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C67E" w14:textId="6129D94B" w:rsidR="00665301" w:rsidRPr="00E96073" w:rsidRDefault="00DB33A3" w:rsidP="00DB33A3">
      <w:pPr>
        <w:jc w:val="center"/>
        <w:rPr>
          <w:b/>
          <w:bCs/>
          <w:sz w:val="36"/>
          <w:szCs w:val="36"/>
          <w:u w:val="single"/>
        </w:rPr>
      </w:pPr>
      <w:r w:rsidRPr="00E96073">
        <w:rPr>
          <w:b/>
          <w:bCs/>
          <w:sz w:val="36"/>
          <w:szCs w:val="36"/>
          <w:u w:val="single"/>
        </w:rPr>
        <w:t>Environmental, Social and Governmental Policy</w:t>
      </w:r>
    </w:p>
    <w:p w14:paraId="1CF751E8" w14:textId="3DB197F1" w:rsidR="00DB33A3" w:rsidRPr="00E96073" w:rsidRDefault="00DB33A3" w:rsidP="00DB33A3">
      <w:pPr>
        <w:rPr>
          <w:b/>
          <w:sz w:val="28"/>
          <w:szCs w:val="28"/>
          <w:u w:val="single"/>
        </w:rPr>
      </w:pPr>
      <w:r w:rsidRPr="00E96073">
        <w:rPr>
          <w:b/>
          <w:sz w:val="28"/>
          <w:szCs w:val="28"/>
          <w:u w:val="single"/>
        </w:rPr>
        <w:t>Contents</w:t>
      </w:r>
    </w:p>
    <w:p w14:paraId="78404390" w14:textId="728FD185" w:rsidR="00DB33A3" w:rsidRPr="00E96073" w:rsidRDefault="00DB33A3" w:rsidP="00DB33A3">
      <w:pPr>
        <w:pStyle w:val="ListParagraph"/>
        <w:numPr>
          <w:ilvl w:val="0"/>
          <w:numId w:val="1"/>
        </w:numPr>
        <w:rPr>
          <w:bCs/>
          <w:sz w:val="24"/>
          <w:szCs w:val="24"/>
          <w:u w:val="single"/>
        </w:rPr>
      </w:pPr>
      <w:r w:rsidRPr="00E96073">
        <w:rPr>
          <w:bCs/>
          <w:sz w:val="24"/>
          <w:szCs w:val="24"/>
          <w:u w:val="single"/>
        </w:rPr>
        <w:t>Introduction</w:t>
      </w:r>
    </w:p>
    <w:p w14:paraId="68447367" w14:textId="086E9133" w:rsidR="00DB33A3" w:rsidRPr="00DB33A3" w:rsidRDefault="00DB33A3" w:rsidP="00DB33A3">
      <w:pPr>
        <w:pStyle w:val="ListParagraph"/>
        <w:numPr>
          <w:ilvl w:val="1"/>
          <w:numId w:val="1"/>
        </w:numPr>
        <w:rPr>
          <w:bCs/>
          <w:u w:val="single"/>
        </w:rPr>
      </w:pPr>
      <w:r>
        <w:rPr>
          <w:bCs/>
        </w:rPr>
        <w:t>Principles of ESG</w:t>
      </w:r>
    </w:p>
    <w:p w14:paraId="66B6B984" w14:textId="633FF516" w:rsidR="00DB33A3" w:rsidRPr="00DB33A3" w:rsidRDefault="00DB33A3" w:rsidP="00DB33A3">
      <w:pPr>
        <w:pStyle w:val="ListParagraph"/>
        <w:numPr>
          <w:ilvl w:val="1"/>
          <w:numId w:val="1"/>
        </w:numPr>
        <w:rPr>
          <w:bCs/>
          <w:u w:val="single"/>
        </w:rPr>
      </w:pPr>
      <w:r>
        <w:rPr>
          <w:bCs/>
        </w:rPr>
        <w:t>Microlink’s ESG Goals</w:t>
      </w:r>
    </w:p>
    <w:p w14:paraId="460DC623" w14:textId="01D78331" w:rsidR="00DB33A3" w:rsidRPr="00E96073" w:rsidRDefault="00DB33A3" w:rsidP="00DB33A3">
      <w:pPr>
        <w:pStyle w:val="ListParagraph"/>
        <w:numPr>
          <w:ilvl w:val="0"/>
          <w:numId w:val="1"/>
        </w:numPr>
        <w:rPr>
          <w:bCs/>
          <w:sz w:val="24"/>
          <w:szCs w:val="24"/>
          <w:u w:val="single"/>
        </w:rPr>
      </w:pPr>
      <w:r w:rsidRPr="00E96073">
        <w:rPr>
          <w:bCs/>
          <w:sz w:val="24"/>
          <w:szCs w:val="24"/>
          <w:u w:val="single"/>
        </w:rPr>
        <w:t>Environmental</w:t>
      </w:r>
    </w:p>
    <w:p w14:paraId="369AC7B5" w14:textId="03EB4B14" w:rsidR="00DB33A3" w:rsidRPr="00DB33A3" w:rsidRDefault="00DB33A3" w:rsidP="00DB33A3">
      <w:pPr>
        <w:pStyle w:val="ListParagraph"/>
        <w:numPr>
          <w:ilvl w:val="1"/>
          <w:numId w:val="1"/>
        </w:numPr>
        <w:rPr>
          <w:bCs/>
          <w:u w:val="single"/>
        </w:rPr>
      </w:pPr>
      <w:r>
        <w:rPr>
          <w:bCs/>
        </w:rPr>
        <w:t>Near-term and Net-Zero Targets</w:t>
      </w:r>
    </w:p>
    <w:p w14:paraId="00945829" w14:textId="7FF38C6B" w:rsidR="00DB33A3" w:rsidRPr="00DB33A3" w:rsidRDefault="00DB33A3" w:rsidP="00DB33A3">
      <w:pPr>
        <w:pStyle w:val="ListParagraph"/>
        <w:numPr>
          <w:ilvl w:val="1"/>
          <w:numId w:val="1"/>
        </w:numPr>
        <w:rPr>
          <w:bCs/>
          <w:u w:val="single"/>
        </w:rPr>
      </w:pPr>
      <w:r>
        <w:rPr>
          <w:bCs/>
        </w:rPr>
        <w:t>Minimising Waste</w:t>
      </w:r>
    </w:p>
    <w:p w14:paraId="7EC8A194" w14:textId="608940C4" w:rsidR="00DB33A3" w:rsidRPr="00DB33A3" w:rsidRDefault="00DB33A3" w:rsidP="00DB33A3">
      <w:pPr>
        <w:pStyle w:val="ListParagraph"/>
        <w:numPr>
          <w:ilvl w:val="1"/>
          <w:numId w:val="1"/>
        </w:numPr>
        <w:rPr>
          <w:bCs/>
          <w:u w:val="single"/>
        </w:rPr>
      </w:pPr>
      <w:r>
        <w:rPr>
          <w:bCs/>
        </w:rPr>
        <w:t>Sustainability in the Supply Chain</w:t>
      </w:r>
    </w:p>
    <w:p w14:paraId="1FBE7713" w14:textId="7D8022F0" w:rsidR="00DB33A3" w:rsidRPr="00E96073" w:rsidRDefault="00DB33A3" w:rsidP="00DB33A3">
      <w:pPr>
        <w:pStyle w:val="ListParagraph"/>
        <w:numPr>
          <w:ilvl w:val="0"/>
          <w:numId w:val="1"/>
        </w:numPr>
        <w:rPr>
          <w:bCs/>
          <w:sz w:val="24"/>
          <w:szCs w:val="24"/>
          <w:u w:val="single"/>
        </w:rPr>
      </w:pPr>
      <w:r w:rsidRPr="00E96073">
        <w:rPr>
          <w:bCs/>
          <w:sz w:val="24"/>
          <w:szCs w:val="24"/>
          <w:u w:val="single"/>
        </w:rPr>
        <w:t>Social</w:t>
      </w:r>
    </w:p>
    <w:p w14:paraId="3F6FBB9F" w14:textId="40EED653" w:rsidR="00DB33A3" w:rsidRPr="00DB33A3" w:rsidRDefault="00DB33A3" w:rsidP="00DB33A3">
      <w:pPr>
        <w:pStyle w:val="ListParagraph"/>
        <w:numPr>
          <w:ilvl w:val="1"/>
          <w:numId w:val="1"/>
        </w:numPr>
        <w:rPr>
          <w:bCs/>
          <w:u w:val="single"/>
        </w:rPr>
      </w:pPr>
      <w:r>
        <w:rPr>
          <w:bCs/>
        </w:rPr>
        <w:t>Diversity</w:t>
      </w:r>
    </w:p>
    <w:p w14:paraId="2B74E733" w14:textId="6725C08F" w:rsidR="00DB33A3" w:rsidRPr="00DB33A3" w:rsidRDefault="00DB33A3" w:rsidP="00DB33A3">
      <w:pPr>
        <w:pStyle w:val="ListParagraph"/>
        <w:numPr>
          <w:ilvl w:val="1"/>
          <w:numId w:val="1"/>
        </w:numPr>
        <w:rPr>
          <w:bCs/>
          <w:u w:val="single"/>
        </w:rPr>
      </w:pPr>
      <w:r>
        <w:rPr>
          <w:bCs/>
        </w:rPr>
        <w:t>Living Wage</w:t>
      </w:r>
    </w:p>
    <w:p w14:paraId="297E1731" w14:textId="23AF79AE" w:rsidR="00DB33A3" w:rsidRPr="00DB33A3" w:rsidRDefault="00DB33A3" w:rsidP="00DB33A3">
      <w:pPr>
        <w:pStyle w:val="ListParagraph"/>
        <w:numPr>
          <w:ilvl w:val="1"/>
          <w:numId w:val="1"/>
        </w:numPr>
        <w:rPr>
          <w:bCs/>
          <w:u w:val="single"/>
        </w:rPr>
      </w:pPr>
      <w:r>
        <w:rPr>
          <w:bCs/>
        </w:rPr>
        <w:t>Remote Working</w:t>
      </w:r>
    </w:p>
    <w:p w14:paraId="13F26723" w14:textId="4C8A1D5B" w:rsidR="00DB33A3" w:rsidRPr="00DB33A3" w:rsidRDefault="00DB33A3" w:rsidP="00DB33A3">
      <w:pPr>
        <w:pStyle w:val="ListParagraph"/>
        <w:numPr>
          <w:ilvl w:val="1"/>
          <w:numId w:val="1"/>
        </w:numPr>
        <w:rPr>
          <w:bCs/>
          <w:u w:val="single"/>
        </w:rPr>
      </w:pPr>
      <w:r>
        <w:rPr>
          <w:bCs/>
        </w:rPr>
        <w:t>Social Value in Local Community</w:t>
      </w:r>
    </w:p>
    <w:p w14:paraId="188B3223" w14:textId="2BAB4D90" w:rsidR="00DB33A3" w:rsidRPr="00E96073" w:rsidRDefault="00DB33A3" w:rsidP="00DB33A3">
      <w:pPr>
        <w:pStyle w:val="ListParagraph"/>
        <w:numPr>
          <w:ilvl w:val="0"/>
          <w:numId w:val="1"/>
        </w:numPr>
        <w:rPr>
          <w:bCs/>
          <w:sz w:val="24"/>
          <w:szCs w:val="24"/>
          <w:u w:val="single"/>
        </w:rPr>
      </w:pPr>
      <w:r w:rsidRPr="00E96073">
        <w:rPr>
          <w:bCs/>
          <w:sz w:val="24"/>
          <w:szCs w:val="24"/>
          <w:u w:val="single"/>
        </w:rPr>
        <w:t>Govern</w:t>
      </w:r>
      <w:r w:rsidR="00D81FB6">
        <w:rPr>
          <w:bCs/>
          <w:sz w:val="24"/>
          <w:szCs w:val="24"/>
          <w:u w:val="single"/>
        </w:rPr>
        <w:t xml:space="preserve">ance </w:t>
      </w:r>
    </w:p>
    <w:p w14:paraId="2D52DEFC" w14:textId="379592C4" w:rsidR="00DB33A3" w:rsidRPr="00DB33A3" w:rsidRDefault="00ED3F21" w:rsidP="00DB33A3">
      <w:pPr>
        <w:pStyle w:val="ListParagraph"/>
        <w:numPr>
          <w:ilvl w:val="1"/>
          <w:numId w:val="1"/>
        </w:numPr>
        <w:rPr>
          <w:bCs/>
          <w:u w:val="single"/>
        </w:rPr>
      </w:pPr>
      <w:r>
        <w:rPr>
          <w:bCs/>
        </w:rPr>
        <w:t>Their</w:t>
      </w:r>
      <w:r w:rsidR="00DB33A3">
        <w:rPr>
          <w:bCs/>
        </w:rPr>
        <w:t xml:space="preserve"> Values and Ethics</w:t>
      </w:r>
    </w:p>
    <w:p w14:paraId="76D1D4F0" w14:textId="3CBE928C" w:rsidR="00DB33A3" w:rsidRPr="00DB33A3" w:rsidRDefault="00ED3F21" w:rsidP="00DB33A3">
      <w:pPr>
        <w:pStyle w:val="ListParagraph"/>
        <w:numPr>
          <w:ilvl w:val="1"/>
          <w:numId w:val="1"/>
        </w:numPr>
        <w:rPr>
          <w:bCs/>
          <w:u w:val="single"/>
        </w:rPr>
      </w:pPr>
      <w:r>
        <w:rPr>
          <w:bCs/>
        </w:rPr>
        <w:t>Their</w:t>
      </w:r>
      <w:r w:rsidR="00DB33A3">
        <w:rPr>
          <w:bCs/>
        </w:rPr>
        <w:t xml:space="preserve"> Employees</w:t>
      </w:r>
    </w:p>
    <w:p w14:paraId="5076F773" w14:textId="1930EAC2" w:rsidR="00DB33A3" w:rsidRPr="00DB33A3" w:rsidRDefault="00DB33A3" w:rsidP="00DB33A3">
      <w:pPr>
        <w:pStyle w:val="ListParagraph"/>
        <w:numPr>
          <w:ilvl w:val="1"/>
          <w:numId w:val="1"/>
        </w:numPr>
        <w:rPr>
          <w:bCs/>
          <w:u w:val="single"/>
        </w:rPr>
      </w:pPr>
      <w:r>
        <w:rPr>
          <w:bCs/>
        </w:rPr>
        <w:t>Bribery and Corruption</w:t>
      </w:r>
    </w:p>
    <w:p w14:paraId="25E57767" w14:textId="1CFFE893" w:rsidR="00DB33A3" w:rsidRPr="00E96073" w:rsidRDefault="00DB33A3" w:rsidP="00DB33A3">
      <w:pPr>
        <w:pStyle w:val="ListParagraph"/>
        <w:numPr>
          <w:ilvl w:val="0"/>
          <w:numId w:val="1"/>
        </w:numPr>
        <w:rPr>
          <w:bCs/>
          <w:sz w:val="24"/>
          <w:szCs w:val="24"/>
          <w:u w:val="single"/>
        </w:rPr>
      </w:pPr>
      <w:r w:rsidRPr="00E96073">
        <w:rPr>
          <w:bCs/>
          <w:sz w:val="24"/>
          <w:szCs w:val="24"/>
          <w:u w:val="single"/>
        </w:rPr>
        <w:t>Review and Monitoring</w:t>
      </w:r>
    </w:p>
    <w:p w14:paraId="6B692EB7" w14:textId="0612C3EF" w:rsidR="00DB33A3" w:rsidRPr="00E96073" w:rsidRDefault="00DB33A3" w:rsidP="00DB33A3">
      <w:pPr>
        <w:pStyle w:val="ListParagraph"/>
        <w:numPr>
          <w:ilvl w:val="0"/>
          <w:numId w:val="1"/>
        </w:numPr>
        <w:rPr>
          <w:bCs/>
          <w:sz w:val="24"/>
          <w:szCs w:val="24"/>
          <w:u w:val="single"/>
        </w:rPr>
      </w:pPr>
      <w:r w:rsidRPr="00E96073">
        <w:rPr>
          <w:bCs/>
          <w:sz w:val="24"/>
          <w:szCs w:val="24"/>
          <w:u w:val="single"/>
        </w:rPr>
        <w:t>Signed</w:t>
      </w:r>
    </w:p>
    <w:p w14:paraId="4916E0C2" w14:textId="77A6E431" w:rsidR="00054655" w:rsidRDefault="00054655">
      <w:pPr>
        <w:rPr>
          <w:bCs/>
          <w:u w:val="single"/>
        </w:rPr>
      </w:pPr>
      <w:r>
        <w:rPr>
          <w:bCs/>
          <w:u w:val="single"/>
        </w:rPr>
        <w:br w:type="page"/>
      </w:r>
    </w:p>
    <w:p w14:paraId="588D1B25" w14:textId="11781193" w:rsidR="00DB33A3" w:rsidRPr="00054655" w:rsidRDefault="00054655" w:rsidP="00DB33A3">
      <w:pPr>
        <w:rPr>
          <w:b/>
          <w:sz w:val="28"/>
          <w:szCs w:val="28"/>
          <w:u w:val="single"/>
        </w:rPr>
      </w:pPr>
      <w:r w:rsidRPr="00054655">
        <w:rPr>
          <w:b/>
          <w:sz w:val="28"/>
          <w:szCs w:val="28"/>
          <w:u w:val="single"/>
        </w:rPr>
        <w:lastRenderedPageBreak/>
        <w:t>Introduction</w:t>
      </w:r>
    </w:p>
    <w:p w14:paraId="297111F4" w14:textId="49182F95" w:rsidR="00054655" w:rsidRDefault="00D67404" w:rsidP="00DB33A3">
      <w:pPr>
        <w:rPr>
          <w:bCs/>
        </w:rPr>
      </w:pPr>
      <w:r>
        <w:rPr>
          <w:bCs/>
        </w:rPr>
        <w:t>Microlink rec</w:t>
      </w:r>
      <w:r w:rsidR="00FD4706">
        <w:rPr>
          <w:bCs/>
        </w:rPr>
        <w:t xml:space="preserve">ognise </w:t>
      </w:r>
      <w:r w:rsidR="002625A5">
        <w:rPr>
          <w:bCs/>
        </w:rPr>
        <w:t xml:space="preserve">that </w:t>
      </w:r>
      <w:r w:rsidR="00567113">
        <w:rPr>
          <w:bCs/>
        </w:rPr>
        <w:t>its</w:t>
      </w:r>
      <w:r w:rsidR="002625A5">
        <w:rPr>
          <w:bCs/>
        </w:rPr>
        <w:t xml:space="preserve"> corporate and social responsibility is paramount to </w:t>
      </w:r>
      <w:r w:rsidR="00567113">
        <w:rPr>
          <w:bCs/>
        </w:rPr>
        <w:t>its</w:t>
      </w:r>
      <w:r w:rsidR="002625A5">
        <w:rPr>
          <w:bCs/>
        </w:rPr>
        <w:t xml:space="preserve"> values and operations and in expressing </w:t>
      </w:r>
      <w:r w:rsidR="00567113">
        <w:rPr>
          <w:bCs/>
        </w:rPr>
        <w:t>its</w:t>
      </w:r>
      <w:r w:rsidR="002625A5">
        <w:rPr>
          <w:bCs/>
        </w:rPr>
        <w:t xml:space="preserve"> commitment to </w:t>
      </w:r>
      <w:r w:rsidR="00567113">
        <w:rPr>
          <w:bCs/>
        </w:rPr>
        <w:t xml:space="preserve">their </w:t>
      </w:r>
      <w:r w:rsidR="002625A5">
        <w:rPr>
          <w:bCs/>
        </w:rPr>
        <w:t xml:space="preserve">stakeholders, including </w:t>
      </w:r>
      <w:r w:rsidR="00567113">
        <w:rPr>
          <w:bCs/>
        </w:rPr>
        <w:t>their</w:t>
      </w:r>
      <w:r w:rsidR="002625A5">
        <w:rPr>
          <w:bCs/>
        </w:rPr>
        <w:t xml:space="preserve"> clients, employees, investors, suppliers, wider communities, and the environment.</w:t>
      </w:r>
    </w:p>
    <w:p w14:paraId="235532F4" w14:textId="5FDB9AF9" w:rsidR="002625A5" w:rsidRDefault="009D73F7" w:rsidP="00DB33A3">
      <w:pPr>
        <w:rPr>
          <w:bCs/>
        </w:rPr>
      </w:pPr>
      <w:r>
        <w:rPr>
          <w:bCs/>
        </w:rPr>
        <w:t>They</w:t>
      </w:r>
      <w:r w:rsidR="002625A5">
        <w:rPr>
          <w:bCs/>
        </w:rPr>
        <w:t xml:space="preserve"> </w:t>
      </w:r>
      <w:r w:rsidR="00D67A1C">
        <w:rPr>
          <w:bCs/>
        </w:rPr>
        <w:t xml:space="preserve">realise that </w:t>
      </w:r>
      <w:r>
        <w:rPr>
          <w:bCs/>
        </w:rPr>
        <w:t>their</w:t>
      </w:r>
      <w:r w:rsidR="0030290A">
        <w:rPr>
          <w:bCs/>
        </w:rPr>
        <w:t xml:space="preserve"> environmental,</w:t>
      </w:r>
      <w:r w:rsidR="00D67A1C">
        <w:rPr>
          <w:bCs/>
        </w:rPr>
        <w:t xml:space="preserve"> social, and governmental</w:t>
      </w:r>
      <w:r w:rsidR="0030290A">
        <w:rPr>
          <w:bCs/>
        </w:rPr>
        <w:t xml:space="preserve"> (ESG)</w:t>
      </w:r>
      <w:r w:rsidR="00D67A1C">
        <w:rPr>
          <w:bCs/>
        </w:rPr>
        <w:t xml:space="preserve"> responsibilities to these stakeholders and integral to </w:t>
      </w:r>
      <w:r w:rsidR="00ED3F21">
        <w:rPr>
          <w:bCs/>
        </w:rPr>
        <w:t>their</w:t>
      </w:r>
      <w:r w:rsidR="00D67A1C">
        <w:rPr>
          <w:bCs/>
        </w:rPr>
        <w:t xml:space="preserve"> business</w:t>
      </w:r>
      <w:r w:rsidR="00F70C2B">
        <w:rPr>
          <w:bCs/>
        </w:rPr>
        <w:t xml:space="preserve">. Microlink aim to demonstrate these responsibilities through </w:t>
      </w:r>
      <w:r>
        <w:rPr>
          <w:bCs/>
        </w:rPr>
        <w:t>their</w:t>
      </w:r>
      <w:r w:rsidR="00F70C2B">
        <w:rPr>
          <w:bCs/>
        </w:rPr>
        <w:t xml:space="preserve"> actions and within </w:t>
      </w:r>
      <w:r>
        <w:rPr>
          <w:bCs/>
        </w:rPr>
        <w:t>their</w:t>
      </w:r>
      <w:r w:rsidR="00F70C2B">
        <w:rPr>
          <w:bCs/>
        </w:rPr>
        <w:t xml:space="preserve"> corporate policies. </w:t>
      </w:r>
      <w:r w:rsidR="0021604A">
        <w:rPr>
          <w:bCs/>
        </w:rPr>
        <w:t>They</w:t>
      </w:r>
      <w:r w:rsidR="00F70C2B">
        <w:rPr>
          <w:bCs/>
        </w:rPr>
        <w:t xml:space="preserve"> build relationships with</w:t>
      </w:r>
      <w:r w:rsidR="0055003C">
        <w:rPr>
          <w:bCs/>
        </w:rPr>
        <w:t xml:space="preserve"> </w:t>
      </w:r>
      <w:r>
        <w:rPr>
          <w:bCs/>
        </w:rPr>
        <w:t>thei</w:t>
      </w:r>
      <w:r w:rsidR="0055003C">
        <w:rPr>
          <w:bCs/>
        </w:rPr>
        <w:t>r stakeholders by en</w:t>
      </w:r>
      <w:r w:rsidR="00117583">
        <w:rPr>
          <w:bCs/>
        </w:rPr>
        <w:t>g</w:t>
      </w:r>
      <w:r w:rsidR="0055003C">
        <w:rPr>
          <w:bCs/>
        </w:rPr>
        <w:t xml:space="preserve">aging </w:t>
      </w:r>
      <w:r>
        <w:rPr>
          <w:bCs/>
        </w:rPr>
        <w:t>thei</w:t>
      </w:r>
      <w:r w:rsidR="0055003C">
        <w:rPr>
          <w:bCs/>
        </w:rPr>
        <w:t>r employees to consider the needs of others and involve themselves in public service.</w:t>
      </w:r>
    </w:p>
    <w:p w14:paraId="14E30CE1" w14:textId="37C2D121" w:rsidR="0055003C" w:rsidRPr="00D67404" w:rsidRDefault="0055003C" w:rsidP="00DB33A3">
      <w:pPr>
        <w:rPr>
          <w:bCs/>
        </w:rPr>
      </w:pPr>
      <w:r>
        <w:rPr>
          <w:bCs/>
        </w:rPr>
        <w:t>The operational and ultimate responsibility</w:t>
      </w:r>
      <w:r w:rsidR="0030290A">
        <w:rPr>
          <w:bCs/>
        </w:rPr>
        <w:t xml:space="preserve"> for the commitment to </w:t>
      </w:r>
      <w:r w:rsidR="009D73F7">
        <w:rPr>
          <w:bCs/>
        </w:rPr>
        <w:t>their</w:t>
      </w:r>
      <w:r w:rsidR="0030290A">
        <w:rPr>
          <w:bCs/>
        </w:rPr>
        <w:t xml:space="preserve"> ESG responsibilities lie with the Directors of Microlink, although every employee is expected to give their full co-operation </w:t>
      </w:r>
      <w:r w:rsidR="0009673B">
        <w:rPr>
          <w:bCs/>
        </w:rPr>
        <w:t xml:space="preserve">to the principles in their activities at work. Consultants and visitors are also expected to apply </w:t>
      </w:r>
      <w:r w:rsidR="009D73F7">
        <w:rPr>
          <w:bCs/>
        </w:rPr>
        <w:t>their</w:t>
      </w:r>
      <w:r w:rsidR="0009673B">
        <w:rPr>
          <w:bCs/>
        </w:rPr>
        <w:t xml:space="preserve"> environmental principles. </w:t>
      </w:r>
    </w:p>
    <w:p w14:paraId="03D47EDA" w14:textId="6B967467" w:rsidR="00054655" w:rsidRDefault="00054655" w:rsidP="00DB33A3">
      <w:pPr>
        <w:rPr>
          <w:b/>
          <w:u w:val="single"/>
        </w:rPr>
      </w:pPr>
      <w:r>
        <w:rPr>
          <w:b/>
          <w:u w:val="single"/>
        </w:rPr>
        <w:t>Principles of ESG</w:t>
      </w:r>
    </w:p>
    <w:p w14:paraId="4253F391" w14:textId="4EF1BB36" w:rsidR="00054655" w:rsidRDefault="00C81ECC" w:rsidP="00DB33A3">
      <w:pPr>
        <w:rPr>
          <w:bCs/>
        </w:rPr>
      </w:pPr>
      <w:r>
        <w:rPr>
          <w:bCs/>
        </w:rPr>
        <w:t xml:space="preserve">ESG goes beyond the </w:t>
      </w:r>
      <w:r w:rsidR="006F750A">
        <w:rPr>
          <w:bCs/>
        </w:rPr>
        <w:t>old system of corporate and social responsibility and is at the heart of business models and should be reflected in</w:t>
      </w:r>
      <w:r w:rsidR="00367C46">
        <w:rPr>
          <w:bCs/>
        </w:rPr>
        <w:t xml:space="preserve"> the corporate strategy of the business. The core principles of ESG are designed to drive continuous improvement</w:t>
      </w:r>
      <w:r w:rsidR="00931ACB">
        <w:rPr>
          <w:bCs/>
        </w:rPr>
        <w:t xml:space="preserve"> and value</w:t>
      </w:r>
      <w:r w:rsidR="00367C46">
        <w:rPr>
          <w:bCs/>
        </w:rPr>
        <w:t xml:space="preserve"> within the business</w:t>
      </w:r>
      <w:r w:rsidR="00931ACB">
        <w:rPr>
          <w:bCs/>
        </w:rPr>
        <w:t>:</w:t>
      </w:r>
    </w:p>
    <w:p w14:paraId="038ECEDF" w14:textId="2507EB51" w:rsidR="00931ACB" w:rsidRDefault="00931ACB" w:rsidP="00931ACB">
      <w:pPr>
        <w:pStyle w:val="ListParagraph"/>
        <w:numPr>
          <w:ilvl w:val="0"/>
          <w:numId w:val="3"/>
        </w:numPr>
        <w:rPr>
          <w:bCs/>
        </w:rPr>
      </w:pPr>
      <w:r w:rsidRPr="00DE4CEA">
        <w:rPr>
          <w:b/>
        </w:rPr>
        <w:t>Positive Impact</w:t>
      </w:r>
      <w:r>
        <w:rPr>
          <w:bCs/>
        </w:rPr>
        <w:t xml:space="preserve"> – Progress must be measured and tracked </w:t>
      </w:r>
      <w:r w:rsidR="00661863">
        <w:rPr>
          <w:bCs/>
        </w:rPr>
        <w:t>to evidence that the impact has been positive</w:t>
      </w:r>
      <w:r w:rsidR="00DE4CEA">
        <w:rPr>
          <w:bCs/>
        </w:rPr>
        <w:t>.</w:t>
      </w:r>
    </w:p>
    <w:p w14:paraId="4E573F3F" w14:textId="496439BD" w:rsidR="00661863" w:rsidRDefault="00661863" w:rsidP="00931ACB">
      <w:pPr>
        <w:pStyle w:val="ListParagraph"/>
        <w:numPr>
          <w:ilvl w:val="0"/>
          <w:numId w:val="3"/>
        </w:numPr>
        <w:rPr>
          <w:bCs/>
        </w:rPr>
      </w:pPr>
      <w:r w:rsidRPr="00DE4CEA">
        <w:rPr>
          <w:b/>
        </w:rPr>
        <w:t>Transparency</w:t>
      </w:r>
      <w:r>
        <w:rPr>
          <w:bCs/>
        </w:rPr>
        <w:t xml:space="preserve"> – Good governance requires transparency. Everyone from customers to stakeholders </w:t>
      </w:r>
      <w:r w:rsidR="00D36F18">
        <w:rPr>
          <w:bCs/>
        </w:rPr>
        <w:t>should be able to access relevant and honest ESG data</w:t>
      </w:r>
      <w:r w:rsidR="00DE4CEA">
        <w:rPr>
          <w:bCs/>
        </w:rPr>
        <w:t>.</w:t>
      </w:r>
    </w:p>
    <w:p w14:paraId="330086AA" w14:textId="19E0352A" w:rsidR="00D36F18" w:rsidRPr="00931ACB" w:rsidRDefault="00D36F18" w:rsidP="00931ACB">
      <w:pPr>
        <w:pStyle w:val="ListParagraph"/>
        <w:numPr>
          <w:ilvl w:val="0"/>
          <w:numId w:val="3"/>
        </w:numPr>
        <w:rPr>
          <w:bCs/>
        </w:rPr>
      </w:pPr>
      <w:r w:rsidRPr="00DE4CEA">
        <w:rPr>
          <w:b/>
        </w:rPr>
        <w:t>Profitability</w:t>
      </w:r>
      <w:r>
        <w:rPr>
          <w:bCs/>
        </w:rPr>
        <w:t xml:space="preserve"> – Businesses must align their ESG goals to the long-term profitability of the company, otherwise </w:t>
      </w:r>
      <w:r w:rsidR="00DE4CEA">
        <w:rPr>
          <w:bCs/>
        </w:rPr>
        <w:t>it is not truly embedded into the business model.</w:t>
      </w:r>
    </w:p>
    <w:p w14:paraId="71BD225C" w14:textId="25E03655" w:rsidR="00054655" w:rsidRDefault="00054655" w:rsidP="00DB33A3">
      <w:pPr>
        <w:rPr>
          <w:b/>
          <w:u w:val="single"/>
        </w:rPr>
      </w:pPr>
      <w:r w:rsidRPr="00666717">
        <w:rPr>
          <w:b/>
          <w:u w:val="single"/>
        </w:rPr>
        <w:t>Microlink’s ESG Goals</w:t>
      </w:r>
    </w:p>
    <w:p w14:paraId="4C58C2C5" w14:textId="2CE43F2B" w:rsidR="00054655" w:rsidRDefault="00B62D58" w:rsidP="00DB33A3">
      <w:pPr>
        <w:rPr>
          <w:bCs/>
        </w:rPr>
      </w:pPr>
      <w:r>
        <w:rPr>
          <w:bCs/>
        </w:rPr>
        <w:t>Microlink’s main ESG Goals for 2024 are as below:</w:t>
      </w:r>
    </w:p>
    <w:p w14:paraId="0C18CECD" w14:textId="06D53999" w:rsidR="00B62D58" w:rsidRDefault="00B62D58" w:rsidP="00B62D58">
      <w:pPr>
        <w:pStyle w:val="ListParagraph"/>
        <w:numPr>
          <w:ilvl w:val="0"/>
          <w:numId w:val="5"/>
        </w:numPr>
        <w:rPr>
          <w:bCs/>
        </w:rPr>
      </w:pPr>
      <w:r>
        <w:rPr>
          <w:bCs/>
        </w:rPr>
        <w:t xml:space="preserve">Continue to have a positive impact on </w:t>
      </w:r>
      <w:r w:rsidR="00ED3F21">
        <w:rPr>
          <w:bCs/>
        </w:rPr>
        <w:t>their</w:t>
      </w:r>
      <w:r>
        <w:rPr>
          <w:bCs/>
        </w:rPr>
        <w:t xml:space="preserve"> carbon emissions level, with the aim to reduce </w:t>
      </w:r>
      <w:r w:rsidR="00083A36">
        <w:rPr>
          <w:bCs/>
        </w:rPr>
        <w:t xml:space="preserve">their </w:t>
      </w:r>
      <w:r>
        <w:rPr>
          <w:bCs/>
        </w:rPr>
        <w:t xml:space="preserve">emissions further year on year and maintain a high level of transparency when publicly reporting on </w:t>
      </w:r>
      <w:r w:rsidR="00083A36">
        <w:rPr>
          <w:bCs/>
        </w:rPr>
        <w:t>their</w:t>
      </w:r>
      <w:r>
        <w:rPr>
          <w:bCs/>
        </w:rPr>
        <w:t xml:space="preserve"> emissions targets and progression towards these targets.</w:t>
      </w:r>
    </w:p>
    <w:p w14:paraId="4C176054" w14:textId="054BB14C" w:rsidR="00B62D58" w:rsidRDefault="00B64876" w:rsidP="00B62D58">
      <w:pPr>
        <w:pStyle w:val="ListParagraph"/>
        <w:numPr>
          <w:ilvl w:val="0"/>
          <w:numId w:val="5"/>
        </w:numPr>
        <w:rPr>
          <w:bCs/>
        </w:rPr>
      </w:pPr>
      <w:r>
        <w:rPr>
          <w:bCs/>
        </w:rPr>
        <w:t xml:space="preserve">Promote </w:t>
      </w:r>
      <w:r w:rsidR="00FE6D9E">
        <w:rPr>
          <w:bCs/>
        </w:rPr>
        <w:t>disability awareness and inclusion with</w:t>
      </w:r>
      <w:r w:rsidR="00F320DB">
        <w:rPr>
          <w:bCs/>
        </w:rPr>
        <w:t>in</w:t>
      </w:r>
      <w:r w:rsidR="00FE6D9E">
        <w:rPr>
          <w:bCs/>
        </w:rPr>
        <w:t xml:space="preserve"> </w:t>
      </w:r>
      <w:r w:rsidR="00083A36">
        <w:rPr>
          <w:bCs/>
        </w:rPr>
        <w:t>their</w:t>
      </w:r>
      <w:r w:rsidR="00FE6D9E">
        <w:rPr>
          <w:bCs/>
        </w:rPr>
        <w:t xml:space="preserve"> local community, and the wider community, through </w:t>
      </w:r>
      <w:r w:rsidR="00083A36">
        <w:rPr>
          <w:bCs/>
        </w:rPr>
        <w:t>their</w:t>
      </w:r>
      <w:r w:rsidR="00FE6D9E">
        <w:rPr>
          <w:bCs/>
        </w:rPr>
        <w:t xml:space="preserve"> work with various schools and local councils throughout the country. </w:t>
      </w:r>
      <w:r w:rsidR="00F320DB">
        <w:rPr>
          <w:bCs/>
        </w:rPr>
        <w:t xml:space="preserve">Also, </w:t>
      </w:r>
      <w:proofErr w:type="gramStart"/>
      <w:r w:rsidR="00DA0EEC">
        <w:rPr>
          <w:bCs/>
        </w:rPr>
        <w:t>make an effort</w:t>
      </w:r>
      <w:proofErr w:type="gramEnd"/>
      <w:r w:rsidR="00DA0EEC">
        <w:rPr>
          <w:bCs/>
        </w:rPr>
        <w:t xml:space="preserve"> to increase </w:t>
      </w:r>
      <w:r w:rsidR="00083A36">
        <w:rPr>
          <w:bCs/>
        </w:rPr>
        <w:t>their</w:t>
      </w:r>
      <w:r w:rsidR="00DA0EEC">
        <w:rPr>
          <w:bCs/>
        </w:rPr>
        <w:t xml:space="preserve"> social value in the local community through volunteering, </w:t>
      </w:r>
      <w:r w:rsidR="00A1069E">
        <w:rPr>
          <w:bCs/>
        </w:rPr>
        <w:t xml:space="preserve">offering advice to young people, and donating to local charities. </w:t>
      </w:r>
    </w:p>
    <w:p w14:paraId="203C5AEE" w14:textId="359D3237" w:rsidR="00A1069E" w:rsidRPr="00666717" w:rsidRDefault="00666717" w:rsidP="00B62D58">
      <w:pPr>
        <w:pStyle w:val="ListParagraph"/>
        <w:numPr>
          <w:ilvl w:val="0"/>
          <w:numId w:val="5"/>
        </w:numPr>
        <w:rPr>
          <w:bCs/>
        </w:rPr>
      </w:pPr>
      <w:r w:rsidRPr="00666717">
        <w:rPr>
          <w:bCs/>
        </w:rPr>
        <w:t>Continue to motivate and empower our employees through training and employment opportunities. Ensure that all our staff, regardless of gender, race or sexuality feel comfortable and secure at Microlink.</w:t>
      </w:r>
    </w:p>
    <w:p w14:paraId="79576A07" w14:textId="298B9903" w:rsidR="00054655" w:rsidRDefault="00054655">
      <w:pPr>
        <w:rPr>
          <w:b/>
          <w:u w:val="single"/>
        </w:rPr>
      </w:pPr>
      <w:r>
        <w:rPr>
          <w:b/>
          <w:u w:val="single"/>
        </w:rPr>
        <w:br w:type="page"/>
      </w:r>
    </w:p>
    <w:p w14:paraId="6B79D557" w14:textId="707C01CA" w:rsidR="00054655" w:rsidRDefault="00054655" w:rsidP="00DB33A3">
      <w:pPr>
        <w:rPr>
          <w:b/>
          <w:sz w:val="28"/>
          <w:szCs w:val="28"/>
          <w:u w:val="single"/>
        </w:rPr>
      </w:pPr>
      <w:r>
        <w:rPr>
          <w:b/>
          <w:sz w:val="28"/>
          <w:szCs w:val="28"/>
          <w:u w:val="single"/>
        </w:rPr>
        <w:lastRenderedPageBreak/>
        <w:t>Environmental</w:t>
      </w:r>
    </w:p>
    <w:p w14:paraId="14F9DE11" w14:textId="4DB3B57D" w:rsidR="00505C4C" w:rsidRPr="00EC0F4E" w:rsidRDefault="00EC0F4E" w:rsidP="00DB33A3">
      <w:pPr>
        <w:rPr>
          <w:bCs/>
        </w:rPr>
      </w:pPr>
      <w:r>
        <w:rPr>
          <w:bCs/>
        </w:rPr>
        <w:t>Microlink believe</w:t>
      </w:r>
      <w:r w:rsidR="00117583">
        <w:rPr>
          <w:bCs/>
        </w:rPr>
        <w:t>s</w:t>
      </w:r>
      <w:r>
        <w:rPr>
          <w:bCs/>
        </w:rPr>
        <w:t xml:space="preserve"> that environmental sustainability is of paramount importance</w:t>
      </w:r>
      <w:r w:rsidR="00684820">
        <w:rPr>
          <w:bCs/>
        </w:rPr>
        <w:t xml:space="preserve"> for businesses in the 21</w:t>
      </w:r>
      <w:r w:rsidR="00684820" w:rsidRPr="00684820">
        <w:rPr>
          <w:bCs/>
          <w:vertAlign w:val="superscript"/>
        </w:rPr>
        <w:t>st</w:t>
      </w:r>
      <w:r w:rsidR="00684820">
        <w:rPr>
          <w:bCs/>
        </w:rPr>
        <w:t xml:space="preserve"> century and </w:t>
      </w:r>
      <w:r w:rsidR="00117583">
        <w:rPr>
          <w:bCs/>
        </w:rPr>
        <w:t>it</w:t>
      </w:r>
      <w:r w:rsidR="00684820">
        <w:rPr>
          <w:bCs/>
        </w:rPr>
        <w:t xml:space="preserve"> endeav</w:t>
      </w:r>
      <w:r w:rsidR="00ED3F21">
        <w:rPr>
          <w:bCs/>
        </w:rPr>
        <w:t>our</w:t>
      </w:r>
      <w:r w:rsidR="00117583">
        <w:rPr>
          <w:bCs/>
        </w:rPr>
        <w:t>s</w:t>
      </w:r>
      <w:r w:rsidR="00684820">
        <w:rPr>
          <w:bCs/>
        </w:rPr>
        <w:t xml:space="preserve"> as much as possible to reduce </w:t>
      </w:r>
      <w:r w:rsidR="00117583">
        <w:rPr>
          <w:bCs/>
        </w:rPr>
        <w:t>its</w:t>
      </w:r>
      <w:r w:rsidR="00684820">
        <w:rPr>
          <w:bCs/>
        </w:rPr>
        <w:t xml:space="preserve"> own carbon emissions. </w:t>
      </w:r>
      <w:r w:rsidR="00117583">
        <w:rPr>
          <w:bCs/>
        </w:rPr>
        <w:t>It</w:t>
      </w:r>
      <w:r w:rsidR="00684820">
        <w:rPr>
          <w:bCs/>
        </w:rPr>
        <w:t xml:space="preserve"> annually</w:t>
      </w:r>
      <w:r w:rsidR="003F25F9">
        <w:rPr>
          <w:bCs/>
        </w:rPr>
        <w:t xml:space="preserve"> and</w:t>
      </w:r>
      <w:r w:rsidR="00684820">
        <w:rPr>
          <w:bCs/>
        </w:rPr>
        <w:t xml:space="preserve"> publicly publish</w:t>
      </w:r>
      <w:r w:rsidR="00117583">
        <w:rPr>
          <w:bCs/>
        </w:rPr>
        <w:t>es</w:t>
      </w:r>
      <w:r w:rsidR="00684820">
        <w:rPr>
          <w:bCs/>
        </w:rPr>
        <w:t xml:space="preserve"> </w:t>
      </w:r>
      <w:r w:rsidR="00117583">
        <w:rPr>
          <w:bCs/>
        </w:rPr>
        <w:t>its</w:t>
      </w:r>
      <w:r w:rsidR="00684820">
        <w:rPr>
          <w:bCs/>
        </w:rPr>
        <w:t xml:space="preserve"> </w:t>
      </w:r>
      <w:r w:rsidR="003F25F9">
        <w:rPr>
          <w:bCs/>
        </w:rPr>
        <w:t>Carbon Reduction Plan</w:t>
      </w:r>
      <w:r w:rsidR="00684820">
        <w:rPr>
          <w:bCs/>
        </w:rPr>
        <w:t xml:space="preserve"> on </w:t>
      </w:r>
      <w:r w:rsidR="00117583">
        <w:rPr>
          <w:bCs/>
        </w:rPr>
        <w:t>its</w:t>
      </w:r>
      <w:r w:rsidR="00684820">
        <w:rPr>
          <w:bCs/>
        </w:rPr>
        <w:t xml:space="preserve"> </w:t>
      </w:r>
      <w:r w:rsidR="005E6AB8">
        <w:rPr>
          <w:bCs/>
        </w:rPr>
        <w:t>we</w:t>
      </w:r>
      <w:r w:rsidR="00684820">
        <w:rPr>
          <w:bCs/>
        </w:rPr>
        <w:t>bsite an</w:t>
      </w:r>
      <w:r w:rsidR="0036360C">
        <w:rPr>
          <w:bCs/>
        </w:rPr>
        <w:t>d ha</w:t>
      </w:r>
      <w:r w:rsidR="00117583">
        <w:rPr>
          <w:bCs/>
        </w:rPr>
        <w:t>s</w:t>
      </w:r>
      <w:r w:rsidR="0036360C">
        <w:rPr>
          <w:bCs/>
        </w:rPr>
        <w:t xml:space="preserve"> several</w:t>
      </w:r>
      <w:r w:rsidR="003F25F9">
        <w:rPr>
          <w:bCs/>
        </w:rPr>
        <w:t xml:space="preserve"> factors</w:t>
      </w:r>
      <w:r w:rsidR="0036360C">
        <w:rPr>
          <w:bCs/>
        </w:rPr>
        <w:t xml:space="preserve"> in place to reduce carbon emissions including operating a Hybrid working system for colleagues</w:t>
      </w:r>
      <w:r w:rsidR="00830823">
        <w:rPr>
          <w:bCs/>
        </w:rPr>
        <w:t xml:space="preserve"> (this has allo</w:t>
      </w:r>
      <w:r w:rsidR="005E6AB8">
        <w:rPr>
          <w:bCs/>
        </w:rPr>
        <w:t>we</w:t>
      </w:r>
      <w:r w:rsidR="00830823">
        <w:rPr>
          <w:bCs/>
        </w:rPr>
        <w:t xml:space="preserve">d </w:t>
      </w:r>
      <w:r w:rsidR="00117583">
        <w:rPr>
          <w:bCs/>
        </w:rPr>
        <w:t>it</w:t>
      </w:r>
      <w:r w:rsidR="00D309C6">
        <w:rPr>
          <w:bCs/>
        </w:rPr>
        <w:t xml:space="preserve"> </w:t>
      </w:r>
      <w:r w:rsidR="00830823">
        <w:rPr>
          <w:bCs/>
        </w:rPr>
        <w:t xml:space="preserve">to “shut-down” the upstairs of Microlink House greatly reducing </w:t>
      </w:r>
      <w:r w:rsidR="00117583">
        <w:rPr>
          <w:bCs/>
        </w:rPr>
        <w:t xml:space="preserve">Scope 1 &amp; 2 </w:t>
      </w:r>
      <w:r w:rsidR="00830823">
        <w:rPr>
          <w:bCs/>
        </w:rPr>
        <w:t xml:space="preserve">emissions from electric and gas consumption), researching the use of solar panels on the roof of Microlink House to reduce </w:t>
      </w:r>
      <w:r w:rsidR="00ED3F21">
        <w:rPr>
          <w:bCs/>
        </w:rPr>
        <w:t>their</w:t>
      </w:r>
      <w:r w:rsidR="00830823">
        <w:rPr>
          <w:bCs/>
        </w:rPr>
        <w:t xml:space="preserve"> electricity consumption</w:t>
      </w:r>
      <w:r w:rsidR="00F52791">
        <w:rPr>
          <w:bCs/>
        </w:rPr>
        <w:t>, and installing a more energy efficient insulation throughout Microlink House and the adjoined Warehouse to reduce gas consumption, especially through the winter months.</w:t>
      </w:r>
    </w:p>
    <w:p w14:paraId="02950D48" w14:textId="240188B9" w:rsidR="00054655" w:rsidRDefault="00054655" w:rsidP="00DB33A3">
      <w:pPr>
        <w:rPr>
          <w:b/>
          <w:u w:val="single"/>
        </w:rPr>
      </w:pPr>
      <w:r>
        <w:rPr>
          <w:b/>
          <w:u w:val="single"/>
        </w:rPr>
        <w:t>Near-Term and Net-Zero Targets</w:t>
      </w:r>
    </w:p>
    <w:p w14:paraId="57772F60" w14:textId="0B379E8D" w:rsidR="00054655" w:rsidRDefault="00000B1B" w:rsidP="00DB33A3">
      <w:pPr>
        <w:rPr>
          <w:bCs/>
        </w:rPr>
      </w:pPr>
      <w:r>
        <w:rPr>
          <w:bCs/>
        </w:rPr>
        <w:t>Microlink</w:t>
      </w:r>
      <w:r w:rsidR="00505C4C" w:rsidRPr="00000B1B">
        <w:rPr>
          <w:bCs/>
        </w:rPr>
        <w:t xml:space="preserve"> ha</w:t>
      </w:r>
      <w:r w:rsidR="00117583">
        <w:rPr>
          <w:bCs/>
        </w:rPr>
        <w:t>s</w:t>
      </w:r>
      <w:r w:rsidR="00505C4C" w:rsidRPr="00000B1B">
        <w:rPr>
          <w:bCs/>
        </w:rPr>
        <w:t xml:space="preserve"> SBTi verified Near-Term reduction targets of </w:t>
      </w:r>
      <w:r w:rsidR="007324B1" w:rsidRPr="00000B1B">
        <w:rPr>
          <w:bCs/>
        </w:rPr>
        <w:t xml:space="preserve">42% from a 2022 </w:t>
      </w:r>
      <w:proofErr w:type="gramStart"/>
      <w:r w:rsidR="007324B1" w:rsidRPr="00000B1B">
        <w:rPr>
          <w:bCs/>
        </w:rPr>
        <w:t>baseline  to</w:t>
      </w:r>
      <w:proofErr w:type="gramEnd"/>
      <w:r w:rsidR="007324B1" w:rsidRPr="00000B1B">
        <w:rPr>
          <w:bCs/>
        </w:rPr>
        <w:t xml:space="preserve"> a total of 117 </w:t>
      </w:r>
      <w:r w:rsidRPr="00250940">
        <w:rPr>
          <w:bCs/>
        </w:rPr>
        <w:t xml:space="preserve">tCO2e per year by 2030, or before. </w:t>
      </w:r>
      <w:r w:rsidR="00117583">
        <w:rPr>
          <w:bCs/>
        </w:rPr>
        <w:t>It</w:t>
      </w:r>
      <w:r w:rsidRPr="00250940">
        <w:rPr>
          <w:bCs/>
        </w:rPr>
        <w:t xml:space="preserve"> have already exceeded </w:t>
      </w:r>
      <w:r w:rsidR="00117583">
        <w:rPr>
          <w:bCs/>
        </w:rPr>
        <w:t>its</w:t>
      </w:r>
      <w:r w:rsidRPr="00250940">
        <w:rPr>
          <w:bCs/>
        </w:rPr>
        <w:t xml:space="preserve"> original </w:t>
      </w:r>
      <w:r w:rsidR="00250940" w:rsidRPr="00250940">
        <w:rPr>
          <w:bCs/>
        </w:rPr>
        <w:t>internal projection of a reduction to 138 tCO2e per year by 2030</w:t>
      </w:r>
      <w:r w:rsidR="00250940">
        <w:rPr>
          <w:bCs/>
        </w:rPr>
        <w:t xml:space="preserve">. </w:t>
      </w:r>
    </w:p>
    <w:p w14:paraId="03996D10" w14:textId="7E0E10F3" w:rsidR="00274BD3" w:rsidRPr="00505C4C" w:rsidRDefault="00117583" w:rsidP="00DB33A3">
      <w:pPr>
        <w:rPr>
          <w:bCs/>
        </w:rPr>
      </w:pPr>
      <w:r>
        <w:rPr>
          <w:bCs/>
        </w:rPr>
        <w:t>Microlink is</w:t>
      </w:r>
      <w:r w:rsidR="00274BD3">
        <w:rPr>
          <w:bCs/>
        </w:rPr>
        <w:t xml:space="preserve"> in the process of researching and planning </w:t>
      </w:r>
      <w:r>
        <w:rPr>
          <w:bCs/>
        </w:rPr>
        <w:t>to reach a</w:t>
      </w:r>
      <w:r w:rsidR="00274BD3">
        <w:rPr>
          <w:bCs/>
        </w:rPr>
        <w:t xml:space="preserve"> Net-Zero Targets by 2050. </w:t>
      </w:r>
    </w:p>
    <w:p w14:paraId="3AC8CAD1" w14:textId="0CD9E92B" w:rsidR="00054655" w:rsidRDefault="00054655" w:rsidP="00DB33A3">
      <w:pPr>
        <w:rPr>
          <w:b/>
          <w:u w:val="single"/>
        </w:rPr>
      </w:pPr>
      <w:r>
        <w:rPr>
          <w:b/>
          <w:u w:val="single"/>
        </w:rPr>
        <w:t>Minimising Waste</w:t>
      </w:r>
    </w:p>
    <w:p w14:paraId="16CB3C54" w14:textId="0A29038A" w:rsidR="00054655" w:rsidRDefault="00274BD3" w:rsidP="00DB33A3">
      <w:pPr>
        <w:rPr>
          <w:bCs/>
        </w:rPr>
      </w:pPr>
      <w:r>
        <w:rPr>
          <w:bCs/>
        </w:rPr>
        <w:t>Microlink make</w:t>
      </w:r>
      <w:r w:rsidR="00117583">
        <w:rPr>
          <w:bCs/>
        </w:rPr>
        <w:t>s</w:t>
      </w:r>
      <w:r>
        <w:rPr>
          <w:bCs/>
        </w:rPr>
        <w:t xml:space="preserve"> concerted effort</w:t>
      </w:r>
      <w:r w:rsidR="00117583">
        <w:rPr>
          <w:bCs/>
        </w:rPr>
        <w:t>s</w:t>
      </w:r>
      <w:r>
        <w:rPr>
          <w:bCs/>
        </w:rPr>
        <w:t xml:space="preserve"> to reduce the amount of waste it produces. </w:t>
      </w:r>
      <w:r w:rsidR="007419AC">
        <w:rPr>
          <w:bCs/>
        </w:rPr>
        <w:t xml:space="preserve">In </w:t>
      </w:r>
      <w:proofErr w:type="gramStart"/>
      <w:r w:rsidR="007419AC">
        <w:rPr>
          <w:bCs/>
        </w:rPr>
        <w:t>2019,</w:t>
      </w:r>
      <w:r w:rsidR="00117583">
        <w:rPr>
          <w:bCs/>
        </w:rPr>
        <w:t>it</w:t>
      </w:r>
      <w:proofErr w:type="gramEnd"/>
      <w:r w:rsidR="007419AC">
        <w:rPr>
          <w:bCs/>
        </w:rPr>
        <w:t xml:space="preserve"> adopted a “clear-desk policy” company-wide which enc</w:t>
      </w:r>
      <w:r w:rsidR="0021604A">
        <w:rPr>
          <w:bCs/>
        </w:rPr>
        <w:t>ou</w:t>
      </w:r>
      <w:r w:rsidR="00ED3F21">
        <w:rPr>
          <w:bCs/>
        </w:rPr>
        <w:t>r</w:t>
      </w:r>
      <w:r w:rsidR="007419AC">
        <w:rPr>
          <w:bCs/>
        </w:rPr>
        <w:t xml:space="preserve">ages employees to reduce the amount of paper waste created in the office through the use of </w:t>
      </w:r>
      <w:r w:rsidR="0002356A">
        <w:rPr>
          <w:bCs/>
        </w:rPr>
        <w:t xml:space="preserve">digital documentation. This has produced exceptional results across the </w:t>
      </w:r>
      <w:proofErr w:type="gramStart"/>
      <w:r w:rsidR="0002356A">
        <w:rPr>
          <w:bCs/>
        </w:rPr>
        <w:t>business</w:t>
      </w:r>
      <w:proofErr w:type="gramEnd"/>
      <w:r w:rsidR="0002356A">
        <w:rPr>
          <w:bCs/>
        </w:rPr>
        <w:t xml:space="preserve"> and </w:t>
      </w:r>
      <w:r w:rsidR="00117583">
        <w:rPr>
          <w:bCs/>
        </w:rPr>
        <w:t>it</w:t>
      </w:r>
      <w:r w:rsidR="0021604A">
        <w:rPr>
          <w:bCs/>
        </w:rPr>
        <w:t xml:space="preserve"> </w:t>
      </w:r>
      <w:r w:rsidR="0002356A">
        <w:rPr>
          <w:bCs/>
        </w:rPr>
        <w:t>now produce</w:t>
      </w:r>
      <w:r w:rsidR="00117583">
        <w:rPr>
          <w:bCs/>
        </w:rPr>
        <w:t>s</w:t>
      </w:r>
      <w:r w:rsidR="0002356A">
        <w:rPr>
          <w:bCs/>
        </w:rPr>
        <w:t xml:space="preserve"> minimal paper waste. </w:t>
      </w:r>
    </w:p>
    <w:p w14:paraId="74B2368A" w14:textId="5365A06F" w:rsidR="00F107A5" w:rsidRDefault="0002356A" w:rsidP="00DB33A3">
      <w:pPr>
        <w:rPr>
          <w:bCs/>
        </w:rPr>
      </w:pPr>
      <w:r>
        <w:rPr>
          <w:bCs/>
        </w:rPr>
        <w:t xml:space="preserve">Similarly, </w:t>
      </w:r>
      <w:r w:rsidR="00117583">
        <w:rPr>
          <w:bCs/>
        </w:rPr>
        <w:t>it tries</w:t>
      </w:r>
      <w:r>
        <w:rPr>
          <w:bCs/>
        </w:rPr>
        <w:t xml:space="preserve"> to reduce the amount of single-use plastic waste used in packaging through the implementation of a cardboard shredder in the warehouse. This shredder is used to turn cardboard waste into sustainable packaging that can be used in place of plastic or </w:t>
      </w:r>
      <w:r w:rsidR="00F107A5">
        <w:rPr>
          <w:bCs/>
        </w:rPr>
        <w:t xml:space="preserve">Styrofoam. </w:t>
      </w:r>
    </w:p>
    <w:p w14:paraId="311BF5EE" w14:textId="7EBDB956" w:rsidR="004D08EA" w:rsidRPr="00274BD3" w:rsidRDefault="00061C53" w:rsidP="00DB33A3">
      <w:pPr>
        <w:rPr>
          <w:bCs/>
        </w:rPr>
      </w:pPr>
      <w:r>
        <w:rPr>
          <w:bCs/>
        </w:rPr>
        <w:t>Microlink is a member of Veolia’s</w:t>
      </w:r>
      <w:r w:rsidR="0002356A">
        <w:rPr>
          <w:bCs/>
        </w:rPr>
        <w:t xml:space="preserve"> </w:t>
      </w:r>
      <w:r w:rsidR="00DA321F">
        <w:rPr>
          <w:bCs/>
        </w:rPr>
        <w:t>“Waste to Energy” po</w:t>
      </w:r>
      <w:r w:rsidR="005E6AB8">
        <w:rPr>
          <w:bCs/>
        </w:rPr>
        <w:t>we</w:t>
      </w:r>
      <w:r w:rsidR="00DA321F">
        <w:rPr>
          <w:bCs/>
        </w:rPr>
        <w:t xml:space="preserve">r stations across Hampshire which uses </w:t>
      </w:r>
      <w:r w:rsidR="006D1E0C">
        <w:rPr>
          <w:bCs/>
        </w:rPr>
        <w:t>an energy conversion technology to turn waste into renewable energy. Due to this, none of the waste from Microlink goes to landfill</w:t>
      </w:r>
      <w:r w:rsidR="004D08EA">
        <w:rPr>
          <w:bCs/>
        </w:rPr>
        <w:t xml:space="preserve">. </w:t>
      </w:r>
    </w:p>
    <w:p w14:paraId="68BA8715" w14:textId="68CD4934" w:rsidR="00054655" w:rsidRDefault="00054655" w:rsidP="00DB33A3">
      <w:pPr>
        <w:rPr>
          <w:b/>
          <w:u w:val="single"/>
        </w:rPr>
      </w:pPr>
      <w:r>
        <w:rPr>
          <w:b/>
          <w:u w:val="single"/>
        </w:rPr>
        <w:t>Sustainability in Supply Chain</w:t>
      </w:r>
    </w:p>
    <w:p w14:paraId="0CE5032C" w14:textId="10F6AEAF" w:rsidR="00054655" w:rsidRDefault="004D08EA">
      <w:pPr>
        <w:rPr>
          <w:b/>
          <w:u w:val="single"/>
        </w:rPr>
      </w:pPr>
      <w:r>
        <w:rPr>
          <w:bCs/>
        </w:rPr>
        <w:t>Microlink audit</w:t>
      </w:r>
      <w:r w:rsidR="00117583">
        <w:rPr>
          <w:bCs/>
        </w:rPr>
        <w:t>s</w:t>
      </w:r>
      <w:r>
        <w:rPr>
          <w:bCs/>
        </w:rPr>
        <w:t xml:space="preserve"> </w:t>
      </w:r>
      <w:r w:rsidR="00117583">
        <w:rPr>
          <w:bCs/>
        </w:rPr>
        <w:t>its</w:t>
      </w:r>
      <w:r>
        <w:rPr>
          <w:bCs/>
        </w:rPr>
        <w:t xml:space="preserve"> suppliers </w:t>
      </w:r>
      <w:r w:rsidR="0019109E">
        <w:rPr>
          <w:bCs/>
        </w:rPr>
        <w:t>on environmental factors annually including questions covering emissions, waste reduction</w:t>
      </w:r>
      <w:r w:rsidR="002C194D">
        <w:rPr>
          <w:bCs/>
        </w:rPr>
        <w:t xml:space="preserve">, policies in place and any reduction targets they have, both internal and externally verified, i.e. SBTi. </w:t>
      </w:r>
      <w:r w:rsidR="00246207">
        <w:rPr>
          <w:bCs/>
        </w:rPr>
        <w:t xml:space="preserve">Due to </w:t>
      </w:r>
      <w:proofErr w:type="gramStart"/>
      <w:r w:rsidR="00246207">
        <w:rPr>
          <w:bCs/>
        </w:rPr>
        <w:t>the majority of</w:t>
      </w:r>
      <w:proofErr w:type="gramEnd"/>
      <w:r w:rsidR="00246207">
        <w:rPr>
          <w:bCs/>
        </w:rPr>
        <w:t xml:space="preserve"> </w:t>
      </w:r>
      <w:r w:rsidR="00ED3F21">
        <w:rPr>
          <w:bCs/>
        </w:rPr>
        <w:t>the</w:t>
      </w:r>
      <w:r w:rsidR="00246207">
        <w:rPr>
          <w:bCs/>
        </w:rPr>
        <w:t xml:space="preserve"> suppliers being other SME’s, </w:t>
      </w:r>
      <w:r w:rsidR="00117583">
        <w:rPr>
          <w:bCs/>
        </w:rPr>
        <w:t>Microlink has</w:t>
      </w:r>
      <w:r w:rsidR="00246207">
        <w:rPr>
          <w:bCs/>
        </w:rPr>
        <w:t xml:space="preserve"> noticed that most suppliers do not yet have this information readily available. To resolve this issue, </w:t>
      </w:r>
      <w:r w:rsidR="00117583">
        <w:rPr>
          <w:bCs/>
        </w:rPr>
        <w:t xml:space="preserve">it </w:t>
      </w:r>
      <w:r w:rsidR="00246207">
        <w:rPr>
          <w:bCs/>
        </w:rPr>
        <w:t>provide</w:t>
      </w:r>
      <w:r w:rsidR="00117583">
        <w:rPr>
          <w:bCs/>
        </w:rPr>
        <w:t>s</w:t>
      </w:r>
      <w:r w:rsidR="00246207">
        <w:rPr>
          <w:bCs/>
        </w:rPr>
        <w:t xml:space="preserve"> links to online calculators and GHG emissions factors to help smaller companies calculate their emissions</w:t>
      </w:r>
      <w:r w:rsidR="00117583">
        <w:rPr>
          <w:bCs/>
        </w:rPr>
        <w:t>. Microlink is</w:t>
      </w:r>
      <w:r w:rsidR="00131320">
        <w:rPr>
          <w:bCs/>
        </w:rPr>
        <w:t xml:space="preserve"> always available to </w:t>
      </w:r>
      <w:r w:rsidR="00117583">
        <w:rPr>
          <w:bCs/>
        </w:rPr>
        <w:t xml:space="preserve">its </w:t>
      </w:r>
      <w:r w:rsidR="00131320">
        <w:rPr>
          <w:bCs/>
        </w:rPr>
        <w:t>suppliers if they need any further assistance for anything emissions related</w:t>
      </w:r>
      <w:r w:rsidR="00246207">
        <w:rPr>
          <w:bCs/>
        </w:rPr>
        <w:t xml:space="preserve">. </w:t>
      </w:r>
      <w:r w:rsidR="0060410F">
        <w:rPr>
          <w:bCs/>
        </w:rPr>
        <w:t>Microlink aim</w:t>
      </w:r>
      <w:r w:rsidR="00117583">
        <w:rPr>
          <w:bCs/>
        </w:rPr>
        <w:t>s</w:t>
      </w:r>
      <w:r w:rsidR="0060410F">
        <w:rPr>
          <w:bCs/>
        </w:rPr>
        <w:t xml:space="preserve"> to help </w:t>
      </w:r>
      <w:r w:rsidR="00117583">
        <w:rPr>
          <w:bCs/>
        </w:rPr>
        <w:t>its</w:t>
      </w:r>
      <w:r w:rsidR="0060410F">
        <w:rPr>
          <w:bCs/>
        </w:rPr>
        <w:t xml:space="preserve"> suppliers on their “path to green” as more accurate data from suppliers would enable </w:t>
      </w:r>
      <w:r w:rsidR="00117583">
        <w:rPr>
          <w:bCs/>
        </w:rPr>
        <w:t>Microlink</w:t>
      </w:r>
      <w:r w:rsidR="0060410F">
        <w:rPr>
          <w:bCs/>
        </w:rPr>
        <w:t xml:space="preserve"> to fine tune </w:t>
      </w:r>
      <w:r w:rsidR="00ED3F21">
        <w:rPr>
          <w:bCs/>
        </w:rPr>
        <w:t>their</w:t>
      </w:r>
      <w:r w:rsidR="0060410F">
        <w:rPr>
          <w:bCs/>
        </w:rPr>
        <w:t xml:space="preserve"> own emissions</w:t>
      </w:r>
      <w:r w:rsidR="00117583" w:rsidRPr="00117583">
        <w:rPr>
          <w:bCs/>
        </w:rPr>
        <w:t xml:space="preserve"> </w:t>
      </w:r>
      <w:r w:rsidR="00117583">
        <w:rPr>
          <w:bCs/>
        </w:rPr>
        <w:t>further</w:t>
      </w:r>
      <w:r w:rsidR="0060410F">
        <w:rPr>
          <w:bCs/>
        </w:rPr>
        <w:t xml:space="preserve">. </w:t>
      </w:r>
      <w:r w:rsidR="00054655">
        <w:rPr>
          <w:b/>
          <w:u w:val="single"/>
        </w:rPr>
        <w:br w:type="page"/>
      </w:r>
    </w:p>
    <w:p w14:paraId="3E34FB72" w14:textId="7BEFF09F" w:rsidR="00054655" w:rsidRDefault="00054655" w:rsidP="00DB33A3">
      <w:pPr>
        <w:rPr>
          <w:b/>
          <w:sz w:val="28"/>
          <w:szCs w:val="28"/>
          <w:u w:val="single"/>
        </w:rPr>
      </w:pPr>
      <w:r>
        <w:rPr>
          <w:b/>
          <w:sz w:val="28"/>
          <w:szCs w:val="28"/>
          <w:u w:val="single"/>
        </w:rPr>
        <w:lastRenderedPageBreak/>
        <w:t>Social</w:t>
      </w:r>
    </w:p>
    <w:p w14:paraId="70AEE0F6" w14:textId="34B38273" w:rsidR="00054655" w:rsidRDefault="00054655" w:rsidP="00DB33A3">
      <w:pPr>
        <w:rPr>
          <w:b/>
          <w:u w:val="single"/>
        </w:rPr>
      </w:pPr>
      <w:r>
        <w:rPr>
          <w:b/>
          <w:u w:val="single"/>
        </w:rPr>
        <w:t>Diversity</w:t>
      </w:r>
    </w:p>
    <w:p w14:paraId="49A2365C" w14:textId="3DF063DA" w:rsidR="00BD216E" w:rsidRDefault="00046691" w:rsidP="00DB33A3">
      <w:pPr>
        <w:rPr>
          <w:bCs/>
        </w:rPr>
      </w:pPr>
      <w:r>
        <w:rPr>
          <w:bCs/>
        </w:rPr>
        <w:t xml:space="preserve">As a Disability Confident leader, and an employer of many </w:t>
      </w:r>
      <w:r w:rsidR="00C1502B">
        <w:rPr>
          <w:bCs/>
        </w:rPr>
        <w:t xml:space="preserve">individuals with disabilities, both physical and mental, diversity is of upmost importance to Microlink. </w:t>
      </w:r>
      <w:r w:rsidR="00117583">
        <w:rPr>
          <w:bCs/>
        </w:rPr>
        <w:t>It</w:t>
      </w:r>
      <w:r w:rsidR="00B44608">
        <w:rPr>
          <w:bCs/>
        </w:rPr>
        <w:t xml:space="preserve"> aim</w:t>
      </w:r>
      <w:r w:rsidR="00117583">
        <w:rPr>
          <w:bCs/>
        </w:rPr>
        <w:t>s</w:t>
      </w:r>
      <w:r w:rsidR="00B44608">
        <w:rPr>
          <w:bCs/>
        </w:rPr>
        <w:t xml:space="preserve"> to spread awareness through </w:t>
      </w:r>
      <w:r w:rsidR="00A671CF">
        <w:rPr>
          <w:bCs/>
        </w:rPr>
        <w:t>its</w:t>
      </w:r>
      <w:r w:rsidR="00B44608">
        <w:rPr>
          <w:bCs/>
        </w:rPr>
        <w:t xml:space="preserve"> employees, local community and internationally to empo</w:t>
      </w:r>
      <w:r w:rsidR="00C82C63">
        <w:rPr>
          <w:bCs/>
        </w:rPr>
        <w:t>we</w:t>
      </w:r>
      <w:r w:rsidR="00B44608">
        <w:rPr>
          <w:bCs/>
        </w:rPr>
        <w:t xml:space="preserve">r disabled persons from all over the world. </w:t>
      </w:r>
      <w:r w:rsidR="00E4786E">
        <w:rPr>
          <w:bCs/>
        </w:rPr>
        <w:t>This is achieved by:</w:t>
      </w:r>
    </w:p>
    <w:p w14:paraId="0A3048F2" w14:textId="20916C88" w:rsidR="00E4786E" w:rsidRDefault="00E4786E" w:rsidP="00E4786E">
      <w:pPr>
        <w:pStyle w:val="ListParagraph"/>
        <w:numPr>
          <w:ilvl w:val="0"/>
          <w:numId w:val="4"/>
        </w:numPr>
        <w:rPr>
          <w:bCs/>
        </w:rPr>
      </w:pPr>
      <w:r>
        <w:rPr>
          <w:bCs/>
        </w:rPr>
        <w:t>Researching and promoting all technological advancements that will aid disabled persons in their workplace, education and home environment</w:t>
      </w:r>
    </w:p>
    <w:p w14:paraId="66E5E84A" w14:textId="4DA4495D" w:rsidR="00E4786E" w:rsidRDefault="00701351" w:rsidP="00E4786E">
      <w:pPr>
        <w:pStyle w:val="ListParagraph"/>
        <w:numPr>
          <w:ilvl w:val="0"/>
          <w:numId w:val="4"/>
        </w:numPr>
        <w:rPr>
          <w:bCs/>
        </w:rPr>
      </w:pPr>
      <w:r>
        <w:rPr>
          <w:bCs/>
        </w:rPr>
        <w:t>Disability Awareness Training for all employees and stakeholders, as required</w:t>
      </w:r>
    </w:p>
    <w:p w14:paraId="244D6529" w14:textId="6268F430" w:rsidR="00701351" w:rsidRDefault="00701351" w:rsidP="00E4786E">
      <w:pPr>
        <w:pStyle w:val="ListParagraph"/>
        <w:numPr>
          <w:ilvl w:val="0"/>
          <w:numId w:val="4"/>
        </w:numPr>
        <w:rPr>
          <w:bCs/>
        </w:rPr>
      </w:pPr>
      <w:r>
        <w:rPr>
          <w:bCs/>
        </w:rPr>
        <w:t>Tak</w:t>
      </w:r>
      <w:r w:rsidR="00984C8F">
        <w:rPr>
          <w:bCs/>
        </w:rPr>
        <w:t>ing</w:t>
      </w:r>
      <w:r>
        <w:rPr>
          <w:bCs/>
        </w:rPr>
        <w:t xml:space="preserve"> initiatives in Charities and work</w:t>
      </w:r>
      <w:r w:rsidR="00984C8F">
        <w:rPr>
          <w:bCs/>
        </w:rPr>
        <w:t>ing</w:t>
      </w:r>
      <w:r>
        <w:rPr>
          <w:bCs/>
        </w:rPr>
        <w:t xml:space="preserve"> in partnership with organisations to help spread awareness of disabilities and to offer opportunities to disabled persons both in education and work</w:t>
      </w:r>
    </w:p>
    <w:p w14:paraId="7A63FCF2" w14:textId="44B6D428" w:rsidR="00701351" w:rsidRPr="00E4786E" w:rsidRDefault="00701351" w:rsidP="00E4786E">
      <w:pPr>
        <w:pStyle w:val="ListParagraph"/>
        <w:numPr>
          <w:ilvl w:val="0"/>
          <w:numId w:val="4"/>
        </w:numPr>
        <w:rPr>
          <w:bCs/>
        </w:rPr>
      </w:pPr>
      <w:r>
        <w:rPr>
          <w:bCs/>
        </w:rPr>
        <w:t>Ma</w:t>
      </w:r>
      <w:r w:rsidR="00984C8F">
        <w:rPr>
          <w:bCs/>
        </w:rPr>
        <w:t xml:space="preserve">king </w:t>
      </w:r>
      <w:r>
        <w:rPr>
          <w:bCs/>
        </w:rPr>
        <w:t xml:space="preserve">screening tools </w:t>
      </w:r>
      <w:r w:rsidR="00916DB2">
        <w:rPr>
          <w:bCs/>
        </w:rPr>
        <w:t xml:space="preserve">available in countries where disabled persons are at a </w:t>
      </w:r>
      <w:r w:rsidR="00C1191F">
        <w:rPr>
          <w:bCs/>
        </w:rPr>
        <w:t xml:space="preserve">disadvantage </w:t>
      </w:r>
      <w:proofErr w:type="gramStart"/>
      <w:r w:rsidR="00C1191F">
        <w:rPr>
          <w:bCs/>
        </w:rPr>
        <w:t>in order to</w:t>
      </w:r>
      <w:proofErr w:type="gramEnd"/>
      <w:r w:rsidR="00916DB2">
        <w:rPr>
          <w:bCs/>
        </w:rPr>
        <w:t xml:space="preserve"> create awareness within those countries. </w:t>
      </w:r>
    </w:p>
    <w:p w14:paraId="4EC5787B" w14:textId="33A9E508" w:rsidR="00054655" w:rsidRPr="00046691" w:rsidRDefault="00A671CF" w:rsidP="00DB33A3">
      <w:pPr>
        <w:rPr>
          <w:bCs/>
        </w:rPr>
      </w:pPr>
      <w:r>
        <w:rPr>
          <w:bCs/>
        </w:rPr>
        <w:t>Microlink</w:t>
      </w:r>
      <w:r w:rsidR="00C1502B">
        <w:rPr>
          <w:bCs/>
        </w:rPr>
        <w:t xml:space="preserve"> ensure</w:t>
      </w:r>
      <w:r>
        <w:rPr>
          <w:bCs/>
        </w:rPr>
        <w:t>s</w:t>
      </w:r>
      <w:r w:rsidR="00C1502B">
        <w:rPr>
          <w:bCs/>
        </w:rPr>
        <w:t xml:space="preserve"> and enc</w:t>
      </w:r>
      <w:r w:rsidR="00984C8F">
        <w:rPr>
          <w:bCs/>
        </w:rPr>
        <w:t>our</w:t>
      </w:r>
      <w:r w:rsidR="00C1502B">
        <w:rPr>
          <w:bCs/>
        </w:rPr>
        <w:t>age</w:t>
      </w:r>
      <w:r>
        <w:rPr>
          <w:bCs/>
        </w:rPr>
        <w:t>s</w:t>
      </w:r>
      <w:r w:rsidR="00C1502B">
        <w:rPr>
          <w:bCs/>
        </w:rPr>
        <w:t xml:space="preserve"> diversity in the workplace and deliver</w:t>
      </w:r>
      <w:r>
        <w:rPr>
          <w:bCs/>
        </w:rPr>
        <w:t>s</w:t>
      </w:r>
      <w:r w:rsidR="00C1502B">
        <w:rPr>
          <w:bCs/>
        </w:rPr>
        <w:t xml:space="preserve"> diversity and inclusion training to all staff upon commencement of employment. Furthermore, </w:t>
      </w:r>
      <w:r>
        <w:rPr>
          <w:bCs/>
        </w:rPr>
        <w:t>i</w:t>
      </w:r>
      <w:r w:rsidR="0021604A">
        <w:rPr>
          <w:bCs/>
        </w:rPr>
        <w:t>t</w:t>
      </w:r>
      <w:r w:rsidR="00C1502B">
        <w:rPr>
          <w:bCs/>
        </w:rPr>
        <w:t xml:space="preserve"> </w:t>
      </w:r>
      <w:r w:rsidR="00EC0D3C">
        <w:rPr>
          <w:bCs/>
        </w:rPr>
        <w:t>work</w:t>
      </w:r>
      <w:r>
        <w:rPr>
          <w:bCs/>
        </w:rPr>
        <w:t>s</w:t>
      </w:r>
      <w:r w:rsidR="00EC0D3C">
        <w:rPr>
          <w:bCs/>
        </w:rPr>
        <w:t xml:space="preserve"> with local schools and colleges to assist disabled students with CV’s and employability, including offering interview workshops. </w:t>
      </w:r>
    </w:p>
    <w:p w14:paraId="44332D77" w14:textId="26C20890" w:rsidR="00054655" w:rsidRDefault="00054655" w:rsidP="00DB33A3">
      <w:pPr>
        <w:rPr>
          <w:b/>
          <w:u w:val="single"/>
        </w:rPr>
      </w:pPr>
      <w:r>
        <w:rPr>
          <w:b/>
          <w:u w:val="single"/>
        </w:rPr>
        <w:t>Living Wage</w:t>
      </w:r>
    </w:p>
    <w:p w14:paraId="38E9AAB0" w14:textId="4B28B40A" w:rsidR="00054655" w:rsidRPr="00B07629" w:rsidRDefault="000B6DB2" w:rsidP="00DB33A3">
      <w:pPr>
        <w:rPr>
          <w:bCs/>
        </w:rPr>
      </w:pPr>
      <w:r>
        <w:rPr>
          <w:bCs/>
        </w:rPr>
        <w:t>Microlin</w:t>
      </w:r>
      <w:r w:rsidR="00896DA1">
        <w:rPr>
          <w:bCs/>
        </w:rPr>
        <w:t>k promise</w:t>
      </w:r>
      <w:r w:rsidR="00A671CF">
        <w:rPr>
          <w:bCs/>
        </w:rPr>
        <w:t>s</w:t>
      </w:r>
      <w:r w:rsidR="00896DA1">
        <w:rPr>
          <w:bCs/>
        </w:rPr>
        <w:t xml:space="preserve"> to pay</w:t>
      </w:r>
      <w:r w:rsidR="00296158">
        <w:rPr>
          <w:bCs/>
        </w:rPr>
        <w:t>, and do</w:t>
      </w:r>
      <w:r w:rsidR="00A671CF">
        <w:rPr>
          <w:bCs/>
        </w:rPr>
        <w:t>es</w:t>
      </w:r>
      <w:r w:rsidR="00296158">
        <w:rPr>
          <w:bCs/>
        </w:rPr>
        <w:t xml:space="preserve"> pay, the prevailing National Living Wage rate as a minimum to all its UK based workers, irrespective of age. As of April 2023, the current National Living Wage rate was £10.42 per h</w:t>
      </w:r>
      <w:r w:rsidR="00C60594">
        <w:rPr>
          <w:bCs/>
        </w:rPr>
        <w:t>our</w:t>
      </w:r>
      <w:r w:rsidR="00296158">
        <w:rPr>
          <w:bCs/>
        </w:rPr>
        <w:t xml:space="preserve">. </w:t>
      </w:r>
    </w:p>
    <w:p w14:paraId="4F1E7DE7" w14:textId="4B5C833F" w:rsidR="00054655" w:rsidRDefault="00054655" w:rsidP="00DB33A3">
      <w:pPr>
        <w:rPr>
          <w:b/>
          <w:u w:val="single"/>
        </w:rPr>
      </w:pPr>
      <w:r>
        <w:rPr>
          <w:b/>
          <w:u w:val="single"/>
        </w:rPr>
        <w:t>Remote Working</w:t>
      </w:r>
    </w:p>
    <w:p w14:paraId="744748E1" w14:textId="136B8131" w:rsidR="00054655" w:rsidRPr="000E1375" w:rsidRDefault="000E1375" w:rsidP="00DB33A3">
      <w:pPr>
        <w:rPr>
          <w:bCs/>
        </w:rPr>
      </w:pPr>
      <w:r>
        <w:rPr>
          <w:bCs/>
        </w:rPr>
        <w:t>Microlink operate</w:t>
      </w:r>
      <w:r w:rsidR="00A671CF">
        <w:rPr>
          <w:bCs/>
        </w:rPr>
        <w:t>s</w:t>
      </w:r>
      <w:r>
        <w:rPr>
          <w:bCs/>
        </w:rPr>
        <w:t xml:space="preserve"> a mainly hybrid </w:t>
      </w:r>
      <w:r w:rsidR="00E8351C">
        <w:rPr>
          <w:bCs/>
        </w:rPr>
        <w:t>workforce,</w:t>
      </w:r>
      <w:r>
        <w:rPr>
          <w:bCs/>
        </w:rPr>
        <w:t xml:space="preserve"> but this workforce is split into three sections: </w:t>
      </w:r>
      <w:r w:rsidR="00A671CF">
        <w:rPr>
          <w:bCs/>
        </w:rPr>
        <w:t>O</w:t>
      </w:r>
      <w:r>
        <w:rPr>
          <w:bCs/>
        </w:rPr>
        <w:t xml:space="preserve">ffice, </w:t>
      </w:r>
      <w:r w:rsidR="00A671CF">
        <w:rPr>
          <w:bCs/>
        </w:rPr>
        <w:t>Remote</w:t>
      </w:r>
      <w:r>
        <w:rPr>
          <w:bCs/>
        </w:rPr>
        <w:t xml:space="preserve"> and </w:t>
      </w:r>
      <w:r w:rsidR="00A671CF">
        <w:rPr>
          <w:bCs/>
        </w:rPr>
        <w:t>H</w:t>
      </w:r>
      <w:r>
        <w:rPr>
          <w:bCs/>
        </w:rPr>
        <w:t>ybrid. Each employee</w:t>
      </w:r>
      <w:r w:rsidR="00A671CF">
        <w:rPr>
          <w:bCs/>
        </w:rPr>
        <w:t>’s contract has been</w:t>
      </w:r>
      <w:r>
        <w:rPr>
          <w:bCs/>
        </w:rPr>
        <w:t xml:space="preserve"> amen</w:t>
      </w:r>
      <w:r w:rsidR="00A671CF">
        <w:rPr>
          <w:bCs/>
        </w:rPr>
        <w:t>ded</w:t>
      </w:r>
      <w:r>
        <w:rPr>
          <w:bCs/>
        </w:rPr>
        <w:t xml:space="preserve"> </w:t>
      </w:r>
      <w:r w:rsidR="00A671CF">
        <w:rPr>
          <w:bCs/>
        </w:rPr>
        <w:t xml:space="preserve">to </w:t>
      </w:r>
      <w:r>
        <w:rPr>
          <w:bCs/>
        </w:rPr>
        <w:t>stat</w:t>
      </w:r>
      <w:r w:rsidR="00A671CF">
        <w:rPr>
          <w:bCs/>
        </w:rPr>
        <w:t>e</w:t>
      </w:r>
      <w:r>
        <w:rPr>
          <w:bCs/>
        </w:rPr>
        <w:t xml:space="preserve"> what </w:t>
      </w:r>
      <w:r w:rsidR="008B4C64">
        <w:rPr>
          <w:bCs/>
        </w:rPr>
        <w:t xml:space="preserve">working style they have been assigned to by Microlink. Every employee </w:t>
      </w:r>
      <w:proofErr w:type="gramStart"/>
      <w:r w:rsidR="008B4C64">
        <w:rPr>
          <w:bCs/>
        </w:rPr>
        <w:t>has the opportunity to</w:t>
      </w:r>
      <w:proofErr w:type="gramEnd"/>
      <w:r w:rsidR="008B4C64">
        <w:rPr>
          <w:bCs/>
        </w:rPr>
        <w:t xml:space="preserve"> ask to change this style, i.e. from </w:t>
      </w:r>
      <w:r w:rsidR="00A671CF">
        <w:rPr>
          <w:bCs/>
        </w:rPr>
        <w:t>O</w:t>
      </w:r>
      <w:r w:rsidR="008B4C64">
        <w:rPr>
          <w:bCs/>
        </w:rPr>
        <w:t xml:space="preserve">ffice to </w:t>
      </w:r>
      <w:r w:rsidR="00A671CF">
        <w:rPr>
          <w:bCs/>
        </w:rPr>
        <w:t>H</w:t>
      </w:r>
      <w:r w:rsidR="008B4C64">
        <w:rPr>
          <w:bCs/>
        </w:rPr>
        <w:t xml:space="preserve">ybrid, but this is a decision </w:t>
      </w:r>
      <w:r w:rsidR="00A671CF">
        <w:rPr>
          <w:bCs/>
        </w:rPr>
        <w:t>made</w:t>
      </w:r>
      <w:r w:rsidR="008B4C64">
        <w:rPr>
          <w:bCs/>
        </w:rPr>
        <w:t xml:space="preserve"> by HR and the Senior Management Team. </w:t>
      </w:r>
      <w:r w:rsidR="00A671CF">
        <w:rPr>
          <w:bCs/>
        </w:rPr>
        <w:t>Microlink</w:t>
      </w:r>
      <w:r w:rsidR="00E8351C">
        <w:rPr>
          <w:bCs/>
        </w:rPr>
        <w:t xml:space="preserve"> believe</w:t>
      </w:r>
      <w:r w:rsidR="00A671CF">
        <w:rPr>
          <w:bCs/>
        </w:rPr>
        <w:t>s</w:t>
      </w:r>
      <w:r w:rsidR="00E8351C">
        <w:rPr>
          <w:bCs/>
        </w:rPr>
        <w:t xml:space="preserve"> this helps promote sustainability through lo</w:t>
      </w:r>
      <w:r w:rsidR="00C60594">
        <w:rPr>
          <w:bCs/>
        </w:rPr>
        <w:t>we</w:t>
      </w:r>
      <w:r w:rsidR="00E8351C">
        <w:rPr>
          <w:bCs/>
        </w:rPr>
        <w:t xml:space="preserve">ring carbon emissions from commuting to and from the office and allows </w:t>
      </w:r>
      <w:r w:rsidR="00A671CF">
        <w:rPr>
          <w:bCs/>
        </w:rPr>
        <w:t>it</w:t>
      </w:r>
      <w:r w:rsidR="00E8351C">
        <w:rPr>
          <w:bCs/>
        </w:rPr>
        <w:t xml:space="preserve"> to hire the best individuals from across the country, regardless of location.  </w:t>
      </w:r>
    </w:p>
    <w:p w14:paraId="0F1F6A8B" w14:textId="05CD462E" w:rsidR="00054655" w:rsidRDefault="00054655" w:rsidP="00DB33A3">
      <w:pPr>
        <w:rPr>
          <w:b/>
          <w:u w:val="single"/>
        </w:rPr>
      </w:pPr>
      <w:r w:rsidRPr="002C15EA">
        <w:rPr>
          <w:b/>
          <w:u w:val="single"/>
        </w:rPr>
        <w:t>Social Value in Local Community</w:t>
      </w:r>
    </w:p>
    <w:p w14:paraId="329D54AF" w14:textId="7F652AC9" w:rsidR="000740AC" w:rsidRDefault="00B868FE">
      <w:pPr>
        <w:rPr>
          <w:bCs/>
        </w:rPr>
      </w:pPr>
      <w:r>
        <w:rPr>
          <w:bCs/>
        </w:rPr>
        <w:t xml:space="preserve">Being a part of the local community is important to Microlink, and </w:t>
      </w:r>
      <w:r w:rsidR="00A671CF">
        <w:rPr>
          <w:bCs/>
        </w:rPr>
        <w:t>it</w:t>
      </w:r>
      <w:r>
        <w:rPr>
          <w:bCs/>
        </w:rPr>
        <w:t xml:space="preserve"> strive</w:t>
      </w:r>
      <w:r w:rsidR="00A671CF">
        <w:rPr>
          <w:bCs/>
        </w:rPr>
        <w:t>s</w:t>
      </w:r>
      <w:r>
        <w:rPr>
          <w:bCs/>
        </w:rPr>
        <w:t xml:space="preserve"> to help as much as </w:t>
      </w:r>
      <w:r w:rsidR="00A671CF">
        <w:rPr>
          <w:bCs/>
        </w:rPr>
        <w:t>it</w:t>
      </w:r>
      <w:r>
        <w:rPr>
          <w:bCs/>
        </w:rPr>
        <w:t xml:space="preserve"> can. There are several areas in which </w:t>
      </w:r>
      <w:r w:rsidR="00A671CF">
        <w:rPr>
          <w:bCs/>
        </w:rPr>
        <w:t>Microlink</w:t>
      </w:r>
      <w:r>
        <w:rPr>
          <w:bCs/>
        </w:rPr>
        <w:t xml:space="preserve"> tr</w:t>
      </w:r>
      <w:r w:rsidR="00A671CF">
        <w:rPr>
          <w:bCs/>
        </w:rPr>
        <w:t>ies</w:t>
      </w:r>
      <w:r>
        <w:rPr>
          <w:bCs/>
        </w:rPr>
        <w:t xml:space="preserve"> to </w:t>
      </w:r>
      <w:r w:rsidR="00A671CF">
        <w:rPr>
          <w:bCs/>
        </w:rPr>
        <w:t>improve</w:t>
      </w:r>
      <w:r>
        <w:rPr>
          <w:bCs/>
        </w:rPr>
        <w:t xml:space="preserve"> the local environment:</w:t>
      </w:r>
    </w:p>
    <w:p w14:paraId="553C78E8" w14:textId="39B3D30B" w:rsidR="00B868FE" w:rsidRDefault="00B868FE" w:rsidP="00B868FE">
      <w:pPr>
        <w:pStyle w:val="ListParagraph"/>
        <w:numPr>
          <w:ilvl w:val="0"/>
          <w:numId w:val="7"/>
        </w:numPr>
        <w:rPr>
          <w:bCs/>
        </w:rPr>
      </w:pPr>
      <w:r>
        <w:rPr>
          <w:bCs/>
        </w:rPr>
        <w:t xml:space="preserve">Each year, employees group together to help with the Southampton Christmas Toy Appeal, a charity drive that was </w:t>
      </w:r>
      <w:r w:rsidR="00015DED">
        <w:rPr>
          <w:bCs/>
        </w:rPr>
        <w:t xml:space="preserve">started almost a decade ago by a Microlink employee. This helps children and young people throughout the Southampton area at Christmas time. </w:t>
      </w:r>
    </w:p>
    <w:p w14:paraId="3037A575" w14:textId="32EF6BC6" w:rsidR="00921D21" w:rsidRDefault="00921D21" w:rsidP="00B868FE">
      <w:pPr>
        <w:pStyle w:val="ListParagraph"/>
        <w:numPr>
          <w:ilvl w:val="0"/>
          <w:numId w:val="7"/>
        </w:numPr>
        <w:rPr>
          <w:bCs/>
        </w:rPr>
      </w:pPr>
      <w:r>
        <w:rPr>
          <w:bCs/>
        </w:rPr>
        <w:t>Microlink aim</w:t>
      </w:r>
      <w:r w:rsidR="00A671CF">
        <w:rPr>
          <w:bCs/>
        </w:rPr>
        <w:t>s</w:t>
      </w:r>
      <w:r>
        <w:rPr>
          <w:bCs/>
        </w:rPr>
        <w:t xml:space="preserve"> to help as many young people as possible and there are several ways in which </w:t>
      </w:r>
      <w:r w:rsidR="00A671CF">
        <w:rPr>
          <w:bCs/>
        </w:rPr>
        <w:t>it has</w:t>
      </w:r>
      <w:r>
        <w:rPr>
          <w:bCs/>
        </w:rPr>
        <w:t xml:space="preserve"> done this:</w:t>
      </w:r>
    </w:p>
    <w:p w14:paraId="64626565" w14:textId="26340ACB" w:rsidR="00921D21" w:rsidRDefault="00921D21" w:rsidP="00921D21">
      <w:pPr>
        <w:pStyle w:val="ListParagraph"/>
        <w:numPr>
          <w:ilvl w:val="1"/>
          <w:numId w:val="7"/>
        </w:numPr>
        <w:rPr>
          <w:bCs/>
        </w:rPr>
      </w:pPr>
      <w:r>
        <w:rPr>
          <w:bCs/>
        </w:rPr>
        <w:t xml:space="preserve">Until 2022, Microlink were a part of the Kickstart programme for </w:t>
      </w:r>
      <w:proofErr w:type="gramStart"/>
      <w:r>
        <w:rPr>
          <w:bCs/>
        </w:rPr>
        <w:t>18-23 year olds</w:t>
      </w:r>
      <w:proofErr w:type="gramEnd"/>
      <w:r>
        <w:rPr>
          <w:bCs/>
        </w:rPr>
        <w:t xml:space="preserve">, run through the Job Centre by the Department of Work and Pensions to assist young adults into work, offering placement and job opportunities that may otherwise have </w:t>
      </w:r>
      <w:r>
        <w:rPr>
          <w:bCs/>
        </w:rPr>
        <w:lastRenderedPageBreak/>
        <w:t>been una</w:t>
      </w:r>
      <w:r w:rsidR="00A671CF">
        <w:rPr>
          <w:bCs/>
        </w:rPr>
        <w:t>vaila</w:t>
      </w:r>
      <w:r>
        <w:rPr>
          <w:bCs/>
        </w:rPr>
        <w:t>ble to them. This programme was a great success and Microlink w</w:t>
      </w:r>
      <w:r w:rsidR="00A671CF">
        <w:rPr>
          <w:bCs/>
        </w:rPr>
        <w:t xml:space="preserve">as </w:t>
      </w:r>
      <w:r>
        <w:rPr>
          <w:bCs/>
        </w:rPr>
        <w:t>able to help</w:t>
      </w:r>
      <w:r w:rsidR="008F30F1">
        <w:rPr>
          <w:bCs/>
        </w:rPr>
        <w:t xml:space="preserve"> several young people with work experience in their sector, and still employ</w:t>
      </w:r>
      <w:r w:rsidR="00A671CF">
        <w:rPr>
          <w:bCs/>
        </w:rPr>
        <w:t>s</w:t>
      </w:r>
      <w:r w:rsidR="008F30F1">
        <w:rPr>
          <w:bCs/>
        </w:rPr>
        <w:t xml:space="preserve"> 2 of these individuals. </w:t>
      </w:r>
    </w:p>
    <w:p w14:paraId="1C57D667" w14:textId="65A8ECF6" w:rsidR="008F30F1" w:rsidRDefault="008F30F1" w:rsidP="00921D21">
      <w:pPr>
        <w:pStyle w:val="ListParagraph"/>
        <w:numPr>
          <w:ilvl w:val="1"/>
          <w:numId w:val="7"/>
        </w:numPr>
        <w:rPr>
          <w:bCs/>
        </w:rPr>
      </w:pPr>
      <w:r>
        <w:rPr>
          <w:bCs/>
        </w:rPr>
        <w:t xml:space="preserve">Microlink are currently in discussions and working with Solent LEP to introduce more assistive technology, and training for this technology, into schools (both standard and SEND) to assist young people with disabilities. The aim of this to </w:t>
      </w:r>
      <w:r w:rsidR="008362A3">
        <w:rPr>
          <w:bCs/>
        </w:rPr>
        <w:t xml:space="preserve">is empower </w:t>
      </w:r>
      <w:r w:rsidR="00B54ED1">
        <w:rPr>
          <w:bCs/>
        </w:rPr>
        <w:t xml:space="preserve">young people </w:t>
      </w:r>
      <w:r w:rsidR="008362A3">
        <w:rPr>
          <w:bCs/>
        </w:rPr>
        <w:t xml:space="preserve">to overcome </w:t>
      </w:r>
      <w:r w:rsidR="00A671CF">
        <w:rPr>
          <w:bCs/>
        </w:rPr>
        <w:t xml:space="preserve">the </w:t>
      </w:r>
      <w:r w:rsidR="008362A3">
        <w:rPr>
          <w:bCs/>
        </w:rPr>
        <w:t xml:space="preserve">barriers </w:t>
      </w:r>
      <w:r w:rsidR="00A671CF">
        <w:rPr>
          <w:bCs/>
        </w:rPr>
        <w:t>they encounter</w:t>
      </w:r>
      <w:r w:rsidR="008362A3">
        <w:rPr>
          <w:bCs/>
        </w:rPr>
        <w:t xml:space="preserve"> and implement strategies and coping mechanisms that they can take with them when they enter the workforce. </w:t>
      </w:r>
    </w:p>
    <w:p w14:paraId="62EEA607" w14:textId="247EF2D9" w:rsidR="00FA2E41" w:rsidRPr="00B868FE" w:rsidRDefault="00B015D8" w:rsidP="00FA2E41">
      <w:pPr>
        <w:pStyle w:val="ListParagraph"/>
        <w:numPr>
          <w:ilvl w:val="0"/>
          <w:numId w:val="7"/>
        </w:numPr>
        <w:rPr>
          <w:bCs/>
        </w:rPr>
      </w:pPr>
      <w:r>
        <w:rPr>
          <w:bCs/>
        </w:rPr>
        <w:t xml:space="preserve">Microlink always try to involve as many </w:t>
      </w:r>
      <w:proofErr w:type="gramStart"/>
      <w:r>
        <w:rPr>
          <w:bCs/>
        </w:rPr>
        <w:t>third party</w:t>
      </w:r>
      <w:proofErr w:type="gramEnd"/>
      <w:r>
        <w:rPr>
          <w:bCs/>
        </w:rPr>
        <w:t xml:space="preserve"> organisations as possible</w:t>
      </w:r>
      <w:r w:rsidR="00EB1541">
        <w:rPr>
          <w:bCs/>
        </w:rPr>
        <w:t xml:space="preserve"> in the locality of any public contract</w:t>
      </w:r>
      <w:r w:rsidR="002C15EA">
        <w:rPr>
          <w:bCs/>
        </w:rPr>
        <w:t xml:space="preserve"> and they are looking to extend the reach of help provided on private contracts too. </w:t>
      </w:r>
    </w:p>
    <w:p w14:paraId="7066CC21" w14:textId="48BEF8C8" w:rsidR="00054655" w:rsidRDefault="00054655" w:rsidP="00DB33A3">
      <w:pPr>
        <w:rPr>
          <w:b/>
          <w:sz w:val="28"/>
          <w:szCs w:val="28"/>
          <w:u w:val="single"/>
        </w:rPr>
      </w:pPr>
      <w:r>
        <w:rPr>
          <w:b/>
          <w:sz w:val="28"/>
          <w:szCs w:val="28"/>
          <w:u w:val="single"/>
        </w:rPr>
        <w:t>Gover</w:t>
      </w:r>
      <w:r w:rsidR="00B83425">
        <w:rPr>
          <w:b/>
          <w:sz w:val="28"/>
          <w:szCs w:val="28"/>
          <w:u w:val="single"/>
        </w:rPr>
        <w:t xml:space="preserve">nance </w:t>
      </w:r>
    </w:p>
    <w:p w14:paraId="1DC710A6" w14:textId="5CCF666F" w:rsidR="00054655" w:rsidRDefault="00ED3F21" w:rsidP="00DB33A3">
      <w:pPr>
        <w:rPr>
          <w:b/>
          <w:u w:val="single"/>
        </w:rPr>
      </w:pPr>
      <w:r>
        <w:rPr>
          <w:b/>
          <w:u w:val="single"/>
        </w:rPr>
        <w:t>Their</w:t>
      </w:r>
      <w:r w:rsidR="00054655">
        <w:rPr>
          <w:b/>
          <w:u w:val="single"/>
        </w:rPr>
        <w:t xml:space="preserve"> Values and Ethics</w:t>
      </w:r>
    </w:p>
    <w:p w14:paraId="4BAFD748" w14:textId="62CEE8FC" w:rsidR="00054655" w:rsidRDefault="00195EA1" w:rsidP="00DB33A3">
      <w:pPr>
        <w:rPr>
          <w:bCs/>
        </w:rPr>
      </w:pPr>
      <w:r>
        <w:rPr>
          <w:bCs/>
        </w:rPr>
        <w:t xml:space="preserve">Microlink has </w:t>
      </w:r>
      <w:proofErr w:type="gramStart"/>
      <w:r>
        <w:rPr>
          <w:bCs/>
        </w:rPr>
        <w:t>a number of</w:t>
      </w:r>
      <w:proofErr w:type="gramEnd"/>
      <w:r>
        <w:rPr>
          <w:bCs/>
        </w:rPr>
        <w:t xml:space="preserve"> core values including inclusion, </w:t>
      </w:r>
    </w:p>
    <w:p w14:paraId="2809AA6A" w14:textId="06D462E7" w:rsidR="00161428" w:rsidRDefault="00A671CF" w:rsidP="00DB33A3">
      <w:pPr>
        <w:rPr>
          <w:bCs/>
        </w:rPr>
      </w:pPr>
      <w:r>
        <w:rPr>
          <w:bCs/>
        </w:rPr>
        <w:t>Microlink</w:t>
      </w:r>
      <w:r w:rsidR="00161428">
        <w:rPr>
          <w:bCs/>
        </w:rPr>
        <w:t xml:space="preserve"> ensure</w:t>
      </w:r>
      <w:r>
        <w:rPr>
          <w:bCs/>
        </w:rPr>
        <w:t>s that it</w:t>
      </w:r>
      <w:r w:rsidR="00161428">
        <w:rPr>
          <w:bCs/>
        </w:rPr>
        <w:t xml:space="preserve"> undertake</w:t>
      </w:r>
      <w:r>
        <w:rPr>
          <w:bCs/>
        </w:rPr>
        <w:t>s</w:t>
      </w:r>
      <w:r w:rsidR="00161428">
        <w:rPr>
          <w:bCs/>
        </w:rPr>
        <w:t xml:space="preserve"> all </w:t>
      </w:r>
      <w:r>
        <w:rPr>
          <w:bCs/>
        </w:rPr>
        <w:t>its</w:t>
      </w:r>
      <w:r w:rsidR="00161428">
        <w:rPr>
          <w:bCs/>
        </w:rPr>
        <w:t xml:space="preserve"> business activities in an ethical way, with respect and trust to and from </w:t>
      </w:r>
      <w:r>
        <w:rPr>
          <w:bCs/>
        </w:rPr>
        <w:t>its</w:t>
      </w:r>
      <w:r w:rsidR="00161428">
        <w:rPr>
          <w:bCs/>
        </w:rPr>
        <w:t xml:space="preserve"> stakeholders and employees. This is achieved through responsible, open and fair discussion in and around business operations with both existing and potential clients, </w:t>
      </w:r>
      <w:r w:rsidR="004379D9">
        <w:rPr>
          <w:bCs/>
        </w:rPr>
        <w:t xml:space="preserve">and providing a service underpinned with integrity, quality and care. </w:t>
      </w:r>
      <w:r w:rsidR="007918EC">
        <w:rPr>
          <w:bCs/>
        </w:rPr>
        <w:t>Microlink</w:t>
      </w:r>
      <w:r w:rsidR="004379D9">
        <w:rPr>
          <w:bCs/>
        </w:rPr>
        <w:t xml:space="preserve"> </w:t>
      </w:r>
      <w:r w:rsidR="00621D6C">
        <w:rPr>
          <w:bCs/>
        </w:rPr>
        <w:t>make</w:t>
      </w:r>
      <w:r w:rsidR="007918EC">
        <w:rPr>
          <w:bCs/>
        </w:rPr>
        <w:t>s</w:t>
      </w:r>
      <w:r w:rsidR="00621D6C">
        <w:rPr>
          <w:bCs/>
        </w:rPr>
        <w:t xml:space="preserve"> certain</w:t>
      </w:r>
      <w:r w:rsidR="004379D9">
        <w:rPr>
          <w:bCs/>
        </w:rPr>
        <w:t xml:space="preserve"> </w:t>
      </w:r>
      <w:r w:rsidR="007918EC">
        <w:rPr>
          <w:bCs/>
        </w:rPr>
        <w:t xml:space="preserve">of </w:t>
      </w:r>
      <w:r w:rsidR="004379D9">
        <w:rPr>
          <w:bCs/>
        </w:rPr>
        <w:t>this</w:t>
      </w:r>
      <w:r w:rsidR="00621D6C">
        <w:rPr>
          <w:bCs/>
        </w:rPr>
        <w:t xml:space="preserve"> through the following actions: </w:t>
      </w:r>
    </w:p>
    <w:p w14:paraId="0404A263" w14:textId="7C1B1BE7" w:rsidR="00621D6C" w:rsidRDefault="00621D6C" w:rsidP="00621D6C">
      <w:pPr>
        <w:pStyle w:val="ListParagraph"/>
        <w:numPr>
          <w:ilvl w:val="0"/>
          <w:numId w:val="2"/>
        </w:numPr>
        <w:rPr>
          <w:bCs/>
        </w:rPr>
      </w:pPr>
      <w:r>
        <w:rPr>
          <w:bCs/>
        </w:rPr>
        <w:t xml:space="preserve">Ensuring that all advertising and documentation about the business and its activities </w:t>
      </w:r>
      <w:r w:rsidR="007918EC">
        <w:rPr>
          <w:bCs/>
        </w:rPr>
        <w:t xml:space="preserve">is </w:t>
      </w:r>
      <w:r>
        <w:rPr>
          <w:bCs/>
        </w:rPr>
        <w:t>clear, informative, legal, decent and honest</w:t>
      </w:r>
    </w:p>
    <w:p w14:paraId="5BFB20BB" w14:textId="48FE1093" w:rsidR="00621D6C" w:rsidRDefault="00621D6C" w:rsidP="00621D6C">
      <w:pPr>
        <w:pStyle w:val="ListParagraph"/>
        <w:numPr>
          <w:ilvl w:val="0"/>
          <w:numId w:val="2"/>
        </w:numPr>
        <w:rPr>
          <w:bCs/>
        </w:rPr>
      </w:pPr>
      <w:r>
        <w:rPr>
          <w:bCs/>
        </w:rPr>
        <w:t xml:space="preserve">Being open and honest about </w:t>
      </w:r>
      <w:r w:rsidR="00ED3F21">
        <w:rPr>
          <w:bCs/>
        </w:rPr>
        <w:t>the</w:t>
      </w:r>
      <w:r>
        <w:rPr>
          <w:bCs/>
        </w:rPr>
        <w:t xml:space="preserve"> products and services</w:t>
      </w:r>
      <w:r w:rsidR="007918EC">
        <w:rPr>
          <w:bCs/>
        </w:rPr>
        <w:t xml:space="preserve"> it offers</w:t>
      </w:r>
      <w:r>
        <w:rPr>
          <w:bCs/>
        </w:rPr>
        <w:t xml:space="preserve">, and telling </w:t>
      </w:r>
      <w:r w:rsidR="00B3018D">
        <w:rPr>
          <w:bCs/>
        </w:rPr>
        <w:t>customers what they need and want to know, including actions Microlink takes to be socially responsible</w:t>
      </w:r>
    </w:p>
    <w:p w14:paraId="286DBF72" w14:textId="7862E8CF" w:rsidR="00B3018D" w:rsidRDefault="00B3018D" w:rsidP="00621D6C">
      <w:pPr>
        <w:pStyle w:val="ListParagraph"/>
        <w:numPr>
          <w:ilvl w:val="0"/>
          <w:numId w:val="2"/>
        </w:numPr>
        <w:rPr>
          <w:bCs/>
        </w:rPr>
      </w:pPr>
      <w:r>
        <w:rPr>
          <w:bCs/>
        </w:rPr>
        <w:t xml:space="preserve">Registering and resolving customer complaints </w:t>
      </w:r>
      <w:r w:rsidR="00031B2C">
        <w:rPr>
          <w:bCs/>
        </w:rPr>
        <w:t xml:space="preserve">in accordance with </w:t>
      </w:r>
      <w:r w:rsidR="007918EC">
        <w:rPr>
          <w:bCs/>
        </w:rPr>
        <w:t>its high</w:t>
      </w:r>
      <w:r w:rsidR="00031B2C">
        <w:rPr>
          <w:bCs/>
        </w:rPr>
        <w:t xml:space="preserve"> standard of service – ensuring a swift and efficient resolution to </w:t>
      </w:r>
      <w:r w:rsidR="007918EC">
        <w:rPr>
          <w:bCs/>
        </w:rPr>
        <w:t>any</w:t>
      </w:r>
      <w:r w:rsidR="00031B2C">
        <w:rPr>
          <w:bCs/>
        </w:rPr>
        <w:t xml:space="preserve"> issue </w:t>
      </w:r>
    </w:p>
    <w:p w14:paraId="1B5EA917" w14:textId="64EC9326" w:rsidR="00031B2C" w:rsidRDefault="00031B2C" w:rsidP="00621D6C">
      <w:pPr>
        <w:pStyle w:val="ListParagraph"/>
        <w:numPr>
          <w:ilvl w:val="0"/>
          <w:numId w:val="2"/>
        </w:numPr>
        <w:rPr>
          <w:bCs/>
        </w:rPr>
      </w:pPr>
      <w:r>
        <w:rPr>
          <w:bCs/>
        </w:rPr>
        <w:t xml:space="preserve">Listening to clients so that </w:t>
      </w:r>
      <w:r w:rsidR="0021604A">
        <w:rPr>
          <w:bCs/>
        </w:rPr>
        <w:t>they</w:t>
      </w:r>
      <w:r>
        <w:rPr>
          <w:bCs/>
        </w:rPr>
        <w:t xml:space="preserve"> can</w:t>
      </w:r>
      <w:r w:rsidR="007918EC">
        <w:rPr>
          <w:bCs/>
        </w:rPr>
        <w:t xml:space="preserve"> be</w:t>
      </w:r>
      <w:r>
        <w:rPr>
          <w:bCs/>
        </w:rPr>
        <w:t xml:space="preserve"> offer</w:t>
      </w:r>
      <w:r w:rsidR="007918EC">
        <w:rPr>
          <w:bCs/>
        </w:rPr>
        <w:t>ed</w:t>
      </w:r>
      <w:r>
        <w:rPr>
          <w:bCs/>
        </w:rPr>
        <w:t xml:space="preserve"> the best possible service designed to suit their needs</w:t>
      </w:r>
    </w:p>
    <w:p w14:paraId="19198A8C" w14:textId="016B025B" w:rsidR="00031B2C" w:rsidRDefault="00031B2C" w:rsidP="00621D6C">
      <w:pPr>
        <w:pStyle w:val="ListParagraph"/>
        <w:numPr>
          <w:ilvl w:val="0"/>
          <w:numId w:val="2"/>
        </w:numPr>
        <w:rPr>
          <w:bCs/>
        </w:rPr>
      </w:pPr>
      <w:r>
        <w:rPr>
          <w:bCs/>
        </w:rPr>
        <w:t xml:space="preserve">Ensuring that </w:t>
      </w:r>
      <w:r w:rsidR="007918EC">
        <w:rPr>
          <w:bCs/>
        </w:rPr>
        <w:t>its services are</w:t>
      </w:r>
      <w:r>
        <w:rPr>
          <w:bCs/>
        </w:rPr>
        <w:t xml:space="preserve"> benchmark</w:t>
      </w:r>
      <w:r w:rsidR="007918EC">
        <w:rPr>
          <w:bCs/>
        </w:rPr>
        <w:t>ed</w:t>
      </w:r>
      <w:r>
        <w:rPr>
          <w:bCs/>
        </w:rPr>
        <w:t xml:space="preserve"> and evaluate</w:t>
      </w:r>
      <w:r w:rsidR="007918EC">
        <w:rPr>
          <w:bCs/>
        </w:rPr>
        <w:t>d</w:t>
      </w:r>
      <w:r>
        <w:rPr>
          <w:bCs/>
        </w:rPr>
        <w:t xml:space="preserve"> </w:t>
      </w:r>
      <w:r w:rsidR="007918EC">
        <w:rPr>
          <w:bCs/>
        </w:rPr>
        <w:t xml:space="preserve">constantly, </w:t>
      </w:r>
      <w:r>
        <w:rPr>
          <w:bCs/>
        </w:rPr>
        <w:t xml:space="preserve">to improve </w:t>
      </w:r>
      <w:r w:rsidR="007918EC">
        <w:rPr>
          <w:bCs/>
        </w:rPr>
        <w:t>its</w:t>
      </w:r>
      <w:r>
        <w:rPr>
          <w:bCs/>
        </w:rPr>
        <w:t xml:space="preserve"> competitiveness within </w:t>
      </w:r>
      <w:r w:rsidR="007918EC">
        <w:rPr>
          <w:bCs/>
        </w:rPr>
        <w:t>its</w:t>
      </w:r>
      <w:r>
        <w:rPr>
          <w:bCs/>
        </w:rPr>
        <w:t xml:space="preserve"> niche market</w:t>
      </w:r>
    </w:p>
    <w:p w14:paraId="4DDF6CC4" w14:textId="0D655FFE" w:rsidR="006719DB" w:rsidRPr="006719DB" w:rsidRDefault="006719DB" w:rsidP="006719DB">
      <w:pPr>
        <w:rPr>
          <w:bCs/>
        </w:rPr>
      </w:pPr>
      <w:r>
        <w:rPr>
          <w:bCs/>
        </w:rPr>
        <w:t>Microlink also actively participates and organises various charity events</w:t>
      </w:r>
      <w:r w:rsidR="00525F5D">
        <w:rPr>
          <w:bCs/>
        </w:rPr>
        <w:t xml:space="preserve"> within the local area, supports local schools</w:t>
      </w:r>
      <w:r w:rsidR="00035962">
        <w:rPr>
          <w:bCs/>
        </w:rPr>
        <w:t xml:space="preserve"> and colleges with events such as mock interviews</w:t>
      </w:r>
      <w:r w:rsidR="00525F5D">
        <w:rPr>
          <w:bCs/>
        </w:rPr>
        <w:t xml:space="preserve">, assists with job-hunting and CV building alongside the Job Centre Southampton, and </w:t>
      </w:r>
      <w:r w:rsidR="00035962">
        <w:rPr>
          <w:bCs/>
        </w:rPr>
        <w:t xml:space="preserve">was a key </w:t>
      </w:r>
      <w:r w:rsidR="007918EC">
        <w:rPr>
          <w:bCs/>
        </w:rPr>
        <w:t xml:space="preserve">Gateway </w:t>
      </w:r>
      <w:r w:rsidR="00035962">
        <w:rPr>
          <w:bCs/>
        </w:rPr>
        <w:t xml:space="preserve">member of the Kickstart programme within Southampton until 2022. </w:t>
      </w:r>
    </w:p>
    <w:p w14:paraId="1B33A06B" w14:textId="51A24362" w:rsidR="00054655" w:rsidRDefault="00ED3F21" w:rsidP="00DB33A3">
      <w:pPr>
        <w:rPr>
          <w:b/>
          <w:u w:val="single"/>
        </w:rPr>
      </w:pPr>
      <w:r>
        <w:rPr>
          <w:b/>
          <w:u w:val="single"/>
        </w:rPr>
        <w:t>Their</w:t>
      </w:r>
      <w:r w:rsidR="00054655">
        <w:rPr>
          <w:b/>
          <w:u w:val="single"/>
        </w:rPr>
        <w:t xml:space="preserve"> Employees</w:t>
      </w:r>
    </w:p>
    <w:p w14:paraId="6DE23635" w14:textId="45508D35" w:rsidR="00054655" w:rsidRDefault="00BC44C1" w:rsidP="00DB33A3">
      <w:pPr>
        <w:rPr>
          <w:bCs/>
        </w:rPr>
      </w:pPr>
      <w:r>
        <w:rPr>
          <w:bCs/>
        </w:rPr>
        <w:t xml:space="preserve">Microlink is extremely proud of its employees, who are at the heart of </w:t>
      </w:r>
      <w:r w:rsidR="007918EC">
        <w:rPr>
          <w:bCs/>
        </w:rPr>
        <w:t>its</w:t>
      </w:r>
      <w:r>
        <w:rPr>
          <w:bCs/>
        </w:rPr>
        <w:t xml:space="preserve"> ability to deliver an extraordinary customer experience and understand</w:t>
      </w:r>
      <w:r w:rsidR="007918EC">
        <w:rPr>
          <w:bCs/>
        </w:rPr>
        <w:t>s</w:t>
      </w:r>
      <w:r>
        <w:rPr>
          <w:bCs/>
        </w:rPr>
        <w:t xml:space="preserve"> the </w:t>
      </w:r>
      <w:r w:rsidR="007918EC">
        <w:rPr>
          <w:bCs/>
        </w:rPr>
        <w:t>funda</w:t>
      </w:r>
      <w:r>
        <w:rPr>
          <w:bCs/>
        </w:rPr>
        <w:t xml:space="preserve">mental role they play in </w:t>
      </w:r>
      <w:r w:rsidR="007918EC">
        <w:rPr>
          <w:bCs/>
        </w:rPr>
        <w:t>its</w:t>
      </w:r>
      <w:r>
        <w:rPr>
          <w:bCs/>
        </w:rPr>
        <w:t xml:space="preserve"> success. </w:t>
      </w:r>
      <w:r w:rsidR="007918EC">
        <w:rPr>
          <w:bCs/>
        </w:rPr>
        <w:t>It</w:t>
      </w:r>
      <w:r w:rsidR="00367455">
        <w:rPr>
          <w:bCs/>
        </w:rPr>
        <w:t xml:space="preserve"> respect</w:t>
      </w:r>
      <w:r w:rsidR="007918EC">
        <w:rPr>
          <w:bCs/>
        </w:rPr>
        <w:t>s its</w:t>
      </w:r>
      <w:r w:rsidR="00367455">
        <w:rPr>
          <w:bCs/>
        </w:rPr>
        <w:t xml:space="preserve"> employees</w:t>
      </w:r>
      <w:r w:rsidR="00992FB9">
        <w:rPr>
          <w:bCs/>
        </w:rPr>
        <w:t xml:space="preserve">, </w:t>
      </w:r>
      <w:r w:rsidR="00367455">
        <w:rPr>
          <w:bCs/>
        </w:rPr>
        <w:t>enc</w:t>
      </w:r>
      <w:r w:rsidR="00DB1973">
        <w:rPr>
          <w:bCs/>
        </w:rPr>
        <w:t>our</w:t>
      </w:r>
      <w:r w:rsidR="00367455">
        <w:rPr>
          <w:bCs/>
        </w:rPr>
        <w:t>age</w:t>
      </w:r>
      <w:r w:rsidR="007918EC">
        <w:rPr>
          <w:bCs/>
        </w:rPr>
        <w:t>s</w:t>
      </w:r>
      <w:r w:rsidR="00367455">
        <w:rPr>
          <w:bCs/>
        </w:rPr>
        <w:t xml:space="preserve"> their development and training, promote</w:t>
      </w:r>
      <w:r w:rsidR="007918EC">
        <w:rPr>
          <w:bCs/>
        </w:rPr>
        <w:t>s</w:t>
      </w:r>
      <w:r w:rsidR="00367455">
        <w:rPr>
          <w:bCs/>
        </w:rPr>
        <w:t xml:space="preserve"> equality</w:t>
      </w:r>
      <w:r w:rsidR="00B028D3">
        <w:rPr>
          <w:bCs/>
        </w:rPr>
        <w:t>,</w:t>
      </w:r>
      <w:r w:rsidR="002C4770">
        <w:rPr>
          <w:bCs/>
        </w:rPr>
        <w:t xml:space="preserve"> and consider</w:t>
      </w:r>
      <w:r w:rsidR="007918EC">
        <w:rPr>
          <w:bCs/>
        </w:rPr>
        <w:t>s</w:t>
      </w:r>
      <w:r w:rsidR="002C4770">
        <w:rPr>
          <w:bCs/>
        </w:rPr>
        <w:t xml:space="preserve"> the interests of </w:t>
      </w:r>
      <w:r w:rsidR="007918EC">
        <w:rPr>
          <w:bCs/>
        </w:rPr>
        <w:t>its</w:t>
      </w:r>
      <w:r w:rsidR="002C4770">
        <w:rPr>
          <w:bCs/>
        </w:rPr>
        <w:t xml:space="preserve"> employees including their </w:t>
      </w:r>
      <w:r w:rsidR="00DB1973">
        <w:rPr>
          <w:bCs/>
        </w:rPr>
        <w:t>wel</w:t>
      </w:r>
      <w:r w:rsidR="002C4770">
        <w:rPr>
          <w:bCs/>
        </w:rPr>
        <w:t>fare and health and safety. Microlink will empo</w:t>
      </w:r>
      <w:r w:rsidR="00DB1973">
        <w:rPr>
          <w:bCs/>
        </w:rPr>
        <w:t>we</w:t>
      </w:r>
      <w:r w:rsidR="002C4770">
        <w:rPr>
          <w:bCs/>
        </w:rPr>
        <w:t>r employees and recognise</w:t>
      </w:r>
      <w:r w:rsidR="007918EC">
        <w:rPr>
          <w:bCs/>
        </w:rPr>
        <w:t>s</w:t>
      </w:r>
      <w:r w:rsidR="002C4770">
        <w:rPr>
          <w:bCs/>
        </w:rPr>
        <w:t xml:space="preserve"> individual contributions of employees and reward</w:t>
      </w:r>
      <w:r w:rsidR="007918EC">
        <w:rPr>
          <w:bCs/>
        </w:rPr>
        <w:t>s</w:t>
      </w:r>
      <w:r w:rsidR="002C4770">
        <w:rPr>
          <w:bCs/>
        </w:rPr>
        <w:t xml:space="preserve"> them fairly. </w:t>
      </w:r>
    </w:p>
    <w:p w14:paraId="21F37A7D" w14:textId="333F234D" w:rsidR="00A46271" w:rsidRDefault="00A46271" w:rsidP="00DB33A3">
      <w:pPr>
        <w:rPr>
          <w:bCs/>
        </w:rPr>
      </w:pPr>
      <w:r>
        <w:rPr>
          <w:bCs/>
        </w:rPr>
        <w:t>Engag</w:t>
      </w:r>
      <w:r w:rsidR="007918EC">
        <w:rPr>
          <w:bCs/>
        </w:rPr>
        <w:t xml:space="preserve">ing </w:t>
      </w:r>
      <w:r>
        <w:rPr>
          <w:bCs/>
        </w:rPr>
        <w:t>employees through their worthwhile and satisfying employment in a successful business is paramount. Microlink operate</w:t>
      </w:r>
      <w:r w:rsidR="007918EC">
        <w:rPr>
          <w:bCs/>
        </w:rPr>
        <w:t>s</w:t>
      </w:r>
      <w:r>
        <w:rPr>
          <w:bCs/>
        </w:rPr>
        <w:t xml:space="preserve"> equal opportunities for all present and future employees and offer</w:t>
      </w:r>
      <w:r w:rsidR="007918EC">
        <w:rPr>
          <w:bCs/>
        </w:rPr>
        <w:t>s</w:t>
      </w:r>
      <w:r>
        <w:rPr>
          <w:bCs/>
        </w:rPr>
        <w:t xml:space="preserve"> </w:t>
      </w:r>
      <w:r w:rsidR="007918EC">
        <w:rPr>
          <w:bCs/>
        </w:rPr>
        <w:lastRenderedPageBreak/>
        <w:t>its</w:t>
      </w:r>
      <w:r>
        <w:rPr>
          <w:bCs/>
        </w:rPr>
        <w:t xml:space="preserve"> employees clear and fair terms of employment and provide</w:t>
      </w:r>
      <w:r w:rsidR="007918EC">
        <w:rPr>
          <w:bCs/>
        </w:rPr>
        <w:t>s</w:t>
      </w:r>
      <w:r>
        <w:rPr>
          <w:bCs/>
        </w:rPr>
        <w:t xml:space="preserve"> res</w:t>
      </w:r>
      <w:r w:rsidR="00DB1973">
        <w:rPr>
          <w:bCs/>
        </w:rPr>
        <w:t>our</w:t>
      </w:r>
      <w:r>
        <w:rPr>
          <w:bCs/>
        </w:rPr>
        <w:t>ces to enable their continual development, including various c</w:t>
      </w:r>
      <w:r w:rsidR="00DB1973">
        <w:rPr>
          <w:bCs/>
        </w:rPr>
        <w:t>our</w:t>
      </w:r>
      <w:r>
        <w:rPr>
          <w:bCs/>
        </w:rPr>
        <w:t xml:space="preserve">ses and apprenticeships. </w:t>
      </w:r>
    </w:p>
    <w:p w14:paraId="76C11027" w14:textId="2F7EAED2" w:rsidR="00054655" w:rsidRPr="00670C4B" w:rsidRDefault="00A46271" w:rsidP="00DB33A3">
      <w:pPr>
        <w:rPr>
          <w:bCs/>
        </w:rPr>
      </w:pPr>
      <w:r>
        <w:rPr>
          <w:bCs/>
        </w:rPr>
        <w:t>Microlink ensure</w:t>
      </w:r>
      <w:r w:rsidR="007918EC">
        <w:rPr>
          <w:bCs/>
        </w:rPr>
        <w:t>s</w:t>
      </w:r>
      <w:r>
        <w:rPr>
          <w:bCs/>
        </w:rPr>
        <w:t xml:space="preserve"> that all employees of any nationality, gender, sexual orientation, race or religious background are treated with respect and without physical, mental or sexual harassment. </w:t>
      </w:r>
      <w:r w:rsidR="007918EC">
        <w:rPr>
          <w:bCs/>
        </w:rPr>
        <w:t>Microlink</w:t>
      </w:r>
      <w:r>
        <w:rPr>
          <w:bCs/>
        </w:rPr>
        <w:t xml:space="preserve"> provide</w:t>
      </w:r>
      <w:r w:rsidR="007918EC">
        <w:rPr>
          <w:bCs/>
        </w:rPr>
        <w:t>s</w:t>
      </w:r>
      <w:r>
        <w:rPr>
          <w:bCs/>
        </w:rPr>
        <w:t xml:space="preserve"> a clean, safe working environment in line with </w:t>
      </w:r>
      <w:r w:rsidR="00ED3F21">
        <w:rPr>
          <w:bCs/>
        </w:rPr>
        <w:t>their</w:t>
      </w:r>
      <w:r>
        <w:rPr>
          <w:bCs/>
        </w:rPr>
        <w:t xml:space="preserve"> Health and Safety Policy. </w:t>
      </w:r>
    </w:p>
    <w:p w14:paraId="717AAC80" w14:textId="45465842" w:rsidR="00054655" w:rsidRDefault="00054655" w:rsidP="00DB33A3">
      <w:pPr>
        <w:rPr>
          <w:b/>
          <w:u w:val="single"/>
        </w:rPr>
      </w:pPr>
      <w:r w:rsidRPr="004E3E5C">
        <w:rPr>
          <w:b/>
          <w:u w:val="single"/>
        </w:rPr>
        <w:t>Bribery and Corruption</w:t>
      </w:r>
    </w:p>
    <w:p w14:paraId="1B39F687" w14:textId="3E40A6D4" w:rsidR="00E14B0A" w:rsidRDefault="00144B60">
      <w:pPr>
        <w:rPr>
          <w:bCs/>
        </w:rPr>
      </w:pPr>
      <w:r>
        <w:rPr>
          <w:bCs/>
        </w:rPr>
        <w:t>Microlink ha</w:t>
      </w:r>
      <w:r w:rsidR="007918EC">
        <w:rPr>
          <w:bCs/>
        </w:rPr>
        <w:t>s</w:t>
      </w:r>
      <w:r>
        <w:rPr>
          <w:bCs/>
        </w:rPr>
        <w:t xml:space="preserve"> a stringent set of rules and policies </w:t>
      </w:r>
      <w:r w:rsidR="00A85DA9">
        <w:rPr>
          <w:bCs/>
        </w:rPr>
        <w:t xml:space="preserve">relevant to Bribery and Corruption to which </w:t>
      </w:r>
      <w:r w:rsidR="0021604A">
        <w:rPr>
          <w:bCs/>
        </w:rPr>
        <w:t>they</w:t>
      </w:r>
      <w:r w:rsidR="00A85DA9">
        <w:rPr>
          <w:bCs/>
        </w:rPr>
        <w:t xml:space="preserve"> ensure every employee abides.</w:t>
      </w:r>
      <w:r w:rsidR="00962FF9">
        <w:rPr>
          <w:bCs/>
        </w:rPr>
        <w:t xml:space="preserve"> </w:t>
      </w:r>
      <w:r w:rsidR="00A12ECC">
        <w:rPr>
          <w:bCs/>
        </w:rPr>
        <w:t>If an employee of Microlink is found to be taking bribes from clients, suppliers or competitors, or is working with clients, supplie</w:t>
      </w:r>
      <w:r w:rsidR="007918EC">
        <w:rPr>
          <w:bCs/>
        </w:rPr>
        <w:t>r</w:t>
      </w:r>
      <w:r w:rsidR="00A12ECC">
        <w:rPr>
          <w:bCs/>
        </w:rPr>
        <w:t>s or competitors to the detriment of Microlink, the employee</w:t>
      </w:r>
      <w:r w:rsidR="007918EC">
        <w:rPr>
          <w:bCs/>
        </w:rPr>
        <w:t>’s contract</w:t>
      </w:r>
      <w:r w:rsidR="00A12ECC">
        <w:rPr>
          <w:bCs/>
        </w:rPr>
        <w:t xml:space="preserve"> </w:t>
      </w:r>
      <w:r w:rsidR="00C20532">
        <w:rPr>
          <w:bCs/>
        </w:rPr>
        <w:t xml:space="preserve">may </w:t>
      </w:r>
      <w:r w:rsidR="00A12ECC">
        <w:rPr>
          <w:bCs/>
        </w:rPr>
        <w:t xml:space="preserve">be terminated with immediate effect. </w:t>
      </w:r>
      <w:r w:rsidR="00C20532">
        <w:rPr>
          <w:bCs/>
        </w:rPr>
        <w:t xml:space="preserve">All reports of bribery and corruption from other employees </w:t>
      </w:r>
      <w:r w:rsidR="00E14B0A">
        <w:rPr>
          <w:bCs/>
        </w:rPr>
        <w:t xml:space="preserve">submitted in good faith will be supported by Microlink in accordance with </w:t>
      </w:r>
      <w:r w:rsidR="007918EC">
        <w:rPr>
          <w:bCs/>
        </w:rPr>
        <w:t>its</w:t>
      </w:r>
      <w:r w:rsidR="00E14B0A">
        <w:rPr>
          <w:bCs/>
        </w:rPr>
        <w:t xml:space="preserve"> Whistleblowing Policy.</w:t>
      </w:r>
    </w:p>
    <w:p w14:paraId="01137C25" w14:textId="77777777" w:rsidR="0074680E" w:rsidRDefault="00E14B0A">
      <w:pPr>
        <w:rPr>
          <w:bCs/>
        </w:rPr>
      </w:pPr>
      <w:r>
        <w:rPr>
          <w:bCs/>
        </w:rPr>
        <w:t>All accounting employees are also subject to training and checks to ensure there is no bribery</w:t>
      </w:r>
      <w:r w:rsidR="007918EC">
        <w:rPr>
          <w:bCs/>
        </w:rPr>
        <w:t>, fraud</w:t>
      </w:r>
      <w:r>
        <w:rPr>
          <w:bCs/>
        </w:rPr>
        <w:t xml:space="preserve"> or corruption, including the acceptance of gifts</w:t>
      </w:r>
      <w:r w:rsidR="004E3E5C">
        <w:rPr>
          <w:bCs/>
        </w:rPr>
        <w:t>, rewards or entertainment.</w:t>
      </w:r>
      <w:r w:rsidR="002F28CB">
        <w:rPr>
          <w:bCs/>
        </w:rPr>
        <w:t xml:space="preserve"> H</w:t>
      </w:r>
      <w:r w:rsidR="00116982">
        <w:rPr>
          <w:bCs/>
        </w:rPr>
        <w:t>owe</w:t>
      </w:r>
      <w:r w:rsidR="002F28CB">
        <w:rPr>
          <w:bCs/>
        </w:rPr>
        <w:t>ver, as a rule, small tokens of appreciation, such as flo</w:t>
      </w:r>
      <w:r w:rsidR="00116982">
        <w:rPr>
          <w:bCs/>
        </w:rPr>
        <w:t>we</w:t>
      </w:r>
      <w:r w:rsidR="002F28CB">
        <w:rPr>
          <w:bCs/>
        </w:rPr>
        <w:t>rs, or a bottle of wine, may be retained by employees, as this is assessed on a case-by-case basis.</w:t>
      </w:r>
      <w:r w:rsidR="004E3E5C">
        <w:rPr>
          <w:bCs/>
        </w:rPr>
        <w:t xml:space="preserve"> Training is completed upon commencement of employment and annually thereafter. </w:t>
      </w:r>
    </w:p>
    <w:p w14:paraId="4C4894C3" w14:textId="74BAA203" w:rsidR="00054655" w:rsidRDefault="00054655" w:rsidP="00DB33A3">
      <w:pPr>
        <w:rPr>
          <w:b/>
          <w:sz w:val="28"/>
          <w:szCs w:val="28"/>
          <w:u w:val="single"/>
        </w:rPr>
      </w:pPr>
      <w:r>
        <w:rPr>
          <w:b/>
          <w:sz w:val="28"/>
          <w:szCs w:val="28"/>
          <w:u w:val="single"/>
        </w:rPr>
        <w:t>Review and Monitoring</w:t>
      </w:r>
    </w:p>
    <w:p w14:paraId="3D60BA49" w14:textId="6DE72B89" w:rsidR="00054655" w:rsidRDefault="00131320" w:rsidP="00DB33A3">
      <w:pPr>
        <w:rPr>
          <w:bCs/>
        </w:rPr>
      </w:pPr>
      <w:r>
        <w:rPr>
          <w:bCs/>
        </w:rPr>
        <w:t>This policy will be revie</w:t>
      </w:r>
      <w:r w:rsidR="00B868FE">
        <w:rPr>
          <w:bCs/>
        </w:rPr>
        <w:t>we</w:t>
      </w:r>
      <w:r>
        <w:rPr>
          <w:bCs/>
        </w:rPr>
        <w:t xml:space="preserve">d annually and monitored continually throughout the year. Any updates or changes to the policy will be made in the review period. </w:t>
      </w:r>
    </w:p>
    <w:p w14:paraId="0561E6B3" w14:textId="68529418" w:rsidR="00054655" w:rsidRPr="00131320" w:rsidRDefault="00131320" w:rsidP="00DB33A3">
      <w:pPr>
        <w:rPr>
          <w:bCs/>
        </w:rPr>
      </w:pPr>
      <w:r>
        <w:rPr>
          <w:bCs/>
        </w:rPr>
        <w:t>This policy is the responsibility of the Legal and Compliance department and will be updated by the Compliance Manager or Legal Counsel.</w:t>
      </w:r>
    </w:p>
    <w:p w14:paraId="7178A59E" w14:textId="77777777" w:rsidR="00054655" w:rsidRDefault="00054655" w:rsidP="00DB33A3">
      <w:pPr>
        <w:rPr>
          <w:b/>
          <w:sz w:val="28"/>
          <w:szCs w:val="28"/>
          <w:u w:val="single"/>
        </w:rPr>
      </w:pPr>
    </w:p>
    <w:sectPr w:rsidR="00054655">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3B95" w14:textId="77777777" w:rsidR="00A73664" w:rsidRDefault="00A73664" w:rsidP="00054655">
      <w:pPr>
        <w:spacing w:after="0" w:line="240" w:lineRule="auto"/>
      </w:pPr>
      <w:r>
        <w:separator/>
      </w:r>
    </w:p>
  </w:endnote>
  <w:endnote w:type="continuationSeparator" w:id="0">
    <w:p w14:paraId="781B3F36" w14:textId="77777777" w:rsidR="00A73664" w:rsidRDefault="00A73664" w:rsidP="0005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37EE" w14:textId="7804CB4C" w:rsidR="00054655" w:rsidRDefault="00054655">
    <w:pPr>
      <w:pStyle w:val="Footer"/>
    </w:pPr>
    <w:r>
      <w:rPr>
        <w:noProof/>
      </w:rPr>
      <mc:AlternateContent>
        <mc:Choice Requires="wps">
          <w:drawing>
            <wp:anchor distT="0" distB="0" distL="0" distR="0" simplePos="0" relativeHeight="251659264" behindDoc="0" locked="0" layoutInCell="1" allowOverlap="1" wp14:anchorId="6AF80EF4" wp14:editId="6CE53E23">
              <wp:simplePos x="635" y="635"/>
              <wp:positionH relativeFrom="page">
                <wp:align>center</wp:align>
              </wp:positionH>
              <wp:positionV relativeFrom="page">
                <wp:align>bottom</wp:align>
              </wp:positionV>
              <wp:extent cx="443865" cy="443865"/>
              <wp:effectExtent l="0" t="0" r="14605" b="0"/>
              <wp:wrapNone/>
              <wp:docPr id="1387411920" name="Text Box 2"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91795" w14:textId="254A8406" w:rsidR="00054655" w:rsidRPr="00054655" w:rsidRDefault="00054655" w:rsidP="00054655">
                          <w:pPr>
                            <w:spacing w:after="0"/>
                            <w:rPr>
                              <w:rFonts w:ascii="Calibri" w:eastAsia="Calibri" w:hAnsi="Calibri" w:cs="Calibri"/>
                              <w:noProof/>
                              <w:color w:val="008000"/>
                            </w:rPr>
                          </w:pPr>
                          <w:r w:rsidRPr="00054655">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80EF4" id="_x0000_t202" coordsize="21600,21600" o:spt="202" path="m,l,21600r21600,l21600,xe">
              <v:stroke joinstyle="miter"/>
              <v:path gradientshapeok="t" o:connecttype="rect"/>
            </v:shapetype>
            <v:shape id="Text Box 2" o:spid="_x0000_s1026" type="#_x0000_t202" alt="Unrestricted Grade 0"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391795" w14:textId="254A8406" w:rsidR="00054655" w:rsidRPr="00054655" w:rsidRDefault="00054655" w:rsidP="00054655">
                    <w:pPr>
                      <w:spacing w:after="0"/>
                      <w:rPr>
                        <w:rFonts w:ascii="Calibri" w:eastAsia="Calibri" w:hAnsi="Calibri" w:cs="Calibri"/>
                        <w:noProof/>
                        <w:color w:val="008000"/>
                      </w:rPr>
                    </w:pPr>
                    <w:r w:rsidRPr="00054655">
                      <w:rPr>
                        <w:rFonts w:ascii="Calibri" w:eastAsia="Calibri" w:hAnsi="Calibri" w:cs="Calibri"/>
                        <w:noProof/>
                        <w:color w:val="008000"/>
                      </w:rPr>
                      <w:t>Unrestricted Grade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215544"/>
      <w:docPartObj>
        <w:docPartGallery w:val="Page Numbers (Bottom of Page)"/>
        <w:docPartUnique/>
      </w:docPartObj>
    </w:sdtPr>
    <w:sdtEndPr>
      <w:rPr>
        <w:noProof/>
      </w:rPr>
    </w:sdtEndPr>
    <w:sdtContent>
      <w:p w14:paraId="008DB3FB" w14:textId="43DA8935" w:rsidR="00E96073" w:rsidRDefault="00E960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233FC" w14:textId="3B8536A2" w:rsidR="00054655" w:rsidRDefault="00054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4A10" w14:textId="149567AE" w:rsidR="00054655" w:rsidRDefault="00054655">
    <w:pPr>
      <w:pStyle w:val="Footer"/>
    </w:pPr>
    <w:r>
      <w:rPr>
        <w:noProof/>
      </w:rPr>
      <mc:AlternateContent>
        <mc:Choice Requires="wps">
          <w:drawing>
            <wp:anchor distT="0" distB="0" distL="0" distR="0" simplePos="0" relativeHeight="251658240" behindDoc="0" locked="0" layoutInCell="1" allowOverlap="1" wp14:anchorId="42B73BBA" wp14:editId="735152D8">
              <wp:simplePos x="635" y="635"/>
              <wp:positionH relativeFrom="page">
                <wp:align>center</wp:align>
              </wp:positionH>
              <wp:positionV relativeFrom="page">
                <wp:align>bottom</wp:align>
              </wp:positionV>
              <wp:extent cx="443865" cy="443865"/>
              <wp:effectExtent l="0" t="0" r="14605" b="0"/>
              <wp:wrapNone/>
              <wp:docPr id="1469933935" name="Text Box 1"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4AF36" w14:textId="53126AD4" w:rsidR="00054655" w:rsidRPr="00054655" w:rsidRDefault="00054655" w:rsidP="00054655">
                          <w:pPr>
                            <w:spacing w:after="0"/>
                            <w:rPr>
                              <w:rFonts w:ascii="Calibri" w:eastAsia="Calibri" w:hAnsi="Calibri" w:cs="Calibri"/>
                              <w:noProof/>
                              <w:color w:val="008000"/>
                            </w:rPr>
                          </w:pPr>
                          <w:r w:rsidRPr="00054655">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73BBA" id="_x0000_t202" coordsize="21600,21600" o:spt="202" path="m,l,21600r21600,l21600,xe">
              <v:stroke joinstyle="miter"/>
              <v:path gradientshapeok="t" o:connecttype="rect"/>
            </v:shapetype>
            <v:shape id="Text Box 1" o:spid="_x0000_s1027" type="#_x0000_t202" alt="Unrestricted Grade 0"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94AF36" w14:textId="53126AD4" w:rsidR="00054655" w:rsidRPr="00054655" w:rsidRDefault="00054655" w:rsidP="00054655">
                    <w:pPr>
                      <w:spacing w:after="0"/>
                      <w:rPr>
                        <w:rFonts w:ascii="Calibri" w:eastAsia="Calibri" w:hAnsi="Calibri" w:cs="Calibri"/>
                        <w:noProof/>
                        <w:color w:val="008000"/>
                      </w:rPr>
                    </w:pPr>
                    <w:r w:rsidRPr="00054655">
                      <w:rPr>
                        <w:rFonts w:ascii="Calibri" w:eastAsia="Calibri" w:hAnsi="Calibri" w:cs="Calibri"/>
                        <w:noProof/>
                        <w:color w:val="008000"/>
                      </w:rPr>
                      <w:t>Unrestricted Grade 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AE8E" w14:textId="77777777" w:rsidR="00A73664" w:rsidRDefault="00A73664" w:rsidP="00054655">
      <w:pPr>
        <w:spacing w:after="0" w:line="240" w:lineRule="auto"/>
      </w:pPr>
      <w:r>
        <w:separator/>
      </w:r>
    </w:p>
  </w:footnote>
  <w:footnote w:type="continuationSeparator" w:id="0">
    <w:p w14:paraId="3AD0163E" w14:textId="77777777" w:rsidR="00A73664" w:rsidRDefault="00A73664" w:rsidP="0005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58AA" w14:textId="47270445" w:rsidR="00E96073" w:rsidRDefault="00E96073">
    <w:pPr>
      <w:pStyle w:val="Header"/>
    </w:pPr>
    <w:r w:rsidRPr="00E96073">
      <w:rPr>
        <w:noProof/>
      </w:rPr>
      <w:drawing>
        <wp:anchor distT="0" distB="0" distL="114300" distR="114300" simplePos="0" relativeHeight="251661312" behindDoc="1" locked="0" layoutInCell="1" allowOverlap="1" wp14:anchorId="7FF00395" wp14:editId="7C5E04E2">
          <wp:simplePos x="0" y="0"/>
          <wp:positionH relativeFrom="column">
            <wp:posOffset>4420235</wp:posOffset>
          </wp:positionH>
          <wp:positionV relativeFrom="paragraph">
            <wp:posOffset>-345440</wp:posOffset>
          </wp:positionV>
          <wp:extent cx="2141855" cy="619125"/>
          <wp:effectExtent l="0" t="0" r="0" b="9525"/>
          <wp:wrapTight wrapText="bothSides">
            <wp:wrapPolygon edited="0">
              <wp:start x="0" y="0"/>
              <wp:lineTo x="0" y="21268"/>
              <wp:lineTo x="21325" y="21268"/>
              <wp:lineTo x="21325" y="0"/>
              <wp:lineTo x="0" y="0"/>
            </wp:wrapPolygon>
          </wp:wrapTight>
          <wp:docPr id="674171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7137"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855" cy="619125"/>
                  </a:xfrm>
                  <a:prstGeom prst="rect">
                    <a:avLst/>
                  </a:prstGeom>
                </pic:spPr>
              </pic:pic>
            </a:graphicData>
          </a:graphic>
          <wp14:sizeRelH relativeFrom="margin">
            <wp14:pctWidth>0</wp14:pctWidth>
          </wp14:sizeRelH>
          <wp14:sizeRelV relativeFrom="margin">
            <wp14:pctHeight>0</wp14:pctHeight>
          </wp14:sizeRelV>
        </wp:anchor>
      </w:drawing>
    </w:r>
  </w:p>
  <w:p w14:paraId="2235941C" w14:textId="77777777" w:rsidR="00E96073" w:rsidRDefault="00E96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306"/>
    <w:multiLevelType w:val="hybridMultilevel"/>
    <w:tmpl w:val="3C7E3F86"/>
    <w:lvl w:ilvl="0" w:tplc="FCB07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7292"/>
    <w:multiLevelType w:val="hybridMultilevel"/>
    <w:tmpl w:val="16FC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B413E"/>
    <w:multiLevelType w:val="hybridMultilevel"/>
    <w:tmpl w:val="0DA825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F556B"/>
    <w:multiLevelType w:val="hybridMultilevel"/>
    <w:tmpl w:val="C6322132"/>
    <w:lvl w:ilvl="0" w:tplc="3B8CE2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A2CC0"/>
    <w:multiLevelType w:val="hybridMultilevel"/>
    <w:tmpl w:val="170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E4FC2"/>
    <w:multiLevelType w:val="hybridMultilevel"/>
    <w:tmpl w:val="3BDA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E23D8"/>
    <w:multiLevelType w:val="hybridMultilevel"/>
    <w:tmpl w:val="04E2C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060979">
    <w:abstractNumId w:val="2"/>
  </w:num>
  <w:num w:numId="2" w16cid:durableId="207575850">
    <w:abstractNumId w:val="4"/>
  </w:num>
  <w:num w:numId="3" w16cid:durableId="677852589">
    <w:abstractNumId w:val="5"/>
  </w:num>
  <w:num w:numId="4" w16cid:durableId="2046372396">
    <w:abstractNumId w:val="1"/>
  </w:num>
  <w:num w:numId="5" w16cid:durableId="1934512429">
    <w:abstractNumId w:val="6"/>
  </w:num>
  <w:num w:numId="6" w16cid:durableId="986937068">
    <w:abstractNumId w:val="0"/>
  </w:num>
  <w:num w:numId="7" w16cid:durableId="1169364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A3"/>
    <w:rsid w:val="00000B1B"/>
    <w:rsid w:val="00015DED"/>
    <w:rsid w:val="0002356A"/>
    <w:rsid w:val="00031B2C"/>
    <w:rsid w:val="00035962"/>
    <w:rsid w:val="00046691"/>
    <w:rsid w:val="00054655"/>
    <w:rsid w:val="00061C53"/>
    <w:rsid w:val="000740AC"/>
    <w:rsid w:val="00083A36"/>
    <w:rsid w:val="000964D2"/>
    <w:rsid w:val="0009673B"/>
    <w:rsid w:val="000B6DB2"/>
    <w:rsid w:val="000E1375"/>
    <w:rsid w:val="00116982"/>
    <w:rsid w:val="00117583"/>
    <w:rsid w:val="00131320"/>
    <w:rsid w:val="00144B60"/>
    <w:rsid w:val="00161428"/>
    <w:rsid w:val="0019109E"/>
    <w:rsid w:val="00195EA1"/>
    <w:rsid w:val="001A7D4D"/>
    <w:rsid w:val="001F4FB7"/>
    <w:rsid w:val="0021604A"/>
    <w:rsid w:val="00246207"/>
    <w:rsid w:val="00250940"/>
    <w:rsid w:val="002625A5"/>
    <w:rsid w:val="002714DA"/>
    <w:rsid w:val="00274BD3"/>
    <w:rsid w:val="00296158"/>
    <w:rsid w:val="002B00DB"/>
    <w:rsid w:val="002C15EA"/>
    <w:rsid w:val="002C194D"/>
    <w:rsid w:val="002C4770"/>
    <w:rsid w:val="002F28CB"/>
    <w:rsid w:val="0030290A"/>
    <w:rsid w:val="0036360C"/>
    <w:rsid w:val="00367455"/>
    <w:rsid w:val="00367C46"/>
    <w:rsid w:val="003F25F9"/>
    <w:rsid w:val="004379D9"/>
    <w:rsid w:val="004D08EA"/>
    <w:rsid w:val="004E3E5C"/>
    <w:rsid w:val="00505C4C"/>
    <w:rsid w:val="00525F5D"/>
    <w:rsid w:val="0055003C"/>
    <w:rsid w:val="00567113"/>
    <w:rsid w:val="00593706"/>
    <w:rsid w:val="005E6AB8"/>
    <w:rsid w:val="0060410F"/>
    <w:rsid w:val="00621D6C"/>
    <w:rsid w:val="00661863"/>
    <w:rsid w:val="00665301"/>
    <w:rsid w:val="00666717"/>
    <w:rsid w:val="00670C4B"/>
    <w:rsid w:val="006719DB"/>
    <w:rsid w:val="00684820"/>
    <w:rsid w:val="006A7100"/>
    <w:rsid w:val="006D1E0C"/>
    <w:rsid w:val="006F750A"/>
    <w:rsid w:val="00701351"/>
    <w:rsid w:val="007324B1"/>
    <w:rsid w:val="007419AC"/>
    <w:rsid w:val="0074680E"/>
    <w:rsid w:val="00756167"/>
    <w:rsid w:val="007918EC"/>
    <w:rsid w:val="00795948"/>
    <w:rsid w:val="007F5064"/>
    <w:rsid w:val="00830823"/>
    <w:rsid w:val="008362A3"/>
    <w:rsid w:val="00896DA1"/>
    <w:rsid w:val="008B4C64"/>
    <w:rsid w:val="008F30F1"/>
    <w:rsid w:val="00911CD5"/>
    <w:rsid w:val="00916DB2"/>
    <w:rsid w:val="00921D21"/>
    <w:rsid w:val="00931ACB"/>
    <w:rsid w:val="009400B3"/>
    <w:rsid w:val="00962FF9"/>
    <w:rsid w:val="00984C8F"/>
    <w:rsid w:val="00992FB9"/>
    <w:rsid w:val="009D73F7"/>
    <w:rsid w:val="00A1069E"/>
    <w:rsid w:val="00A12ECC"/>
    <w:rsid w:val="00A46271"/>
    <w:rsid w:val="00A63C5D"/>
    <w:rsid w:val="00A671CF"/>
    <w:rsid w:val="00A73664"/>
    <w:rsid w:val="00A85DA9"/>
    <w:rsid w:val="00A9435A"/>
    <w:rsid w:val="00AA0089"/>
    <w:rsid w:val="00B015D8"/>
    <w:rsid w:val="00B028D3"/>
    <w:rsid w:val="00B07629"/>
    <w:rsid w:val="00B3018D"/>
    <w:rsid w:val="00B44608"/>
    <w:rsid w:val="00B54ED1"/>
    <w:rsid w:val="00B57827"/>
    <w:rsid w:val="00B62D58"/>
    <w:rsid w:val="00B64876"/>
    <w:rsid w:val="00B83425"/>
    <w:rsid w:val="00B868FE"/>
    <w:rsid w:val="00BC44C1"/>
    <w:rsid w:val="00BD216E"/>
    <w:rsid w:val="00C1191F"/>
    <w:rsid w:val="00C1502B"/>
    <w:rsid w:val="00C20532"/>
    <w:rsid w:val="00C2081D"/>
    <w:rsid w:val="00C60594"/>
    <w:rsid w:val="00C72D3C"/>
    <w:rsid w:val="00C81ECC"/>
    <w:rsid w:val="00C82C63"/>
    <w:rsid w:val="00C902D4"/>
    <w:rsid w:val="00CA12F0"/>
    <w:rsid w:val="00D309C6"/>
    <w:rsid w:val="00D36F18"/>
    <w:rsid w:val="00D67404"/>
    <w:rsid w:val="00D67A1C"/>
    <w:rsid w:val="00D81FB6"/>
    <w:rsid w:val="00DA0EEC"/>
    <w:rsid w:val="00DA321F"/>
    <w:rsid w:val="00DB1973"/>
    <w:rsid w:val="00DB33A3"/>
    <w:rsid w:val="00DE4CEA"/>
    <w:rsid w:val="00E14B0A"/>
    <w:rsid w:val="00E4786E"/>
    <w:rsid w:val="00E8351C"/>
    <w:rsid w:val="00E96073"/>
    <w:rsid w:val="00EB1541"/>
    <w:rsid w:val="00EB57D6"/>
    <w:rsid w:val="00EC0D3C"/>
    <w:rsid w:val="00EC0F4E"/>
    <w:rsid w:val="00ED3F21"/>
    <w:rsid w:val="00EE421D"/>
    <w:rsid w:val="00F02BF3"/>
    <w:rsid w:val="00F107A5"/>
    <w:rsid w:val="00F121C2"/>
    <w:rsid w:val="00F320DB"/>
    <w:rsid w:val="00F52791"/>
    <w:rsid w:val="00F70C2B"/>
    <w:rsid w:val="00FA2E41"/>
    <w:rsid w:val="00FC0916"/>
    <w:rsid w:val="00FD4706"/>
    <w:rsid w:val="00FE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8E68"/>
  <w15:chartTrackingRefBased/>
  <w15:docId w15:val="{88B90713-59B0-412B-B459-C24CC6F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A3"/>
    <w:pPr>
      <w:ind w:left="720"/>
      <w:contextualSpacing/>
    </w:pPr>
  </w:style>
  <w:style w:type="paragraph" w:styleId="Footer">
    <w:name w:val="footer"/>
    <w:basedOn w:val="Normal"/>
    <w:link w:val="FooterChar"/>
    <w:uiPriority w:val="99"/>
    <w:unhideWhenUsed/>
    <w:rsid w:val="00054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655"/>
  </w:style>
  <w:style w:type="paragraph" w:styleId="Header">
    <w:name w:val="header"/>
    <w:basedOn w:val="Normal"/>
    <w:link w:val="HeaderChar"/>
    <w:uiPriority w:val="99"/>
    <w:unhideWhenUsed/>
    <w:rsid w:val="00E96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9189-C970-454A-8753-498E7CEE4164}">
  <ds:schemaRefs>
    <ds:schemaRef ds:uri="http://schemas.microsoft.com/office/2006/metadata/properties"/>
    <ds:schemaRef ds:uri="http://schemas.microsoft.com/office/infopath/2007/PartnerControls"/>
    <ds:schemaRef ds:uri="7d70edb8-c58c-44db-9750-c14dfa34105c"/>
    <ds:schemaRef ds:uri="3e3aa115-928f-483b-948c-c057bc1e7d66"/>
  </ds:schemaRefs>
</ds:datastoreItem>
</file>

<file path=customXml/itemProps2.xml><?xml version="1.0" encoding="utf-8"?>
<ds:datastoreItem xmlns:ds="http://schemas.openxmlformats.org/officeDocument/2006/customXml" ds:itemID="{397D6081-F238-4343-824C-30889CDDE285}"/>
</file>

<file path=customXml/itemProps3.xml><?xml version="1.0" encoding="utf-8"?>
<ds:datastoreItem xmlns:ds="http://schemas.openxmlformats.org/officeDocument/2006/customXml" ds:itemID="{30D628FA-CF54-433C-BC88-5CD3AB757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&amp; Compliance - ESG Policy</dc:title>
  <dc:subject/>
  <dc:creator>Abigail Hoff</dc:creator>
  <cp:keywords/>
  <dc:description/>
  <cp:lastModifiedBy>Michael Moore</cp:lastModifiedBy>
  <cp:revision>5</cp:revision>
  <dcterms:created xsi:type="dcterms:W3CDTF">2024-01-23T10:00:00Z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579d696f,52b239d0,7fdd81e3</vt:lpwstr>
  </property>
  <property fmtid="{D5CDD505-2E9C-101B-9397-08002B2CF9AE}" pid="3" name="ClassificationContentMarkingFooterFontProps">
    <vt:lpwstr>#008000,11,Calibri</vt:lpwstr>
  </property>
  <property fmtid="{D5CDD505-2E9C-101B-9397-08002B2CF9AE}" pid="4" name="ClassificationContentMarkingFooterText">
    <vt:lpwstr>Unrestricted Grade 0</vt:lpwstr>
  </property>
  <property fmtid="{D5CDD505-2E9C-101B-9397-08002B2CF9AE}" pid="5" name="MSIP_Label_0ff569e4-81f4-4b1e-90ec-79e040788aaf_Enabled">
    <vt:lpwstr>true</vt:lpwstr>
  </property>
  <property fmtid="{D5CDD505-2E9C-101B-9397-08002B2CF9AE}" pid="6" name="MSIP_Label_0ff569e4-81f4-4b1e-90ec-79e040788aaf_SetDate">
    <vt:lpwstr>2023-11-10T10:18:33Z</vt:lpwstr>
  </property>
  <property fmtid="{D5CDD505-2E9C-101B-9397-08002B2CF9AE}" pid="7" name="MSIP_Label_0ff569e4-81f4-4b1e-90ec-79e040788aaf_Method">
    <vt:lpwstr>Privileged</vt:lpwstr>
  </property>
  <property fmtid="{D5CDD505-2E9C-101B-9397-08002B2CF9AE}" pid="8" name="MSIP_Label_0ff569e4-81f4-4b1e-90ec-79e040788aaf_Name">
    <vt:lpwstr>Unrestricted Grade 0</vt:lpwstr>
  </property>
  <property fmtid="{D5CDD505-2E9C-101B-9397-08002B2CF9AE}" pid="9" name="MSIP_Label_0ff569e4-81f4-4b1e-90ec-79e040788aaf_SiteId">
    <vt:lpwstr>28c5d0b5-b8cf-4453-90d1-e9d6c3ceea5e</vt:lpwstr>
  </property>
  <property fmtid="{D5CDD505-2E9C-101B-9397-08002B2CF9AE}" pid="10" name="MSIP_Label_0ff569e4-81f4-4b1e-90ec-79e040788aaf_ActionId">
    <vt:lpwstr>7b7329ff-9858-4b37-9f78-debf00173280</vt:lpwstr>
  </property>
  <property fmtid="{D5CDD505-2E9C-101B-9397-08002B2CF9AE}" pid="11" name="MSIP_Label_0ff569e4-81f4-4b1e-90ec-79e040788aaf_ContentBits">
    <vt:lpwstr>2</vt:lpwstr>
  </property>
  <property fmtid="{D5CDD505-2E9C-101B-9397-08002B2CF9AE}" pid="12" name="ContentTypeId">
    <vt:lpwstr>0x01010000D2640954AF1E438148E55737DF38BB</vt:lpwstr>
  </property>
  <property fmtid="{D5CDD505-2E9C-101B-9397-08002B2CF9AE}" pid="13" name="MediaServiceImageTags">
    <vt:lpwstr/>
  </property>
</Properties>
</file>