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7689530"/>
        <w:docPartObj>
          <w:docPartGallery w:val="Cover Pages"/>
          <w:docPartUnique/>
        </w:docPartObj>
      </w:sdtPr>
      <w:sdtEndPr/>
      <w:sdtContent>
        <w:p w14:paraId="0D3E4C8E" w14:textId="01545F82" w:rsidR="00086F96" w:rsidRDefault="00086F96" w:rsidP="00354112">
          <w:pPr>
            <w:spacing w:after="0" w:line="240" w:lineRule="auto"/>
            <w:jc w:val="both"/>
          </w:pPr>
        </w:p>
        <w:p w14:paraId="2A0BA899" w14:textId="40B3197E" w:rsidR="00086F96" w:rsidRDefault="00E50DC8" w:rsidP="00354112">
          <w:pPr>
            <w:spacing w:after="0" w:line="240" w:lineRule="auto"/>
            <w:jc w:val="both"/>
          </w:pPr>
        </w:p>
      </w:sdtContent>
    </w:sdt>
    <w:bookmarkStart w:id="0" w:name="_Toc217195208" w:displacedByCustomXml="next"/>
    <w:bookmarkEnd w:id="0" w:displacedByCustomXml="next"/>
    <w:bookmarkStart w:id="1" w:name="_Toc330843542" w:displacedByCustomXml="next"/>
    <w:bookmarkEnd w:id="1" w:displacedByCustomXml="next"/>
    <w:sdt>
      <w:sdtPr>
        <w:rPr>
          <w:sz w:val="24"/>
          <w:szCs w:val="24"/>
        </w:rPr>
        <w:id w:val="1674293775"/>
        <w:docPartObj>
          <w:docPartGallery w:val="Cover Pages"/>
          <w:docPartUnique/>
        </w:docPartObj>
      </w:sdtPr>
      <w:sdtContent>
        <w:p w14:paraId="2359B202" w14:textId="77777777" w:rsidR="00E50DC8" w:rsidRPr="00806B27" w:rsidRDefault="00E50DC8" w:rsidP="00E50DC8">
          <w:pPr>
            <w:spacing w:after="0" w:line="240" w:lineRule="auto"/>
            <w:ind w:left="851" w:hanging="851"/>
            <w:jc w:val="both"/>
            <w:rPr>
              <w:sz w:val="24"/>
              <w:szCs w:val="24"/>
            </w:rPr>
          </w:pPr>
        </w:p>
        <w:p w14:paraId="430EB032" w14:textId="77777777" w:rsidR="00E50DC8" w:rsidRPr="00806B27" w:rsidRDefault="00E50DC8" w:rsidP="00E50DC8">
          <w:pPr>
            <w:spacing w:after="0" w:line="240" w:lineRule="auto"/>
            <w:ind w:left="851" w:hanging="851"/>
            <w:jc w:val="both"/>
            <w:rPr>
              <w:sz w:val="24"/>
              <w:szCs w:val="24"/>
            </w:rPr>
          </w:pPr>
        </w:p>
        <w:p w14:paraId="258A5438" w14:textId="77777777" w:rsidR="00E50DC8" w:rsidRPr="001E7C16" w:rsidRDefault="00E50DC8" w:rsidP="001E7C16">
          <w:pPr>
            <w:pStyle w:val="Heading1"/>
          </w:pPr>
          <w:bookmarkStart w:id="2" w:name="_Toc178772338"/>
          <w:r w:rsidRPr="001E7C16">
            <w:t>Whistleblowing Policy</w:t>
          </w:r>
          <w:bookmarkEnd w:id="2"/>
        </w:p>
        <w:p w14:paraId="46CDAAF4" w14:textId="77777777" w:rsidR="00E50DC8" w:rsidRDefault="00E50DC8" w:rsidP="00E50DC8">
          <w:pPr>
            <w:spacing w:after="0" w:line="240" w:lineRule="auto"/>
            <w:ind w:left="851" w:hanging="851"/>
            <w:jc w:val="both"/>
            <w:rPr>
              <w:sz w:val="24"/>
              <w:szCs w:val="24"/>
            </w:rPr>
          </w:pPr>
        </w:p>
        <w:tbl>
          <w:tblPr>
            <w:tblStyle w:val="TableGrid"/>
            <w:tblW w:w="0" w:type="auto"/>
            <w:tblLook w:val="04A0" w:firstRow="1" w:lastRow="0" w:firstColumn="1" w:lastColumn="0" w:noHBand="0" w:noVBand="1"/>
          </w:tblPr>
          <w:tblGrid>
            <w:gridCol w:w="1129"/>
            <w:gridCol w:w="1276"/>
            <w:gridCol w:w="1559"/>
            <w:gridCol w:w="1559"/>
            <w:gridCol w:w="1701"/>
            <w:gridCol w:w="3119"/>
          </w:tblGrid>
          <w:tr w:rsidR="00E50DC8" w14:paraId="61423619" w14:textId="77777777" w:rsidTr="000518CA">
            <w:tc>
              <w:tcPr>
                <w:tcW w:w="1129" w:type="dxa"/>
                <w:shd w:val="clear" w:color="auto" w:fill="E7E6E6" w:themeFill="background2"/>
              </w:tcPr>
              <w:p w14:paraId="5B243ED6" w14:textId="77777777" w:rsidR="00E50DC8" w:rsidRDefault="00E50DC8" w:rsidP="000518CA">
                <w:pPr>
                  <w:spacing w:after="0" w:line="240" w:lineRule="auto"/>
                  <w:jc w:val="center"/>
                  <w:rPr>
                    <w:sz w:val="24"/>
                    <w:szCs w:val="24"/>
                  </w:rPr>
                </w:pPr>
                <w:r>
                  <w:rPr>
                    <w:sz w:val="24"/>
                    <w:szCs w:val="24"/>
                  </w:rPr>
                  <w:t>Versiion</w:t>
                </w:r>
              </w:p>
            </w:tc>
            <w:tc>
              <w:tcPr>
                <w:tcW w:w="1276" w:type="dxa"/>
                <w:shd w:val="clear" w:color="auto" w:fill="E7E6E6" w:themeFill="background2"/>
              </w:tcPr>
              <w:p w14:paraId="188B7CAC" w14:textId="77777777" w:rsidR="00E50DC8" w:rsidRDefault="00E50DC8" w:rsidP="000518CA">
                <w:pPr>
                  <w:spacing w:after="0" w:line="240" w:lineRule="auto"/>
                  <w:jc w:val="center"/>
                  <w:rPr>
                    <w:sz w:val="24"/>
                    <w:szCs w:val="24"/>
                  </w:rPr>
                </w:pPr>
                <w:r>
                  <w:rPr>
                    <w:sz w:val="24"/>
                    <w:szCs w:val="24"/>
                  </w:rPr>
                  <w:t>Date</w:t>
                </w:r>
              </w:p>
            </w:tc>
            <w:tc>
              <w:tcPr>
                <w:tcW w:w="1559" w:type="dxa"/>
                <w:shd w:val="clear" w:color="auto" w:fill="E7E6E6" w:themeFill="background2"/>
              </w:tcPr>
              <w:p w14:paraId="3A3A9FA9" w14:textId="77777777" w:rsidR="00E50DC8" w:rsidRDefault="00E50DC8" w:rsidP="000518CA">
                <w:pPr>
                  <w:spacing w:after="0" w:line="240" w:lineRule="auto"/>
                  <w:jc w:val="center"/>
                  <w:rPr>
                    <w:sz w:val="24"/>
                    <w:szCs w:val="24"/>
                  </w:rPr>
                </w:pPr>
                <w:r>
                  <w:rPr>
                    <w:sz w:val="24"/>
                    <w:szCs w:val="24"/>
                  </w:rPr>
                  <w:t>Amended by</w:t>
                </w:r>
              </w:p>
            </w:tc>
            <w:tc>
              <w:tcPr>
                <w:tcW w:w="1559" w:type="dxa"/>
                <w:shd w:val="clear" w:color="auto" w:fill="E7E6E6" w:themeFill="background2"/>
              </w:tcPr>
              <w:p w14:paraId="760BF3AD" w14:textId="77777777" w:rsidR="00E50DC8" w:rsidRDefault="00E50DC8" w:rsidP="000518CA">
                <w:pPr>
                  <w:spacing w:after="0" w:line="240" w:lineRule="auto"/>
                  <w:jc w:val="center"/>
                  <w:rPr>
                    <w:sz w:val="24"/>
                    <w:szCs w:val="24"/>
                  </w:rPr>
                </w:pPr>
                <w:r>
                  <w:rPr>
                    <w:sz w:val="24"/>
                    <w:szCs w:val="24"/>
                  </w:rPr>
                  <w:t>Summary of Change</w:t>
                </w:r>
              </w:p>
            </w:tc>
            <w:tc>
              <w:tcPr>
                <w:tcW w:w="1701" w:type="dxa"/>
                <w:shd w:val="clear" w:color="auto" w:fill="E7E6E6" w:themeFill="background2"/>
              </w:tcPr>
              <w:p w14:paraId="43903985" w14:textId="77777777" w:rsidR="00E50DC8" w:rsidRDefault="00E50DC8" w:rsidP="000518CA">
                <w:pPr>
                  <w:spacing w:after="0" w:line="240" w:lineRule="auto"/>
                  <w:jc w:val="center"/>
                  <w:rPr>
                    <w:sz w:val="24"/>
                    <w:szCs w:val="24"/>
                  </w:rPr>
                </w:pPr>
                <w:r>
                  <w:rPr>
                    <w:sz w:val="24"/>
                    <w:szCs w:val="24"/>
                  </w:rPr>
                  <w:t>File Location</w:t>
                </w:r>
              </w:p>
            </w:tc>
            <w:tc>
              <w:tcPr>
                <w:tcW w:w="3119" w:type="dxa"/>
                <w:shd w:val="clear" w:color="auto" w:fill="E7E6E6" w:themeFill="background2"/>
              </w:tcPr>
              <w:p w14:paraId="0EFB7EF5" w14:textId="77777777" w:rsidR="00E50DC8" w:rsidRDefault="00E50DC8" w:rsidP="000518CA">
                <w:pPr>
                  <w:spacing w:after="0" w:line="240" w:lineRule="auto"/>
                  <w:jc w:val="both"/>
                  <w:rPr>
                    <w:sz w:val="24"/>
                    <w:szCs w:val="24"/>
                  </w:rPr>
                </w:pPr>
                <w:r>
                  <w:rPr>
                    <w:sz w:val="24"/>
                    <w:szCs w:val="24"/>
                  </w:rPr>
                  <w:t>Approved by</w:t>
                </w:r>
              </w:p>
            </w:tc>
          </w:tr>
          <w:tr w:rsidR="00E50DC8" w14:paraId="32BDD5AC" w14:textId="77777777" w:rsidTr="000518CA">
            <w:tc>
              <w:tcPr>
                <w:tcW w:w="1129" w:type="dxa"/>
              </w:tcPr>
              <w:p w14:paraId="442246A8" w14:textId="77777777" w:rsidR="00E50DC8" w:rsidRDefault="00E50DC8" w:rsidP="000518CA">
                <w:pPr>
                  <w:spacing w:after="0" w:line="240" w:lineRule="auto"/>
                  <w:jc w:val="center"/>
                  <w:rPr>
                    <w:sz w:val="24"/>
                    <w:szCs w:val="24"/>
                  </w:rPr>
                </w:pPr>
                <w:r>
                  <w:rPr>
                    <w:sz w:val="24"/>
                    <w:szCs w:val="24"/>
                  </w:rPr>
                  <w:t>1.0</w:t>
                </w:r>
              </w:p>
            </w:tc>
            <w:tc>
              <w:tcPr>
                <w:tcW w:w="1276" w:type="dxa"/>
              </w:tcPr>
              <w:p w14:paraId="71FD723F" w14:textId="77777777" w:rsidR="00E50DC8" w:rsidRDefault="00E50DC8" w:rsidP="000518CA">
                <w:pPr>
                  <w:spacing w:after="0" w:line="240" w:lineRule="auto"/>
                  <w:jc w:val="center"/>
                  <w:rPr>
                    <w:sz w:val="24"/>
                    <w:szCs w:val="24"/>
                  </w:rPr>
                </w:pPr>
                <w:r>
                  <w:rPr>
                    <w:sz w:val="24"/>
                    <w:szCs w:val="24"/>
                  </w:rPr>
                  <w:t>Oct 2020</w:t>
                </w:r>
              </w:p>
            </w:tc>
            <w:tc>
              <w:tcPr>
                <w:tcW w:w="1559" w:type="dxa"/>
              </w:tcPr>
              <w:p w14:paraId="2314C536" w14:textId="77777777" w:rsidR="00E50DC8" w:rsidRDefault="00E50DC8" w:rsidP="000518CA">
                <w:pPr>
                  <w:spacing w:after="0" w:line="240" w:lineRule="auto"/>
                  <w:jc w:val="center"/>
                  <w:rPr>
                    <w:sz w:val="24"/>
                    <w:szCs w:val="24"/>
                  </w:rPr>
                </w:pPr>
                <w:r>
                  <w:rPr>
                    <w:sz w:val="24"/>
                    <w:szCs w:val="24"/>
                  </w:rPr>
                  <w:t>S Smith</w:t>
                </w:r>
              </w:p>
            </w:tc>
            <w:tc>
              <w:tcPr>
                <w:tcW w:w="1559" w:type="dxa"/>
              </w:tcPr>
              <w:p w14:paraId="6EDE78DD" w14:textId="77777777" w:rsidR="00E50DC8" w:rsidRDefault="00E50DC8" w:rsidP="000518CA">
                <w:pPr>
                  <w:spacing w:after="0" w:line="240" w:lineRule="auto"/>
                  <w:jc w:val="center"/>
                  <w:rPr>
                    <w:sz w:val="24"/>
                    <w:szCs w:val="24"/>
                  </w:rPr>
                </w:pPr>
                <w:r>
                  <w:rPr>
                    <w:sz w:val="24"/>
                    <w:szCs w:val="24"/>
                  </w:rPr>
                  <w:t>Review</w:t>
                </w:r>
              </w:p>
            </w:tc>
            <w:tc>
              <w:tcPr>
                <w:tcW w:w="1701" w:type="dxa"/>
              </w:tcPr>
              <w:p w14:paraId="67CFA4BA" w14:textId="77777777" w:rsidR="00E50DC8" w:rsidRDefault="00E50DC8" w:rsidP="000518CA">
                <w:pPr>
                  <w:spacing w:after="0" w:line="240" w:lineRule="auto"/>
                  <w:jc w:val="center"/>
                  <w:rPr>
                    <w:sz w:val="24"/>
                    <w:szCs w:val="24"/>
                  </w:rPr>
                </w:pPr>
                <w:r>
                  <w:rPr>
                    <w:sz w:val="24"/>
                    <w:szCs w:val="24"/>
                  </w:rPr>
                  <w:t>People HR</w:t>
                </w:r>
              </w:p>
            </w:tc>
            <w:tc>
              <w:tcPr>
                <w:tcW w:w="3119" w:type="dxa"/>
              </w:tcPr>
              <w:p w14:paraId="23EF69E2" w14:textId="77777777" w:rsidR="00E50DC8" w:rsidRDefault="00E50DC8" w:rsidP="000518CA">
                <w:pPr>
                  <w:spacing w:after="0" w:line="240" w:lineRule="auto"/>
                  <w:jc w:val="both"/>
                  <w:rPr>
                    <w:sz w:val="24"/>
                    <w:szCs w:val="24"/>
                  </w:rPr>
                </w:pPr>
                <w:r>
                  <w:rPr>
                    <w:sz w:val="24"/>
                    <w:szCs w:val="24"/>
                  </w:rPr>
                  <w:t>HR</w:t>
                </w:r>
              </w:p>
            </w:tc>
          </w:tr>
          <w:tr w:rsidR="00E50DC8" w14:paraId="3B4126A3" w14:textId="77777777" w:rsidTr="000518CA">
            <w:tc>
              <w:tcPr>
                <w:tcW w:w="1129" w:type="dxa"/>
              </w:tcPr>
              <w:p w14:paraId="37BB07C5" w14:textId="77777777" w:rsidR="00E50DC8" w:rsidRDefault="00E50DC8" w:rsidP="000518CA">
                <w:pPr>
                  <w:spacing w:after="0" w:line="240" w:lineRule="auto"/>
                  <w:jc w:val="center"/>
                  <w:rPr>
                    <w:sz w:val="24"/>
                    <w:szCs w:val="24"/>
                  </w:rPr>
                </w:pPr>
                <w:r>
                  <w:rPr>
                    <w:sz w:val="24"/>
                    <w:szCs w:val="24"/>
                  </w:rPr>
                  <w:t>1.1.</w:t>
                </w:r>
              </w:p>
            </w:tc>
            <w:tc>
              <w:tcPr>
                <w:tcW w:w="1276" w:type="dxa"/>
              </w:tcPr>
              <w:p w14:paraId="1D25D3B4" w14:textId="77777777" w:rsidR="00E50DC8" w:rsidRDefault="00E50DC8" w:rsidP="000518CA">
                <w:pPr>
                  <w:spacing w:after="0" w:line="240" w:lineRule="auto"/>
                  <w:jc w:val="center"/>
                  <w:rPr>
                    <w:sz w:val="24"/>
                    <w:szCs w:val="24"/>
                  </w:rPr>
                </w:pPr>
                <w:r>
                  <w:rPr>
                    <w:sz w:val="24"/>
                    <w:szCs w:val="24"/>
                  </w:rPr>
                  <w:t>Oct 2022</w:t>
                </w:r>
              </w:p>
            </w:tc>
            <w:tc>
              <w:tcPr>
                <w:tcW w:w="1559" w:type="dxa"/>
              </w:tcPr>
              <w:p w14:paraId="4F3770A3" w14:textId="77777777" w:rsidR="00E50DC8" w:rsidRDefault="00E50DC8" w:rsidP="000518CA">
                <w:pPr>
                  <w:spacing w:after="0" w:line="240" w:lineRule="auto"/>
                  <w:jc w:val="center"/>
                  <w:rPr>
                    <w:sz w:val="24"/>
                    <w:szCs w:val="24"/>
                  </w:rPr>
                </w:pPr>
                <w:r>
                  <w:rPr>
                    <w:sz w:val="24"/>
                    <w:szCs w:val="24"/>
                  </w:rPr>
                  <w:t>S Smith</w:t>
                </w:r>
              </w:p>
            </w:tc>
            <w:tc>
              <w:tcPr>
                <w:tcW w:w="1559" w:type="dxa"/>
              </w:tcPr>
              <w:p w14:paraId="1CE90BA9" w14:textId="77777777" w:rsidR="00E50DC8" w:rsidRDefault="00E50DC8" w:rsidP="000518CA">
                <w:pPr>
                  <w:spacing w:after="0" w:line="240" w:lineRule="auto"/>
                  <w:jc w:val="center"/>
                  <w:rPr>
                    <w:sz w:val="24"/>
                    <w:szCs w:val="24"/>
                  </w:rPr>
                </w:pPr>
                <w:r>
                  <w:rPr>
                    <w:sz w:val="24"/>
                    <w:szCs w:val="24"/>
                  </w:rPr>
                  <w:t>Review</w:t>
                </w:r>
              </w:p>
            </w:tc>
            <w:tc>
              <w:tcPr>
                <w:tcW w:w="1701" w:type="dxa"/>
              </w:tcPr>
              <w:p w14:paraId="33712232" w14:textId="77777777" w:rsidR="00E50DC8" w:rsidRDefault="00E50DC8" w:rsidP="000518CA">
                <w:pPr>
                  <w:spacing w:after="0" w:line="240" w:lineRule="auto"/>
                  <w:jc w:val="center"/>
                  <w:rPr>
                    <w:sz w:val="24"/>
                    <w:szCs w:val="24"/>
                  </w:rPr>
                </w:pPr>
                <w:r>
                  <w:rPr>
                    <w:sz w:val="24"/>
                    <w:szCs w:val="24"/>
                  </w:rPr>
                  <w:t>Sharepoint</w:t>
                </w:r>
              </w:p>
            </w:tc>
            <w:tc>
              <w:tcPr>
                <w:tcW w:w="3119" w:type="dxa"/>
              </w:tcPr>
              <w:p w14:paraId="16399CCD" w14:textId="77777777" w:rsidR="00E50DC8" w:rsidRDefault="00E50DC8" w:rsidP="000518CA">
                <w:pPr>
                  <w:spacing w:after="0" w:line="240" w:lineRule="auto"/>
                  <w:jc w:val="both"/>
                  <w:rPr>
                    <w:sz w:val="24"/>
                    <w:szCs w:val="24"/>
                  </w:rPr>
                </w:pPr>
                <w:r>
                  <w:rPr>
                    <w:sz w:val="24"/>
                    <w:szCs w:val="24"/>
                  </w:rPr>
                  <w:t>M Moore, Legal Counsel</w:t>
                </w:r>
              </w:p>
            </w:tc>
          </w:tr>
          <w:tr w:rsidR="00E50DC8" w14:paraId="2AE49486" w14:textId="77777777" w:rsidTr="000518CA">
            <w:tc>
              <w:tcPr>
                <w:tcW w:w="1129" w:type="dxa"/>
              </w:tcPr>
              <w:p w14:paraId="4D73FD9A" w14:textId="77777777" w:rsidR="00E50DC8" w:rsidRDefault="00E50DC8" w:rsidP="000518CA">
                <w:pPr>
                  <w:spacing w:after="0" w:line="240" w:lineRule="auto"/>
                  <w:jc w:val="center"/>
                  <w:rPr>
                    <w:sz w:val="24"/>
                    <w:szCs w:val="24"/>
                  </w:rPr>
                </w:pPr>
                <w:r>
                  <w:rPr>
                    <w:sz w:val="24"/>
                    <w:szCs w:val="24"/>
                  </w:rPr>
                  <w:t>1.2</w:t>
                </w:r>
              </w:p>
            </w:tc>
            <w:tc>
              <w:tcPr>
                <w:tcW w:w="1276" w:type="dxa"/>
              </w:tcPr>
              <w:p w14:paraId="75D4D43C" w14:textId="77777777" w:rsidR="00E50DC8" w:rsidRDefault="00E50DC8" w:rsidP="000518CA">
                <w:pPr>
                  <w:spacing w:after="0" w:line="240" w:lineRule="auto"/>
                  <w:jc w:val="center"/>
                  <w:rPr>
                    <w:sz w:val="24"/>
                    <w:szCs w:val="24"/>
                  </w:rPr>
                </w:pPr>
                <w:r>
                  <w:rPr>
                    <w:sz w:val="24"/>
                    <w:szCs w:val="24"/>
                  </w:rPr>
                  <w:t>Oct 2024</w:t>
                </w:r>
              </w:p>
            </w:tc>
            <w:tc>
              <w:tcPr>
                <w:tcW w:w="1559" w:type="dxa"/>
              </w:tcPr>
              <w:p w14:paraId="00DEF318" w14:textId="77777777" w:rsidR="00E50DC8" w:rsidRDefault="00E50DC8" w:rsidP="000518CA">
                <w:pPr>
                  <w:spacing w:after="0" w:line="240" w:lineRule="auto"/>
                  <w:jc w:val="center"/>
                  <w:rPr>
                    <w:sz w:val="24"/>
                    <w:szCs w:val="24"/>
                  </w:rPr>
                </w:pPr>
                <w:r>
                  <w:rPr>
                    <w:sz w:val="24"/>
                    <w:szCs w:val="24"/>
                  </w:rPr>
                  <w:t>S Smith</w:t>
                </w:r>
              </w:p>
            </w:tc>
            <w:tc>
              <w:tcPr>
                <w:tcW w:w="1559" w:type="dxa"/>
              </w:tcPr>
              <w:p w14:paraId="04208569" w14:textId="77777777" w:rsidR="00E50DC8" w:rsidRDefault="00E50DC8" w:rsidP="000518CA">
                <w:pPr>
                  <w:spacing w:after="0" w:line="240" w:lineRule="auto"/>
                  <w:jc w:val="center"/>
                  <w:rPr>
                    <w:sz w:val="24"/>
                    <w:szCs w:val="24"/>
                  </w:rPr>
                </w:pPr>
                <w:r>
                  <w:rPr>
                    <w:sz w:val="24"/>
                    <w:szCs w:val="24"/>
                  </w:rPr>
                  <w:t>Update</w:t>
                </w:r>
              </w:p>
            </w:tc>
            <w:tc>
              <w:tcPr>
                <w:tcW w:w="1701" w:type="dxa"/>
              </w:tcPr>
              <w:p w14:paraId="6EAACEA1" w14:textId="77777777" w:rsidR="00E50DC8" w:rsidRDefault="00E50DC8" w:rsidP="000518CA">
                <w:pPr>
                  <w:spacing w:after="0" w:line="240" w:lineRule="auto"/>
                  <w:jc w:val="center"/>
                  <w:rPr>
                    <w:sz w:val="24"/>
                    <w:szCs w:val="24"/>
                  </w:rPr>
                </w:pPr>
                <w:r>
                  <w:rPr>
                    <w:sz w:val="24"/>
                    <w:szCs w:val="24"/>
                  </w:rPr>
                  <w:t>Mi Policies</w:t>
                </w:r>
              </w:p>
            </w:tc>
            <w:tc>
              <w:tcPr>
                <w:tcW w:w="3119" w:type="dxa"/>
              </w:tcPr>
              <w:p w14:paraId="29C5F8C0" w14:textId="77777777" w:rsidR="00E50DC8" w:rsidRDefault="00E50DC8" w:rsidP="000518CA">
                <w:pPr>
                  <w:spacing w:after="0" w:line="240" w:lineRule="auto"/>
                  <w:jc w:val="both"/>
                  <w:rPr>
                    <w:sz w:val="24"/>
                    <w:szCs w:val="24"/>
                  </w:rPr>
                </w:pPr>
                <w:r>
                  <w:rPr>
                    <w:sz w:val="24"/>
                    <w:szCs w:val="24"/>
                  </w:rPr>
                  <w:t>M Moore, Legal Counsel</w:t>
                </w:r>
              </w:p>
            </w:tc>
          </w:tr>
        </w:tbl>
        <w:p w14:paraId="1E22AA0E" w14:textId="77777777" w:rsidR="00E50DC8" w:rsidRPr="00806B27" w:rsidRDefault="00E50DC8" w:rsidP="00E50DC8">
          <w:pPr>
            <w:spacing w:after="0" w:line="240" w:lineRule="auto"/>
            <w:ind w:left="851" w:hanging="851"/>
            <w:jc w:val="both"/>
            <w:rPr>
              <w:sz w:val="24"/>
              <w:szCs w:val="24"/>
            </w:rPr>
          </w:pPr>
        </w:p>
        <w:p w14:paraId="32E2989A" w14:textId="77777777" w:rsidR="00E50DC8" w:rsidRPr="00806B27" w:rsidRDefault="00E50DC8" w:rsidP="00E50DC8">
          <w:pPr>
            <w:spacing w:after="0" w:line="240" w:lineRule="auto"/>
            <w:ind w:left="851" w:hanging="851"/>
            <w:jc w:val="both"/>
            <w:rPr>
              <w:sz w:val="24"/>
              <w:szCs w:val="24"/>
            </w:rPr>
          </w:pPr>
        </w:p>
        <w:p w14:paraId="3A052AA8" w14:textId="77777777" w:rsidR="00E50DC8" w:rsidRPr="00806B27" w:rsidRDefault="00E50DC8" w:rsidP="00E50DC8">
          <w:pPr>
            <w:spacing w:after="0" w:line="240" w:lineRule="auto"/>
            <w:ind w:left="851" w:hanging="851"/>
            <w:jc w:val="both"/>
            <w:rPr>
              <w:b/>
              <w:sz w:val="24"/>
              <w:szCs w:val="24"/>
            </w:rPr>
          </w:pPr>
          <w:r w:rsidRPr="00806B27">
            <w:rPr>
              <w:rFonts w:eastAsiaTheme="majorEastAsia" w:cstheme="majorBidi"/>
              <w:b/>
              <w:bCs/>
              <w:color w:val="8F3E51" w:themeColor="accent1" w:themeShade="BF"/>
              <w:sz w:val="24"/>
              <w:szCs w:val="24"/>
              <w:lang w:val="en-US" w:bidi="ar-SA"/>
            </w:rPr>
            <w:t>Document Owner</w:t>
          </w:r>
          <w:r w:rsidRPr="00806B27">
            <w:rPr>
              <w:b/>
              <w:color w:val="8F3E51" w:themeColor="accent1" w:themeShade="BF"/>
              <w:sz w:val="24"/>
              <w:szCs w:val="24"/>
            </w:rPr>
            <w:t xml:space="preserve"> </w:t>
          </w:r>
          <w:r w:rsidRPr="00806B27">
            <w:rPr>
              <w:b/>
              <w:sz w:val="24"/>
              <w:szCs w:val="24"/>
            </w:rPr>
            <w:t xml:space="preserve">HR and Legal </w:t>
          </w:r>
        </w:p>
        <w:p w14:paraId="73423948" w14:textId="77777777" w:rsidR="00E50DC8" w:rsidRPr="00806B27" w:rsidRDefault="00E50DC8" w:rsidP="00E50DC8">
          <w:pPr>
            <w:spacing w:after="0" w:line="240" w:lineRule="auto"/>
            <w:ind w:left="851" w:hanging="851"/>
            <w:jc w:val="both"/>
            <w:rPr>
              <w:sz w:val="24"/>
              <w:szCs w:val="24"/>
            </w:rPr>
          </w:pPr>
        </w:p>
        <w:p w14:paraId="4E9C7F95" w14:textId="77777777" w:rsidR="00E50DC8" w:rsidRPr="00806B27" w:rsidRDefault="00E50DC8" w:rsidP="00E50DC8">
          <w:pPr>
            <w:spacing w:after="0" w:line="240" w:lineRule="auto"/>
            <w:ind w:left="851" w:hanging="851"/>
            <w:jc w:val="both"/>
            <w:rPr>
              <w:sz w:val="24"/>
              <w:szCs w:val="24"/>
            </w:rPr>
          </w:pPr>
        </w:p>
      </w:sdtContent>
    </w:sdt>
    <w:sdt>
      <w:sdtPr>
        <w:rPr>
          <w:rFonts w:asciiTheme="minorHAnsi" w:eastAsiaTheme="minorEastAsia" w:hAnsiTheme="minorHAnsi" w:cstheme="minorBidi"/>
          <w:b/>
          <w:bCs/>
          <w:color w:val="auto"/>
          <w:sz w:val="24"/>
          <w:szCs w:val="24"/>
          <w:lang w:val="en-GB"/>
        </w:rPr>
        <w:id w:val="284562257"/>
        <w:docPartObj>
          <w:docPartGallery w:val="Table of Contents"/>
          <w:docPartUnique/>
        </w:docPartObj>
      </w:sdtPr>
      <w:sdtEndPr>
        <w:rPr>
          <w:b w:val="0"/>
          <w:bCs w:val="0"/>
        </w:rPr>
      </w:sdtEndPr>
      <w:sdtContent>
        <w:p w14:paraId="64D75DDB" w14:textId="77777777" w:rsidR="00E50DC8" w:rsidRPr="00806B27" w:rsidRDefault="00E50DC8" w:rsidP="00E50DC8">
          <w:pPr>
            <w:pStyle w:val="TOCHeading"/>
            <w:spacing w:before="0" w:line="240" w:lineRule="auto"/>
            <w:ind w:left="851" w:hanging="851"/>
            <w:jc w:val="both"/>
            <w:rPr>
              <w:rFonts w:asciiTheme="minorHAnsi" w:hAnsiTheme="minorHAnsi"/>
              <w:sz w:val="24"/>
              <w:szCs w:val="24"/>
            </w:rPr>
          </w:pPr>
          <w:r w:rsidRPr="00806B27">
            <w:rPr>
              <w:rFonts w:asciiTheme="minorHAnsi" w:hAnsiTheme="minorHAnsi"/>
              <w:sz w:val="24"/>
              <w:szCs w:val="24"/>
            </w:rPr>
            <w:t>Contents</w:t>
          </w:r>
        </w:p>
        <w:p w14:paraId="50F82627" w14:textId="2188BD16" w:rsidR="001E7C16" w:rsidRDefault="00E50DC8" w:rsidP="001E7C16">
          <w:pPr>
            <w:pStyle w:val="TOC1"/>
            <w:tabs>
              <w:tab w:val="right" w:leader="dot" w:pos="10456"/>
            </w:tabs>
            <w:spacing w:after="0" w:line="240" w:lineRule="auto"/>
            <w:rPr>
              <w:noProof/>
              <w:kern w:val="2"/>
              <w:sz w:val="24"/>
              <w:szCs w:val="24"/>
              <w:lang w:eastAsia="en-GB" w:bidi="ar-SA"/>
              <w14:ligatures w14:val="standardContextual"/>
            </w:rPr>
          </w:pPr>
          <w:r w:rsidRPr="00806B27">
            <w:rPr>
              <w:sz w:val="24"/>
              <w:szCs w:val="24"/>
            </w:rPr>
            <w:fldChar w:fldCharType="begin"/>
          </w:r>
          <w:r w:rsidRPr="00806B27">
            <w:rPr>
              <w:sz w:val="24"/>
              <w:szCs w:val="24"/>
            </w:rPr>
            <w:instrText xml:space="preserve"> TOC \o "1-3" \h \z \u </w:instrText>
          </w:r>
          <w:r w:rsidRPr="00806B27">
            <w:rPr>
              <w:sz w:val="24"/>
              <w:szCs w:val="24"/>
            </w:rPr>
            <w:fldChar w:fldCharType="separate"/>
          </w:r>
          <w:hyperlink w:anchor="_Toc178772338" w:history="1">
            <w:r w:rsidR="001E7C16" w:rsidRPr="00525BD7">
              <w:rPr>
                <w:rStyle w:val="Hyperlink"/>
                <w:noProof/>
              </w:rPr>
              <w:t>Whistleblowing Policy</w:t>
            </w:r>
            <w:r w:rsidR="001E7C16">
              <w:rPr>
                <w:noProof/>
                <w:webHidden/>
              </w:rPr>
              <w:tab/>
            </w:r>
            <w:r w:rsidR="001E7C16">
              <w:rPr>
                <w:noProof/>
                <w:webHidden/>
              </w:rPr>
              <w:fldChar w:fldCharType="begin"/>
            </w:r>
            <w:r w:rsidR="001E7C16">
              <w:rPr>
                <w:noProof/>
                <w:webHidden/>
              </w:rPr>
              <w:instrText xml:space="preserve"> PAGEREF _Toc178772338 \h </w:instrText>
            </w:r>
            <w:r w:rsidR="001E7C16">
              <w:rPr>
                <w:noProof/>
                <w:webHidden/>
              </w:rPr>
            </w:r>
            <w:r w:rsidR="001E7C16">
              <w:rPr>
                <w:noProof/>
                <w:webHidden/>
              </w:rPr>
              <w:fldChar w:fldCharType="separate"/>
            </w:r>
            <w:r w:rsidR="001E7C16">
              <w:rPr>
                <w:noProof/>
                <w:webHidden/>
              </w:rPr>
              <w:t>1</w:t>
            </w:r>
            <w:r w:rsidR="001E7C16">
              <w:rPr>
                <w:noProof/>
                <w:webHidden/>
              </w:rPr>
              <w:fldChar w:fldCharType="end"/>
            </w:r>
          </w:hyperlink>
        </w:p>
        <w:p w14:paraId="5ADC7511" w14:textId="6FBAA9D3" w:rsidR="001E7C16" w:rsidRDefault="001E7C16">
          <w:pPr>
            <w:pStyle w:val="TOC1"/>
            <w:tabs>
              <w:tab w:val="left" w:pos="440"/>
              <w:tab w:val="right" w:leader="dot" w:pos="10456"/>
            </w:tabs>
            <w:rPr>
              <w:noProof/>
              <w:kern w:val="2"/>
              <w:sz w:val="24"/>
              <w:szCs w:val="24"/>
              <w:lang w:eastAsia="en-GB" w:bidi="ar-SA"/>
              <w14:ligatures w14:val="standardContextual"/>
            </w:rPr>
          </w:pPr>
          <w:hyperlink w:anchor="_Toc178772339" w:history="1">
            <w:r w:rsidRPr="00525BD7">
              <w:rPr>
                <w:rStyle w:val="Hyperlink"/>
                <w:noProof/>
              </w:rPr>
              <w:t>1</w:t>
            </w:r>
            <w:r>
              <w:rPr>
                <w:noProof/>
                <w:kern w:val="2"/>
                <w:sz w:val="24"/>
                <w:szCs w:val="24"/>
                <w:lang w:eastAsia="en-GB" w:bidi="ar-SA"/>
                <w14:ligatures w14:val="standardContextual"/>
              </w:rPr>
              <w:tab/>
            </w:r>
            <w:r w:rsidRPr="00525BD7">
              <w:rPr>
                <w:rStyle w:val="Hyperlink"/>
                <w:noProof/>
              </w:rPr>
              <w:t>Introduction</w:t>
            </w:r>
            <w:r>
              <w:rPr>
                <w:noProof/>
                <w:webHidden/>
              </w:rPr>
              <w:tab/>
            </w:r>
            <w:r>
              <w:rPr>
                <w:noProof/>
                <w:webHidden/>
              </w:rPr>
              <w:fldChar w:fldCharType="begin"/>
            </w:r>
            <w:r>
              <w:rPr>
                <w:noProof/>
                <w:webHidden/>
              </w:rPr>
              <w:instrText xml:space="preserve"> PAGEREF _Toc178772339 \h </w:instrText>
            </w:r>
            <w:r>
              <w:rPr>
                <w:noProof/>
                <w:webHidden/>
              </w:rPr>
            </w:r>
            <w:r>
              <w:rPr>
                <w:noProof/>
                <w:webHidden/>
              </w:rPr>
              <w:fldChar w:fldCharType="separate"/>
            </w:r>
            <w:r>
              <w:rPr>
                <w:noProof/>
                <w:webHidden/>
              </w:rPr>
              <w:t>2</w:t>
            </w:r>
            <w:r>
              <w:rPr>
                <w:noProof/>
                <w:webHidden/>
              </w:rPr>
              <w:fldChar w:fldCharType="end"/>
            </w:r>
          </w:hyperlink>
        </w:p>
        <w:p w14:paraId="5683F147" w14:textId="6CA7FF1B" w:rsidR="001E7C16" w:rsidRDefault="001E7C16">
          <w:pPr>
            <w:pStyle w:val="TOC1"/>
            <w:tabs>
              <w:tab w:val="left" w:pos="440"/>
              <w:tab w:val="right" w:leader="dot" w:pos="10456"/>
            </w:tabs>
            <w:rPr>
              <w:noProof/>
              <w:kern w:val="2"/>
              <w:sz w:val="24"/>
              <w:szCs w:val="24"/>
              <w:lang w:eastAsia="en-GB" w:bidi="ar-SA"/>
              <w14:ligatures w14:val="standardContextual"/>
            </w:rPr>
          </w:pPr>
          <w:hyperlink w:anchor="_Toc178772340" w:history="1">
            <w:r w:rsidRPr="00525BD7">
              <w:rPr>
                <w:rStyle w:val="Hyperlink"/>
                <w:noProof/>
              </w:rPr>
              <w:t>2</w:t>
            </w:r>
            <w:r>
              <w:rPr>
                <w:noProof/>
                <w:kern w:val="2"/>
                <w:sz w:val="24"/>
                <w:szCs w:val="24"/>
                <w:lang w:eastAsia="en-GB" w:bidi="ar-SA"/>
                <w14:ligatures w14:val="standardContextual"/>
              </w:rPr>
              <w:tab/>
            </w:r>
            <w:r w:rsidRPr="00525BD7">
              <w:rPr>
                <w:rStyle w:val="Hyperlink"/>
                <w:noProof/>
              </w:rPr>
              <w:t>Whistleblowing concerns to which this policy relates</w:t>
            </w:r>
            <w:r>
              <w:rPr>
                <w:noProof/>
                <w:webHidden/>
              </w:rPr>
              <w:tab/>
            </w:r>
            <w:r>
              <w:rPr>
                <w:noProof/>
                <w:webHidden/>
              </w:rPr>
              <w:fldChar w:fldCharType="begin"/>
            </w:r>
            <w:r>
              <w:rPr>
                <w:noProof/>
                <w:webHidden/>
              </w:rPr>
              <w:instrText xml:space="preserve"> PAGEREF _Toc178772340 \h </w:instrText>
            </w:r>
            <w:r>
              <w:rPr>
                <w:noProof/>
                <w:webHidden/>
              </w:rPr>
            </w:r>
            <w:r>
              <w:rPr>
                <w:noProof/>
                <w:webHidden/>
              </w:rPr>
              <w:fldChar w:fldCharType="separate"/>
            </w:r>
            <w:r>
              <w:rPr>
                <w:noProof/>
                <w:webHidden/>
              </w:rPr>
              <w:t>2</w:t>
            </w:r>
            <w:r>
              <w:rPr>
                <w:noProof/>
                <w:webHidden/>
              </w:rPr>
              <w:fldChar w:fldCharType="end"/>
            </w:r>
          </w:hyperlink>
        </w:p>
        <w:p w14:paraId="1ECC2469" w14:textId="2DDC26CE" w:rsidR="001E7C16" w:rsidRDefault="001E7C16">
          <w:pPr>
            <w:pStyle w:val="TOC1"/>
            <w:tabs>
              <w:tab w:val="left" w:pos="440"/>
              <w:tab w:val="right" w:leader="dot" w:pos="10456"/>
            </w:tabs>
            <w:rPr>
              <w:noProof/>
              <w:kern w:val="2"/>
              <w:sz w:val="24"/>
              <w:szCs w:val="24"/>
              <w:lang w:eastAsia="en-GB" w:bidi="ar-SA"/>
              <w14:ligatures w14:val="standardContextual"/>
            </w:rPr>
          </w:pPr>
          <w:hyperlink w:anchor="_Toc178772341" w:history="1">
            <w:r w:rsidRPr="00525BD7">
              <w:rPr>
                <w:rStyle w:val="Hyperlink"/>
                <w:noProof/>
              </w:rPr>
              <w:t>3</w:t>
            </w:r>
            <w:r>
              <w:rPr>
                <w:noProof/>
                <w:kern w:val="2"/>
                <w:sz w:val="24"/>
                <w:szCs w:val="24"/>
                <w:lang w:eastAsia="en-GB" w:bidi="ar-SA"/>
                <w14:ligatures w14:val="standardContextual"/>
              </w:rPr>
              <w:tab/>
            </w:r>
            <w:r w:rsidRPr="00525BD7">
              <w:rPr>
                <w:rStyle w:val="Hyperlink"/>
                <w:noProof/>
              </w:rPr>
              <w:t>Confidentiality and anonymity</w:t>
            </w:r>
            <w:r>
              <w:rPr>
                <w:noProof/>
                <w:webHidden/>
              </w:rPr>
              <w:tab/>
            </w:r>
            <w:r>
              <w:rPr>
                <w:noProof/>
                <w:webHidden/>
              </w:rPr>
              <w:fldChar w:fldCharType="begin"/>
            </w:r>
            <w:r>
              <w:rPr>
                <w:noProof/>
                <w:webHidden/>
              </w:rPr>
              <w:instrText xml:space="preserve"> PAGEREF _Toc178772341 \h </w:instrText>
            </w:r>
            <w:r>
              <w:rPr>
                <w:noProof/>
                <w:webHidden/>
              </w:rPr>
            </w:r>
            <w:r>
              <w:rPr>
                <w:noProof/>
                <w:webHidden/>
              </w:rPr>
              <w:fldChar w:fldCharType="separate"/>
            </w:r>
            <w:r>
              <w:rPr>
                <w:noProof/>
                <w:webHidden/>
              </w:rPr>
              <w:t>4</w:t>
            </w:r>
            <w:r>
              <w:rPr>
                <w:noProof/>
                <w:webHidden/>
              </w:rPr>
              <w:fldChar w:fldCharType="end"/>
            </w:r>
          </w:hyperlink>
        </w:p>
        <w:p w14:paraId="189D8E0A" w14:textId="443FC769" w:rsidR="001E7C16" w:rsidRDefault="001E7C16">
          <w:pPr>
            <w:pStyle w:val="TOC1"/>
            <w:tabs>
              <w:tab w:val="left" w:pos="440"/>
              <w:tab w:val="right" w:leader="dot" w:pos="10456"/>
            </w:tabs>
            <w:rPr>
              <w:noProof/>
              <w:kern w:val="2"/>
              <w:sz w:val="24"/>
              <w:szCs w:val="24"/>
              <w:lang w:eastAsia="en-GB" w:bidi="ar-SA"/>
              <w14:ligatures w14:val="standardContextual"/>
            </w:rPr>
          </w:pPr>
          <w:hyperlink w:anchor="_Toc178772342" w:history="1">
            <w:r w:rsidRPr="00525BD7">
              <w:rPr>
                <w:rStyle w:val="Hyperlink"/>
                <w:noProof/>
              </w:rPr>
              <w:t>4</w:t>
            </w:r>
            <w:r>
              <w:rPr>
                <w:noProof/>
                <w:kern w:val="2"/>
                <w:sz w:val="24"/>
                <w:szCs w:val="24"/>
                <w:lang w:eastAsia="en-GB" w:bidi="ar-SA"/>
                <w14:ligatures w14:val="standardContextual"/>
              </w:rPr>
              <w:tab/>
            </w:r>
            <w:r w:rsidRPr="00525BD7">
              <w:rPr>
                <w:rStyle w:val="Hyperlink"/>
                <w:noProof/>
              </w:rPr>
              <w:t>Microlink’s  commitment to you</w:t>
            </w:r>
            <w:r>
              <w:rPr>
                <w:noProof/>
                <w:webHidden/>
              </w:rPr>
              <w:tab/>
            </w:r>
            <w:r>
              <w:rPr>
                <w:noProof/>
                <w:webHidden/>
              </w:rPr>
              <w:fldChar w:fldCharType="begin"/>
            </w:r>
            <w:r>
              <w:rPr>
                <w:noProof/>
                <w:webHidden/>
              </w:rPr>
              <w:instrText xml:space="preserve"> PAGEREF _Toc178772342 \h </w:instrText>
            </w:r>
            <w:r>
              <w:rPr>
                <w:noProof/>
                <w:webHidden/>
              </w:rPr>
            </w:r>
            <w:r>
              <w:rPr>
                <w:noProof/>
                <w:webHidden/>
              </w:rPr>
              <w:fldChar w:fldCharType="separate"/>
            </w:r>
            <w:r>
              <w:rPr>
                <w:noProof/>
                <w:webHidden/>
              </w:rPr>
              <w:t>4</w:t>
            </w:r>
            <w:r>
              <w:rPr>
                <w:noProof/>
                <w:webHidden/>
              </w:rPr>
              <w:fldChar w:fldCharType="end"/>
            </w:r>
          </w:hyperlink>
        </w:p>
        <w:p w14:paraId="6F5ECA74" w14:textId="6C597325" w:rsidR="001E7C16" w:rsidRDefault="001E7C16">
          <w:pPr>
            <w:pStyle w:val="TOC1"/>
            <w:tabs>
              <w:tab w:val="left" w:pos="440"/>
              <w:tab w:val="right" w:leader="dot" w:pos="10456"/>
            </w:tabs>
            <w:rPr>
              <w:noProof/>
              <w:kern w:val="2"/>
              <w:sz w:val="24"/>
              <w:szCs w:val="24"/>
              <w:lang w:eastAsia="en-GB" w:bidi="ar-SA"/>
              <w14:ligatures w14:val="standardContextual"/>
            </w:rPr>
          </w:pPr>
          <w:hyperlink w:anchor="_Toc178772343" w:history="1">
            <w:r w:rsidRPr="00525BD7">
              <w:rPr>
                <w:rStyle w:val="Hyperlink"/>
                <w:noProof/>
              </w:rPr>
              <w:t>5</w:t>
            </w:r>
            <w:r>
              <w:rPr>
                <w:noProof/>
                <w:kern w:val="2"/>
                <w:sz w:val="24"/>
                <w:szCs w:val="24"/>
                <w:lang w:eastAsia="en-GB" w:bidi="ar-SA"/>
                <w14:ligatures w14:val="standardContextual"/>
              </w:rPr>
              <w:tab/>
            </w:r>
            <w:r w:rsidRPr="00525BD7">
              <w:rPr>
                <w:rStyle w:val="Hyperlink"/>
                <w:noProof/>
              </w:rPr>
              <w:t>Raising your whistleblowing concerns externally</w:t>
            </w:r>
            <w:r>
              <w:rPr>
                <w:noProof/>
                <w:webHidden/>
              </w:rPr>
              <w:tab/>
            </w:r>
            <w:r>
              <w:rPr>
                <w:noProof/>
                <w:webHidden/>
              </w:rPr>
              <w:fldChar w:fldCharType="begin"/>
            </w:r>
            <w:r>
              <w:rPr>
                <w:noProof/>
                <w:webHidden/>
              </w:rPr>
              <w:instrText xml:space="preserve"> PAGEREF _Toc178772343 \h </w:instrText>
            </w:r>
            <w:r>
              <w:rPr>
                <w:noProof/>
                <w:webHidden/>
              </w:rPr>
            </w:r>
            <w:r>
              <w:rPr>
                <w:noProof/>
                <w:webHidden/>
              </w:rPr>
              <w:fldChar w:fldCharType="separate"/>
            </w:r>
            <w:r>
              <w:rPr>
                <w:noProof/>
                <w:webHidden/>
              </w:rPr>
              <w:t>5</w:t>
            </w:r>
            <w:r>
              <w:rPr>
                <w:noProof/>
                <w:webHidden/>
              </w:rPr>
              <w:fldChar w:fldCharType="end"/>
            </w:r>
          </w:hyperlink>
        </w:p>
        <w:p w14:paraId="2289C685" w14:textId="47499A5A" w:rsidR="001E7C16" w:rsidRDefault="001E7C16">
          <w:pPr>
            <w:pStyle w:val="TOC1"/>
            <w:tabs>
              <w:tab w:val="left" w:pos="440"/>
              <w:tab w:val="right" w:leader="dot" w:pos="10456"/>
            </w:tabs>
            <w:rPr>
              <w:noProof/>
              <w:kern w:val="2"/>
              <w:sz w:val="24"/>
              <w:szCs w:val="24"/>
              <w:lang w:eastAsia="en-GB" w:bidi="ar-SA"/>
              <w14:ligatures w14:val="standardContextual"/>
            </w:rPr>
          </w:pPr>
          <w:hyperlink w:anchor="_Toc178772344" w:history="1">
            <w:r w:rsidRPr="00525BD7">
              <w:rPr>
                <w:rStyle w:val="Hyperlink"/>
                <w:noProof/>
              </w:rPr>
              <w:t>6</w:t>
            </w:r>
            <w:r>
              <w:rPr>
                <w:noProof/>
                <w:kern w:val="2"/>
                <w:sz w:val="24"/>
                <w:szCs w:val="24"/>
                <w:lang w:eastAsia="en-GB" w:bidi="ar-SA"/>
                <w14:ligatures w14:val="standardContextual"/>
              </w:rPr>
              <w:tab/>
            </w:r>
            <w:r w:rsidRPr="00525BD7">
              <w:rPr>
                <w:rStyle w:val="Hyperlink"/>
                <w:noProof/>
              </w:rPr>
              <w:t>Further guidance</w:t>
            </w:r>
            <w:r>
              <w:rPr>
                <w:noProof/>
                <w:webHidden/>
              </w:rPr>
              <w:tab/>
            </w:r>
            <w:r>
              <w:rPr>
                <w:noProof/>
                <w:webHidden/>
              </w:rPr>
              <w:fldChar w:fldCharType="begin"/>
            </w:r>
            <w:r>
              <w:rPr>
                <w:noProof/>
                <w:webHidden/>
              </w:rPr>
              <w:instrText xml:space="preserve"> PAGEREF _Toc178772344 \h </w:instrText>
            </w:r>
            <w:r>
              <w:rPr>
                <w:noProof/>
                <w:webHidden/>
              </w:rPr>
            </w:r>
            <w:r>
              <w:rPr>
                <w:noProof/>
                <w:webHidden/>
              </w:rPr>
              <w:fldChar w:fldCharType="separate"/>
            </w:r>
            <w:r>
              <w:rPr>
                <w:noProof/>
                <w:webHidden/>
              </w:rPr>
              <w:t>5</w:t>
            </w:r>
            <w:r>
              <w:rPr>
                <w:noProof/>
                <w:webHidden/>
              </w:rPr>
              <w:fldChar w:fldCharType="end"/>
            </w:r>
          </w:hyperlink>
        </w:p>
        <w:p w14:paraId="1A9191E5" w14:textId="44B6B5B9" w:rsidR="001E7C16" w:rsidRDefault="001E7C16">
          <w:pPr>
            <w:pStyle w:val="TOC1"/>
            <w:tabs>
              <w:tab w:val="left" w:pos="440"/>
              <w:tab w:val="right" w:leader="dot" w:pos="10456"/>
            </w:tabs>
            <w:rPr>
              <w:noProof/>
              <w:kern w:val="2"/>
              <w:sz w:val="24"/>
              <w:szCs w:val="24"/>
              <w:lang w:eastAsia="en-GB" w:bidi="ar-SA"/>
              <w14:ligatures w14:val="standardContextual"/>
            </w:rPr>
          </w:pPr>
          <w:hyperlink w:anchor="_Toc178772345" w:history="1">
            <w:r w:rsidRPr="00525BD7">
              <w:rPr>
                <w:rStyle w:val="Hyperlink"/>
                <w:noProof/>
              </w:rPr>
              <w:t>7</w:t>
            </w:r>
            <w:r>
              <w:rPr>
                <w:noProof/>
                <w:kern w:val="2"/>
                <w:sz w:val="24"/>
                <w:szCs w:val="24"/>
                <w:lang w:eastAsia="en-GB" w:bidi="ar-SA"/>
                <w14:ligatures w14:val="standardContextual"/>
              </w:rPr>
              <w:tab/>
            </w:r>
            <w:r w:rsidRPr="00525BD7">
              <w:rPr>
                <w:rStyle w:val="Hyperlink"/>
                <w:noProof/>
              </w:rPr>
              <w:t>Data protection</w:t>
            </w:r>
            <w:r>
              <w:rPr>
                <w:noProof/>
                <w:webHidden/>
              </w:rPr>
              <w:tab/>
            </w:r>
            <w:r>
              <w:rPr>
                <w:noProof/>
                <w:webHidden/>
              </w:rPr>
              <w:fldChar w:fldCharType="begin"/>
            </w:r>
            <w:r>
              <w:rPr>
                <w:noProof/>
                <w:webHidden/>
              </w:rPr>
              <w:instrText xml:space="preserve"> PAGEREF _Toc178772345 \h </w:instrText>
            </w:r>
            <w:r>
              <w:rPr>
                <w:noProof/>
                <w:webHidden/>
              </w:rPr>
            </w:r>
            <w:r>
              <w:rPr>
                <w:noProof/>
                <w:webHidden/>
              </w:rPr>
              <w:fldChar w:fldCharType="separate"/>
            </w:r>
            <w:r>
              <w:rPr>
                <w:noProof/>
                <w:webHidden/>
              </w:rPr>
              <w:t>5</w:t>
            </w:r>
            <w:r>
              <w:rPr>
                <w:noProof/>
                <w:webHidden/>
              </w:rPr>
              <w:fldChar w:fldCharType="end"/>
            </w:r>
          </w:hyperlink>
        </w:p>
        <w:p w14:paraId="5D96ACCC" w14:textId="494D9AA8" w:rsidR="001E7C16" w:rsidRDefault="001E7C16">
          <w:pPr>
            <w:pStyle w:val="TOC1"/>
            <w:tabs>
              <w:tab w:val="left" w:pos="440"/>
              <w:tab w:val="right" w:leader="dot" w:pos="10456"/>
            </w:tabs>
            <w:rPr>
              <w:noProof/>
              <w:kern w:val="2"/>
              <w:sz w:val="24"/>
              <w:szCs w:val="24"/>
              <w:lang w:eastAsia="en-GB" w:bidi="ar-SA"/>
              <w14:ligatures w14:val="standardContextual"/>
            </w:rPr>
          </w:pPr>
          <w:hyperlink w:anchor="_Toc178772346" w:history="1">
            <w:r w:rsidRPr="00525BD7">
              <w:rPr>
                <w:rStyle w:val="Hyperlink"/>
                <w:noProof/>
              </w:rPr>
              <w:t>8</w:t>
            </w:r>
            <w:r>
              <w:rPr>
                <w:noProof/>
                <w:kern w:val="2"/>
                <w:sz w:val="24"/>
                <w:szCs w:val="24"/>
                <w:lang w:eastAsia="en-GB" w:bidi="ar-SA"/>
                <w14:ligatures w14:val="standardContextual"/>
              </w:rPr>
              <w:tab/>
            </w:r>
            <w:r w:rsidRPr="00525BD7">
              <w:rPr>
                <w:rStyle w:val="Hyperlink"/>
                <w:noProof/>
              </w:rPr>
              <w:t>Monitoring Policy</w:t>
            </w:r>
            <w:r>
              <w:rPr>
                <w:noProof/>
                <w:webHidden/>
              </w:rPr>
              <w:tab/>
            </w:r>
            <w:r>
              <w:rPr>
                <w:noProof/>
                <w:webHidden/>
              </w:rPr>
              <w:fldChar w:fldCharType="begin"/>
            </w:r>
            <w:r>
              <w:rPr>
                <w:noProof/>
                <w:webHidden/>
              </w:rPr>
              <w:instrText xml:space="preserve"> PAGEREF _Toc178772346 \h </w:instrText>
            </w:r>
            <w:r>
              <w:rPr>
                <w:noProof/>
                <w:webHidden/>
              </w:rPr>
            </w:r>
            <w:r>
              <w:rPr>
                <w:noProof/>
                <w:webHidden/>
              </w:rPr>
              <w:fldChar w:fldCharType="separate"/>
            </w:r>
            <w:r>
              <w:rPr>
                <w:noProof/>
                <w:webHidden/>
              </w:rPr>
              <w:t>5</w:t>
            </w:r>
            <w:r>
              <w:rPr>
                <w:noProof/>
                <w:webHidden/>
              </w:rPr>
              <w:fldChar w:fldCharType="end"/>
            </w:r>
          </w:hyperlink>
        </w:p>
        <w:p w14:paraId="35EFE96F" w14:textId="786FE732" w:rsidR="00E50DC8" w:rsidRPr="00806B27" w:rsidRDefault="00E50DC8" w:rsidP="00E50DC8">
          <w:pPr>
            <w:spacing w:after="0" w:line="240" w:lineRule="auto"/>
            <w:ind w:left="851" w:hanging="851"/>
            <w:jc w:val="both"/>
            <w:rPr>
              <w:sz w:val="24"/>
              <w:szCs w:val="24"/>
            </w:rPr>
          </w:pPr>
          <w:r w:rsidRPr="00806B27">
            <w:rPr>
              <w:sz w:val="24"/>
              <w:szCs w:val="24"/>
            </w:rPr>
            <w:fldChar w:fldCharType="end"/>
          </w:r>
        </w:p>
      </w:sdtContent>
    </w:sdt>
    <w:p w14:paraId="4FDB05D0" w14:textId="77777777" w:rsidR="00E50DC8" w:rsidRPr="00806B27" w:rsidRDefault="00E50DC8" w:rsidP="00E50DC8">
      <w:pPr>
        <w:spacing w:after="0" w:line="240" w:lineRule="auto"/>
        <w:ind w:left="851" w:hanging="851"/>
        <w:jc w:val="both"/>
        <w:rPr>
          <w:sz w:val="24"/>
          <w:szCs w:val="24"/>
          <w:lang w:val="en-US"/>
        </w:rPr>
      </w:pPr>
    </w:p>
    <w:p w14:paraId="207AE923" w14:textId="77777777" w:rsidR="00E50DC8" w:rsidRPr="00806B27" w:rsidRDefault="00E50DC8" w:rsidP="00E50DC8">
      <w:pPr>
        <w:spacing w:after="0" w:line="240" w:lineRule="auto"/>
        <w:ind w:left="851" w:hanging="851"/>
        <w:jc w:val="both"/>
        <w:rPr>
          <w:sz w:val="24"/>
          <w:szCs w:val="24"/>
          <w:lang w:val="en-US"/>
        </w:rPr>
      </w:pPr>
      <w:r w:rsidRPr="00806B27">
        <w:rPr>
          <w:sz w:val="24"/>
          <w:szCs w:val="24"/>
          <w:lang w:val="en-US"/>
        </w:rPr>
        <w:br w:type="page"/>
      </w:r>
    </w:p>
    <w:p w14:paraId="264E9EC3" w14:textId="77777777" w:rsidR="00E50DC8" w:rsidRPr="00806B27" w:rsidRDefault="00E50DC8" w:rsidP="00E50DC8">
      <w:pPr>
        <w:pStyle w:val="Heading1"/>
      </w:pPr>
      <w:bookmarkStart w:id="3" w:name="_Toc178772339"/>
      <w:r w:rsidRPr="00806B27">
        <w:lastRenderedPageBreak/>
        <w:t>1</w:t>
      </w:r>
      <w:r>
        <w:tab/>
      </w:r>
      <w:r w:rsidRPr="00806B27">
        <w:t>Introduction</w:t>
      </w:r>
      <w:bookmarkEnd w:id="3"/>
      <w:r w:rsidRPr="00806B27">
        <w:t xml:space="preserve"> </w:t>
      </w:r>
    </w:p>
    <w:p w14:paraId="312D5769" w14:textId="77777777" w:rsidR="00E50DC8" w:rsidRPr="00806B27" w:rsidRDefault="00E50DC8" w:rsidP="00E50DC8">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1.1</w:t>
      </w:r>
      <w:r>
        <w:rPr>
          <w:rFonts w:asciiTheme="minorHAnsi" w:hAnsiTheme="minorHAnsi" w:cstheme="minorHAnsi"/>
          <w:lang w:eastAsia="en-US" w:bidi="en-US"/>
        </w:rPr>
        <w:tab/>
      </w:r>
      <w:r w:rsidRPr="00806B27">
        <w:rPr>
          <w:rFonts w:asciiTheme="minorHAnsi" w:hAnsiTheme="minorHAnsi" w:cstheme="minorHAnsi"/>
          <w:lang w:eastAsia="en-US" w:bidi="en-US"/>
        </w:rPr>
        <w:t>Whistleblowing is one of the most effective ways of preventing and eliminating wrongdoing at work.</w:t>
      </w:r>
    </w:p>
    <w:p w14:paraId="337F364E" w14:textId="77777777" w:rsidR="00E50DC8" w:rsidRPr="00806B27" w:rsidRDefault="00E50DC8" w:rsidP="00E50DC8">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1.2</w:t>
      </w:r>
      <w:r>
        <w:rPr>
          <w:rFonts w:asciiTheme="minorHAnsi" w:hAnsiTheme="minorHAnsi" w:cstheme="minorHAnsi"/>
          <w:lang w:eastAsia="en-US" w:bidi="en-US"/>
        </w:rPr>
        <w:tab/>
      </w:r>
      <w:r w:rsidRPr="00806B27">
        <w:rPr>
          <w:rFonts w:asciiTheme="minorHAnsi" w:hAnsiTheme="minorHAnsi" w:cstheme="minorHAnsi"/>
          <w:lang w:eastAsia="en-US" w:bidi="en-US"/>
        </w:rPr>
        <w:t xml:space="preserve">Microlink </w:t>
      </w:r>
      <w:r>
        <w:rPr>
          <w:rFonts w:asciiTheme="minorHAnsi" w:hAnsiTheme="minorHAnsi" w:cstheme="minorHAnsi"/>
          <w:lang w:eastAsia="en-US" w:bidi="en-US"/>
        </w:rPr>
        <w:t>r</w:t>
      </w:r>
      <w:r w:rsidRPr="00806B27">
        <w:rPr>
          <w:rFonts w:asciiTheme="minorHAnsi" w:hAnsiTheme="minorHAnsi" w:cstheme="minorHAnsi"/>
          <w:lang w:eastAsia="en-US" w:bidi="en-US"/>
        </w:rPr>
        <w:t>ecognise that raising a whistleblowing concern can be daunting. However, we encourage you to report concerns internally as soon as possible where you suspect wrongdoing. We are here to listen and will take all concerns that you raise seriously.</w:t>
      </w:r>
    </w:p>
    <w:p w14:paraId="32531C0A" w14:textId="77777777" w:rsidR="00E50DC8" w:rsidRPr="00806B27" w:rsidRDefault="00E50DC8" w:rsidP="00E50DC8">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1.3</w:t>
      </w:r>
      <w:r>
        <w:rPr>
          <w:rFonts w:asciiTheme="minorHAnsi" w:hAnsiTheme="minorHAnsi" w:cstheme="minorHAnsi"/>
          <w:lang w:eastAsia="en-US" w:bidi="en-US"/>
        </w:rPr>
        <w:tab/>
      </w:r>
      <w:r w:rsidRPr="00806B27">
        <w:rPr>
          <w:rFonts w:asciiTheme="minorHAnsi" w:hAnsiTheme="minorHAnsi" w:cstheme="minorHAnsi"/>
          <w:lang w:eastAsia="en-US" w:bidi="en-US"/>
        </w:rPr>
        <w:t>This policy sets out the procedure for raising a whistleblowing concern and the support and protection that is available to you when you do so.</w:t>
      </w:r>
    </w:p>
    <w:p w14:paraId="39676CF9" w14:textId="77777777" w:rsidR="00E50DC8" w:rsidRPr="00806B27" w:rsidRDefault="00E50DC8" w:rsidP="00E50DC8">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1.4</w:t>
      </w:r>
      <w:r>
        <w:rPr>
          <w:rFonts w:asciiTheme="minorHAnsi" w:hAnsiTheme="minorHAnsi" w:cstheme="minorHAnsi"/>
          <w:lang w:eastAsia="en-US" w:bidi="en-US"/>
        </w:rPr>
        <w:tab/>
      </w:r>
      <w:r w:rsidRPr="00806B27">
        <w:rPr>
          <w:rFonts w:asciiTheme="minorHAnsi" w:hAnsiTheme="minorHAnsi" w:cstheme="minorHAnsi"/>
          <w:lang w:eastAsia="en-US" w:bidi="en-US"/>
        </w:rPr>
        <w:t xml:space="preserve">If your concern relates to a personal grievance that is not in the public interest (for example, an allegation of bullying or harassment, or an allegation that your contract of employment has been breached), you should raise it under our separate </w:t>
      </w:r>
      <w:hyperlink r:id="rId11" w:history="1">
        <w:r w:rsidRPr="00806B27">
          <w:rPr>
            <w:rFonts w:asciiTheme="minorHAnsi" w:hAnsiTheme="minorHAnsi" w:cstheme="minorHAnsi"/>
            <w:lang w:eastAsia="en-US" w:bidi="en-US"/>
          </w:rPr>
          <w:t>grievance procedure</w:t>
        </w:r>
      </w:hyperlink>
      <w:r w:rsidRPr="00806B27">
        <w:rPr>
          <w:rFonts w:asciiTheme="minorHAnsi" w:hAnsiTheme="minorHAnsi" w:cstheme="minorHAnsi"/>
          <w:lang w:eastAsia="en-US" w:bidi="en-US"/>
        </w:rPr>
        <w:t>.</w:t>
      </w:r>
    </w:p>
    <w:p w14:paraId="4FCC4EEB" w14:textId="77777777" w:rsidR="00E50DC8" w:rsidRPr="00806B27" w:rsidRDefault="00E50DC8" w:rsidP="00E50DC8">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1.5</w:t>
      </w:r>
      <w:r>
        <w:rPr>
          <w:rFonts w:asciiTheme="minorHAnsi" w:hAnsiTheme="minorHAnsi" w:cstheme="minorHAnsi"/>
          <w:lang w:eastAsia="en-US" w:bidi="en-US"/>
        </w:rPr>
        <w:tab/>
      </w:r>
      <w:r w:rsidRPr="00806B27">
        <w:rPr>
          <w:rFonts w:asciiTheme="minorHAnsi" w:hAnsiTheme="minorHAnsi" w:cstheme="minorHAnsi"/>
          <w:lang w:eastAsia="en-US" w:bidi="en-US"/>
        </w:rPr>
        <w:t xml:space="preserve">If you are unsure about whether your concerns are best dealt with under the whistleblowing policy or grievance procedure, please speak to </w:t>
      </w:r>
      <w:r>
        <w:rPr>
          <w:rFonts w:asciiTheme="minorHAnsi" w:hAnsiTheme="minorHAnsi" w:cstheme="minorHAnsi"/>
          <w:lang w:eastAsia="en-US" w:bidi="en-US"/>
        </w:rPr>
        <w:t>Michael Moore</w:t>
      </w:r>
      <w:r w:rsidRPr="00806B27">
        <w:rPr>
          <w:rFonts w:asciiTheme="minorHAnsi" w:hAnsiTheme="minorHAnsi" w:cstheme="minorHAnsi"/>
          <w:lang w:eastAsia="en-US" w:bidi="en-US"/>
        </w:rPr>
        <w:t>/HR for further advice.</w:t>
      </w:r>
    </w:p>
    <w:p w14:paraId="6BFC6BA1" w14:textId="77777777" w:rsidR="00E50DC8" w:rsidRPr="00806B27" w:rsidRDefault="00E50DC8" w:rsidP="00E50DC8">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1.6</w:t>
      </w:r>
      <w:r>
        <w:rPr>
          <w:rFonts w:asciiTheme="minorHAnsi" w:hAnsiTheme="minorHAnsi" w:cstheme="minorHAnsi"/>
          <w:lang w:eastAsia="en-US" w:bidi="en-US"/>
        </w:rPr>
        <w:tab/>
      </w:r>
      <w:r w:rsidRPr="00806B27">
        <w:rPr>
          <w:rFonts w:asciiTheme="minorHAnsi" w:hAnsiTheme="minorHAnsi" w:cstheme="minorHAnsi"/>
          <w:lang w:eastAsia="en-US" w:bidi="en-US"/>
        </w:rPr>
        <w:t>This policy does not form part of your contract of employment and we reserve the right to amend or withdraw it at any time.</w:t>
      </w:r>
    </w:p>
    <w:p w14:paraId="4DB9ECA9" w14:textId="77777777" w:rsidR="00E50DC8" w:rsidRPr="00806B27" w:rsidRDefault="00E50DC8" w:rsidP="00E50DC8">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1.6</w:t>
      </w:r>
      <w:r>
        <w:rPr>
          <w:rFonts w:asciiTheme="minorHAnsi" w:hAnsiTheme="minorHAnsi" w:cstheme="minorHAnsi"/>
          <w:lang w:eastAsia="en-US" w:bidi="en-US"/>
        </w:rPr>
        <w:tab/>
      </w:r>
      <w:r w:rsidRPr="00806B27">
        <w:rPr>
          <w:rFonts w:asciiTheme="minorHAnsi" w:hAnsiTheme="minorHAnsi" w:cstheme="minorHAnsi"/>
          <w:lang w:eastAsia="en-US" w:bidi="en-US"/>
        </w:rPr>
        <w:t>This policy applies to all employees and workers employed by us. Other individuals, including our contractors, subcontractors, suppliers and volunteers are also encouraged to follow the procedure set out in this policy.</w:t>
      </w:r>
    </w:p>
    <w:p w14:paraId="70B8DBE5" w14:textId="77777777" w:rsidR="00E50DC8" w:rsidRDefault="00E50DC8" w:rsidP="00E50DC8">
      <w:pPr>
        <w:pStyle w:val="Heading1"/>
        <w:rPr>
          <w:rStyle w:val="Strong"/>
          <w:b w:val="0"/>
          <w:bCs w:val="0"/>
        </w:rPr>
      </w:pPr>
      <w:bookmarkStart w:id="4" w:name="_Toc178772340"/>
      <w:r w:rsidRPr="00E50DC8">
        <w:rPr>
          <w:rStyle w:val="Strong"/>
          <w:b w:val="0"/>
          <w:bCs w:val="0"/>
        </w:rPr>
        <w:t>2</w:t>
      </w:r>
      <w:r w:rsidRPr="00E50DC8">
        <w:rPr>
          <w:rStyle w:val="Strong"/>
          <w:b w:val="0"/>
          <w:bCs w:val="0"/>
        </w:rPr>
        <w:tab/>
        <w:t>Whistleblowing concerns to which this policy relates</w:t>
      </w:r>
      <w:bookmarkEnd w:id="4"/>
    </w:p>
    <w:p w14:paraId="4B6FF9C8" w14:textId="77777777" w:rsidR="00E50DC8" w:rsidRPr="00E50DC8" w:rsidRDefault="00E50DC8" w:rsidP="00E50DC8">
      <w:pPr>
        <w:spacing w:after="0" w:line="240" w:lineRule="auto"/>
      </w:pPr>
    </w:p>
    <w:p w14:paraId="7ED8CB7C" w14:textId="77777777" w:rsidR="00E50DC8" w:rsidRPr="00806B27" w:rsidRDefault="00E50DC8" w:rsidP="00E50DC8">
      <w:pPr>
        <w:pStyle w:val="NormalWeb"/>
        <w:spacing w:before="0" w:beforeAutospacing="0" w:after="0" w:afterAutospacing="0"/>
        <w:ind w:left="851" w:hanging="851"/>
        <w:rPr>
          <w:rFonts w:asciiTheme="minorHAnsi" w:hAnsiTheme="minorHAnsi" w:cstheme="minorHAnsi"/>
          <w:lang w:eastAsia="en-US" w:bidi="en-US"/>
        </w:rPr>
      </w:pPr>
      <w:r>
        <w:rPr>
          <w:rFonts w:asciiTheme="minorHAnsi" w:hAnsiTheme="minorHAnsi" w:cstheme="minorHAnsi"/>
          <w:lang w:eastAsia="en-US" w:bidi="en-US"/>
        </w:rPr>
        <w:t>2.1</w:t>
      </w:r>
      <w:r>
        <w:rPr>
          <w:rFonts w:asciiTheme="minorHAnsi" w:hAnsiTheme="minorHAnsi" w:cstheme="minorHAnsi"/>
          <w:lang w:eastAsia="en-US" w:bidi="en-US"/>
        </w:rPr>
        <w:tab/>
      </w:r>
      <w:r w:rsidRPr="00806B27">
        <w:rPr>
          <w:rFonts w:asciiTheme="minorHAnsi" w:hAnsiTheme="minorHAnsi" w:cstheme="minorHAnsi"/>
          <w:lang w:eastAsia="en-US" w:bidi="en-US"/>
        </w:rPr>
        <w:t>Whistleblowing is the act of reporting suspected wrongdoing or risk of wrongdoing relating to:</w:t>
      </w:r>
    </w:p>
    <w:p w14:paraId="5E035872" w14:textId="77777777" w:rsidR="00E50DC8" w:rsidRDefault="00E50DC8" w:rsidP="00E50DC8">
      <w:pPr>
        <w:pStyle w:val="NormalWeb"/>
        <w:spacing w:before="0" w:beforeAutospacing="0" w:after="0" w:afterAutospacing="0"/>
        <w:ind w:left="1985" w:hanging="1134"/>
        <w:rPr>
          <w:rFonts w:asciiTheme="minorHAnsi" w:hAnsiTheme="minorHAnsi" w:cstheme="minorHAnsi"/>
          <w:lang w:eastAsia="en-US" w:bidi="en-US"/>
        </w:rPr>
      </w:pPr>
    </w:p>
    <w:p w14:paraId="4164E5C1" w14:textId="77777777" w:rsidR="00E50DC8" w:rsidRPr="00806B27" w:rsidRDefault="00E50DC8" w:rsidP="00E50DC8">
      <w:pPr>
        <w:pStyle w:val="NormalWeb"/>
        <w:spacing w:before="0" w:beforeAutospacing="0" w:after="0" w:afterAutospacing="0"/>
        <w:ind w:left="1985" w:hanging="1134"/>
        <w:rPr>
          <w:rFonts w:asciiTheme="minorHAnsi" w:hAnsiTheme="minorHAnsi" w:cstheme="minorHAnsi"/>
          <w:lang w:eastAsia="en-US" w:bidi="en-US"/>
        </w:rPr>
      </w:pPr>
      <w:r>
        <w:rPr>
          <w:rFonts w:asciiTheme="minorHAnsi" w:hAnsiTheme="minorHAnsi" w:cstheme="minorHAnsi"/>
          <w:lang w:eastAsia="en-US" w:bidi="en-US"/>
        </w:rPr>
        <w:t>2.1.1.</w:t>
      </w:r>
      <w:r>
        <w:rPr>
          <w:rFonts w:asciiTheme="minorHAnsi" w:hAnsiTheme="minorHAnsi" w:cstheme="minorHAnsi"/>
          <w:lang w:eastAsia="en-US" w:bidi="en-US"/>
        </w:rPr>
        <w:tab/>
        <w:t xml:space="preserve">A </w:t>
      </w:r>
      <w:r w:rsidRPr="00806B27">
        <w:rPr>
          <w:rFonts w:asciiTheme="minorHAnsi" w:hAnsiTheme="minorHAnsi" w:cstheme="minorHAnsi"/>
          <w:lang w:eastAsia="en-US" w:bidi="en-US"/>
        </w:rPr>
        <w:t>criminal offence;</w:t>
      </w:r>
    </w:p>
    <w:p w14:paraId="56CEFCDF" w14:textId="77777777" w:rsidR="00E50DC8" w:rsidRPr="00806B27" w:rsidRDefault="00E50DC8" w:rsidP="00E50DC8">
      <w:pPr>
        <w:pStyle w:val="NormalWeb"/>
        <w:spacing w:before="0" w:beforeAutospacing="0" w:after="0" w:afterAutospacing="0"/>
        <w:ind w:left="1985" w:hanging="1134"/>
        <w:rPr>
          <w:rFonts w:asciiTheme="minorHAnsi" w:hAnsiTheme="minorHAnsi" w:cstheme="minorHAnsi"/>
          <w:lang w:eastAsia="en-US" w:bidi="en-US"/>
        </w:rPr>
      </w:pPr>
      <w:r>
        <w:rPr>
          <w:rFonts w:asciiTheme="minorHAnsi" w:hAnsiTheme="minorHAnsi" w:cstheme="minorHAnsi"/>
          <w:lang w:eastAsia="en-US" w:bidi="en-US"/>
        </w:rPr>
        <w:t>2.1.2.</w:t>
      </w:r>
      <w:r>
        <w:rPr>
          <w:rFonts w:asciiTheme="minorHAnsi" w:hAnsiTheme="minorHAnsi" w:cstheme="minorHAnsi"/>
          <w:lang w:eastAsia="en-US" w:bidi="en-US"/>
        </w:rPr>
        <w:tab/>
        <w:t xml:space="preserve">A </w:t>
      </w:r>
      <w:r w:rsidRPr="00806B27">
        <w:rPr>
          <w:rFonts w:asciiTheme="minorHAnsi" w:hAnsiTheme="minorHAnsi" w:cstheme="minorHAnsi"/>
          <w:lang w:eastAsia="en-US" w:bidi="en-US"/>
        </w:rPr>
        <w:t>failure to comply with a legal obligation;</w:t>
      </w:r>
    </w:p>
    <w:p w14:paraId="5DC7D618" w14:textId="77777777" w:rsidR="00E50DC8" w:rsidRPr="00806B27" w:rsidRDefault="00E50DC8" w:rsidP="00E50DC8">
      <w:pPr>
        <w:pStyle w:val="NormalWeb"/>
        <w:spacing w:before="0" w:beforeAutospacing="0" w:after="0" w:afterAutospacing="0"/>
        <w:ind w:left="1985" w:hanging="1134"/>
        <w:rPr>
          <w:rFonts w:asciiTheme="minorHAnsi" w:hAnsiTheme="minorHAnsi" w:cstheme="minorHAnsi"/>
          <w:lang w:eastAsia="en-US" w:bidi="en-US"/>
        </w:rPr>
      </w:pPr>
      <w:r>
        <w:rPr>
          <w:rFonts w:asciiTheme="minorHAnsi" w:hAnsiTheme="minorHAnsi" w:cstheme="minorHAnsi"/>
          <w:lang w:eastAsia="en-US" w:bidi="en-US"/>
        </w:rPr>
        <w:t>2.1.3.</w:t>
      </w:r>
      <w:r>
        <w:rPr>
          <w:rFonts w:asciiTheme="minorHAnsi" w:hAnsiTheme="minorHAnsi" w:cstheme="minorHAnsi"/>
          <w:lang w:eastAsia="en-US" w:bidi="en-US"/>
        </w:rPr>
        <w:tab/>
        <w:t>A</w:t>
      </w:r>
      <w:r w:rsidRPr="00806B27">
        <w:rPr>
          <w:rFonts w:asciiTheme="minorHAnsi" w:hAnsiTheme="minorHAnsi" w:cstheme="minorHAnsi"/>
          <w:lang w:eastAsia="en-US" w:bidi="en-US"/>
        </w:rPr>
        <w:t xml:space="preserve"> miscarriage of justice;</w:t>
      </w:r>
    </w:p>
    <w:p w14:paraId="566D43D0" w14:textId="77777777" w:rsidR="00E50DC8" w:rsidRPr="00806B27" w:rsidRDefault="00E50DC8" w:rsidP="00E50DC8">
      <w:pPr>
        <w:pStyle w:val="NormalWeb"/>
        <w:spacing w:before="0" w:beforeAutospacing="0" w:after="0" w:afterAutospacing="0"/>
        <w:ind w:left="1985" w:hanging="1134"/>
        <w:rPr>
          <w:rFonts w:asciiTheme="minorHAnsi" w:hAnsiTheme="minorHAnsi" w:cstheme="minorHAnsi"/>
          <w:lang w:eastAsia="en-US" w:bidi="en-US"/>
        </w:rPr>
      </w:pPr>
      <w:r>
        <w:rPr>
          <w:rFonts w:asciiTheme="minorHAnsi" w:hAnsiTheme="minorHAnsi" w:cstheme="minorHAnsi"/>
          <w:lang w:eastAsia="en-US" w:bidi="en-US"/>
        </w:rPr>
        <w:t>2.1.4.</w:t>
      </w:r>
      <w:r>
        <w:rPr>
          <w:rFonts w:asciiTheme="minorHAnsi" w:hAnsiTheme="minorHAnsi" w:cstheme="minorHAnsi"/>
          <w:lang w:eastAsia="en-US" w:bidi="en-US"/>
        </w:rPr>
        <w:tab/>
        <w:t>A</w:t>
      </w:r>
      <w:r w:rsidRPr="00806B27">
        <w:rPr>
          <w:rFonts w:asciiTheme="minorHAnsi" w:hAnsiTheme="minorHAnsi" w:cstheme="minorHAnsi"/>
          <w:lang w:eastAsia="en-US" w:bidi="en-US"/>
        </w:rPr>
        <w:t xml:space="preserve"> risk to the health and safety of an individual;</w:t>
      </w:r>
    </w:p>
    <w:p w14:paraId="38CF6E63" w14:textId="77777777" w:rsidR="00E50DC8" w:rsidRPr="00806B27" w:rsidRDefault="00E50DC8" w:rsidP="00E50DC8">
      <w:pPr>
        <w:pStyle w:val="NormalWeb"/>
        <w:spacing w:before="0" w:beforeAutospacing="0" w:after="0" w:afterAutospacing="0"/>
        <w:ind w:left="1985" w:hanging="1134"/>
        <w:rPr>
          <w:rFonts w:asciiTheme="minorHAnsi" w:hAnsiTheme="minorHAnsi" w:cstheme="minorHAnsi"/>
          <w:lang w:eastAsia="en-US" w:bidi="en-US"/>
        </w:rPr>
      </w:pPr>
      <w:r>
        <w:rPr>
          <w:rFonts w:asciiTheme="minorHAnsi" w:hAnsiTheme="minorHAnsi" w:cstheme="minorHAnsi"/>
          <w:lang w:eastAsia="en-US" w:bidi="en-US"/>
        </w:rPr>
        <w:t>2.1.5.</w:t>
      </w:r>
      <w:r>
        <w:rPr>
          <w:rFonts w:asciiTheme="minorHAnsi" w:hAnsiTheme="minorHAnsi" w:cstheme="minorHAnsi"/>
          <w:lang w:eastAsia="en-US" w:bidi="en-US"/>
        </w:rPr>
        <w:tab/>
        <w:t>D</w:t>
      </w:r>
      <w:r w:rsidRPr="00806B27">
        <w:rPr>
          <w:rFonts w:asciiTheme="minorHAnsi" w:hAnsiTheme="minorHAnsi" w:cstheme="minorHAnsi"/>
          <w:lang w:eastAsia="en-US" w:bidi="en-US"/>
        </w:rPr>
        <w:t>amage to the environment; or</w:t>
      </w:r>
    </w:p>
    <w:p w14:paraId="08CA8E0E" w14:textId="77777777" w:rsidR="00E50DC8" w:rsidRPr="00806B27" w:rsidRDefault="00E50DC8" w:rsidP="00E50DC8">
      <w:pPr>
        <w:pStyle w:val="NormalWeb"/>
        <w:spacing w:before="0" w:beforeAutospacing="0" w:after="0" w:afterAutospacing="0"/>
        <w:ind w:left="1985" w:hanging="1134"/>
        <w:rPr>
          <w:rFonts w:asciiTheme="minorHAnsi" w:hAnsiTheme="minorHAnsi" w:cstheme="minorHAnsi"/>
          <w:lang w:eastAsia="en-US" w:bidi="en-US"/>
        </w:rPr>
      </w:pPr>
      <w:r>
        <w:rPr>
          <w:rFonts w:asciiTheme="minorHAnsi" w:hAnsiTheme="minorHAnsi" w:cstheme="minorHAnsi"/>
          <w:lang w:eastAsia="en-US" w:bidi="en-US"/>
        </w:rPr>
        <w:t>2.1.6.</w:t>
      </w:r>
      <w:r>
        <w:rPr>
          <w:rFonts w:asciiTheme="minorHAnsi" w:hAnsiTheme="minorHAnsi" w:cstheme="minorHAnsi"/>
          <w:lang w:eastAsia="en-US" w:bidi="en-US"/>
        </w:rPr>
        <w:tab/>
        <w:t xml:space="preserve">A </w:t>
      </w:r>
      <w:r w:rsidRPr="00806B27">
        <w:rPr>
          <w:rFonts w:asciiTheme="minorHAnsi" w:hAnsiTheme="minorHAnsi" w:cstheme="minorHAnsi"/>
          <w:lang w:eastAsia="en-US" w:bidi="en-US"/>
        </w:rPr>
        <w:t>n attempt to cover up any of the above.</w:t>
      </w:r>
    </w:p>
    <w:p w14:paraId="5DB86A81" w14:textId="77777777" w:rsidR="00E50DC8" w:rsidRDefault="00E50DC8" w:rsidP="00E50DC8">
      <w:pPr>
        <w:pStyle w:val="NormalWeb"/>
        <w:spacing w:before="0" w:beforeAutospacing="0" w:after="0" w:afterAutospacing="0"/>
        <w:ind w:left="851" w:hanging="851"/>
        <w:rPr>
          <w:rFonts w:asciiTheme="minorHAnsi" w:hAnsiTheme="minorHAnsi" w:cstheme="minorHAnsi"/>
          <w:lang w:eastAsia="en-US" w:bidi="en-US"/>
        </w:rPr>
      </w:pPr>
    </w:p>
    <w:p w14:paraId="06DAB248" w14:textId="77777777" w:rsidR="00E50DC8" w:rsidRDefault="00E50DC8" w:rsidP="00E50DC8">
      <w:pPr>
        <w:pStyle w:val="NormalWeb"/>
        <w:spacing w:before="0" w:beforeAutospacing="0" w:after="0" w:afterAutospacing="0"/>
        <w:ind w:left="851" w:hanging="851"/>
        <w:jc w:val="both"/>
        <w:rPr>
          <w:rFonts w:asciiTheme="minorHAnsi" w:hAnsiTheme="minorHAnsi" w:cstheme="minorHAnsi"/>
          <w:lang w:eastAsia="en-US" w:bidi="en-US"/>
        </w:rPr>
      </w:pPr>
      <w:r>
        <w:rPr>
          <w:rFonts w:asciiTheme="minorHAnsi" w:hAnsiTheme="minorHAnsi" w:cstheme="minorHAnsi"/>
          <w:lang w:eastAsia="en-US" w:bidi="en-US"/>
        </w:rPr>
        <w:t>2.2</w:t>
      </w:r>
      <w:r>
        <w:rPr>
          <w:rFonts w:asciiTheme="minorHAnsi" w:hAnsiTheme="minorHAnsi" w:cstheme="minorHAnsi"/>
          <w:lang w:eastAsia="en-US" w:bidi="en-US"/>
        </w:rPr>
        <w:tab/>
      </w:r>
      <w:r w:rsidRPr="00806B27">
        <w:rPr>
          <w:rFonts w:asciiTheme="minorHAnsi" w:hAnsiTheme="minorHAnsi" w:cstheme="minorHAnsi"/>
          <w:lang w:eastAsia="en-US" w:bidi="en-US"/>
        </w:rPr>
        <w:t>It is not necessary for you to prove the wrongdoing. However, to be protected by whistleblowing laws against detrimental treatment or dismissal, you must reasonably believe that wrongdoing (related to one of the categories listed above) is being, has been, or is likely to be committed and that your disclosure is in the public interest.</w:t>
      </w:r>
    </w:p>
    <w:p w14:paraId="0EF6185A" w14:textId="77777777" w:rsidR="00E50DC8" w:rsidRDefault="00E50DC8" w:rsidP="00E50DC8">
      <w:pPr>
        <w:spacing w:after="160" w:line="278" w:lineRule="auto"/>
        <w:rPr>
          <w:rFonts w:cstheme="minorHAnsi"/>
          <w:sz w:val="24"/>
          <w:szCs w:val="24"/>
        </w:rPr>
      </w:pPr>
      <w:r>
        <w:rPr>
          <w:rFonts w:cstheme="minorHAnsi"/>
        </w:rPr>
        <w:br w:type="page"/>
      </w:r>
    </w:p>
    <w:p w14:paraId="1210DDE9" w14:textId="77777777" w:rsidR="00E50DC8" w:rsidRPr="00806B27" w:rsidRDefault="00E50DC8" w:rsidP="00E50DC8">
      <w:pPr>
        <w:pStyle w:val="NormalWeb"/>
        <w:spacing w:before="0" w:beforeAutospacing="0" w:after="0" w:afterAutospacing="0"/>
        <w:ind w:left="851" w:hanging="851"/>
        <w:rPr>
          <w:rFonts w:asciiTheme="minorHAnsi" w:hAnsiTheme="minorHAnsi" w:cstheme="minorHAnsi"/>
          <w:lang w:eastAsia="en-US" w:bidi="en-US"/>
        </w:rPr>
      </w:pPr>
    </w:p>
    <w:p w14:paraId="2C1DE360" w14:textId="77777777" w:rsidR="00E50DC8" w:rsidRPr="00806B27" w:rsidRDefault="00E50DC8" w:rsidP="00E50DC8">
      <w:pPr>
        <w:pStyle w:val="NormalWeb"/>
        <w:ind w:left="851" w:hanging="851"/>
        <w:rPr>
          <w:rFonts w:asciiTheme="minorHAnsi" w:hAnsiTheme="minorHAnsi"/>
          <w:b/>
          <w:bCs/>
        </w:rPr>
      </w:pPr>
      <w:r w:rsidRPr="00806B27">
        <w:rPr>
          <w:rStyle w:val="Strong"/>
          <w:rFonts w:asciiTheme="minorHAnsi" w:hAnsiTheme="minorHAnsi"/>
        </w:rPr>
        <w:t>2.3</w:t>
      </w:r>
      <w:r w:rsidRPr="00806B27">
        <w:rPr>
          <w:rStyle w:val="Strong"/>
          <w:rFonts w:asciiTheme="minorHAnsi" w:hAnsiTheme="minorHAnsi"/>
        </w:rPr>
        <w:tab/>
      </w:r>
      <w:r w:rsidRPr="00806B27">
        <w:rPr>
          <w:rStyle w:val="Heading2Char"/>
        </w:rPr>
        <w:t>Stage 1 - Raising a whistleblowing concern</w:t>
      </w:r>
    </w:p>
    <w:p w14:paraId="11A8A867" w14:textId="77777777" w:rsidR="00E50DC8" w:rsidRPr="00806B27" w:rsidRDefault="00E50DC8" w:rsidP="00E50DC8">
      <w:pPr>
        <w:pStyle w:val="NormalWeb"/>
        <w:ind w:left="851" w:hanging="851"/>
        <w:jc w:val="both"/>
        <w:rPr>
          <w:rFonts w:asciiTheme="minorHAnsi" w:hAnsiTheme="minorHAnsi"/>
        </w:rPr>
      </w:pPr>
      <w:r>
        <w:rPr>
          <w:rFonts w:asciiTheme="minorHAnsi" w:hAnsiTheme="minorHAnsi"/>
        </w:rPr>
        <w:tab/>
      </w:r>
      <w:r w:rsidRPr="00806B27">
        <w:rPr>
          <w:rFonts w:asciiTheme="minorHAnsi" w:hAnsiTheme="minorHAnsi"/>
        </w:rPr>
        <w:t xml:space="preserve">If you have a genuine concern relating to any type of wrongdoing that is covered under this policy, you should raise it with your line manager. If your concern relates to your line manager, or for any reason you do not wish to approach your line manager, you should raise your concern with </w:t>
      </w:r>
      <w:r>
        <w:rPr>
          <w:rFonts w:asciiTheme="minorHAnsi" w:hAnsiTheme="minorHAnsi"/>
        </w:rPr>
        <w:t>Michael Moore/</w:t>
      </w:r>
      <w:r w:rsidRPr="00806B27">
        <w:rPr>
          <w:rFonts w:asciiTheme="minorHAnsi" w:hAnsiTheme="minorHAnsi"/>
        </w:rPr>
        <w:t xml:space="preserve"> HR.</w:t>
      </w:r>
    </w:p>
    <w:p w14:paraId="0E5138AF" w14:textId="77777777" w:rsidR="00E50DC8" w:rsidRPr="00806B27"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You can raise your concern orally, or in writing. It is important that you set out clearly:</w:t>
      </w:r>
    </w:p>
    <w:p w14:paraId="5CF84D11" w14:textId="77777777" w:rsidR="00E50DC8" w:rsidRPr="00806B27" w:rsidRDefault="00E50DC8" w:rsidP="00E50DC8">
      <w:pPr>
        <w:spacing w:after="0" w:line="240" w:lineRule="auto"/>
        <w:ind w:left="1985" w:hanging="1134"/>
        <w:rPr>
          <w:rFonts w:eastAsia="Times New Roman"/>
          <w:sz w:val="24"/>
          <w:szCs w:val="24"/>
        </w:rPr>
      </w:pPr>
      <w:r>
        <w:rPr>
          <w:rFonts w:eastAsia="Times New Roman"/>
          <w:sz w:val="24"/>
          <w:szCs w:val="24"/>
        </w:rPr>
        <w:t>2.3.1.</w:t>
      </w:r>
      <w:r>
        <w:rPr>
          <w:rFonts w:eastAsia="Times New Roman"/>
          <w:sz w:val="24"/>
          <w:szCs w:val="24"/>
        </w:rPr>
        <w:tab/>
        <w:t>T</w:t>
      </w:r>
      <w:r w:rsidRPr="00806B27">
        <w:rPr>
          <w:rFonts w:eastAsia="Times New Roman"/>
          <w:sz w:val="24"/>
          <w:szCs w:val="24"/>
        </w:rPr>
        <w:t>he details of the suspected wrongdoing;</w:t>
      </w:r>
    </w:p>
    <w:p w14:paraId="3CB1678F" w14:textId="77777777" w:rsidR="00E50DC8" w:rsidRPr="00806B27" w:rsidRDefault="00E50DC8" w:rsidP="00E50DC8">
      <w:pPr>
        <w:spacing w:after="0" w:line="240" w:lineRule="auto"/>
        <w:ind w:left="1985" w:hanging="1134"/>
        <w:rPr>
          <w:rFonts w:eastAsia="Times New Roman"/>
          <w:sz w:val="24"/>
          <w:szCs w:val="24"/>
        </w:rPr>
      </w:pPr>
      <w:r>
        <w:rPr>
          <w:rFonts w:eastAsia="Times New Roman"/>
          <w:sz w:val="24"/>
          <w:szCs w:val="24"/>
        </w:rPr>
        <w:t>2.3.2.</w:t>
      </w:r>
      <w:r>
        <w:rPr>
          <w:rFonts w:eastAsia="Times New Roman"/>
          <w:sz w:val="24"/>
          <w:szCs w:val="24"/>
        </w:rPr>
        <w:tab/>
        <w:t>T</w:t>
      </w:r>
      <w:r w:rsidRPr="00806B27">
        <w:rPr>
          <w:rFonts w:eastAsia="Times New Roman"/>
          <w:sz w:val="24"/>
          <w:szCs w:val="24"/>
        </w:rPr>
        <w:t>he names of any individuals involved; and</w:t>
      </w:r>
    </w:p>
    <w:p w14:paraId="7CDE9F61" w14:textId="77777777" w:rsidR="00E50DC8" w:rsidRPr="00806B27" w:rsidRDefault="00E50DC8" w:rsidP="00E50DC8">
      <w:pPr>
        <w:spacing w:after="0" w:line="240" w:lineRule="auto"/>
        <w:ind w:left="1985" w:hanging="1134"/>
        <w:rPr>
          <w:rFonts w:eastAsia="Times New Roman"/>
          <w:sz w:val="24"/>
          <w:szCs w:val="24"/>
        </w:rPr>
      </w:pPr>
      <w:r>
        <w:rPr>
          <w:rFonts w:eastAsia="Times New Roman"/>
          <w:sz w:val="24"/>
          <w:szCs w:val="24"/>
        </w:rPr>
        <w:t>2.3.3.</w:t>
      </w:r>
      <w:r>
        <w:rPr>
          <w:rFonts w:eastAsia="Times New Roman"/>
          <w:sz w:val="24"/>
          <w:szCs w:val="24"/>
        </w:rPr>
        <w:tab/>
        <w:t>W</w:t>
      </w:r>
      <w:r w:rsidRPr="00806B27">
        <w:rPr>
          <w:rFonts w:eastAsia="Times New Roman"/>
          <w:sz w:val="24"/>
          <w:szCs w:val="24"/>
        </w:rPr>
        <w:t>hat action (if any) you are seeking.</w:t>
      </w:r>
    </w:p>
    <w:p w14:paraId="0395428E" w14:textId="77777777" w:rsidR="00E50DC8" w:rsidRPr="00806B27"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 xml:space="preserve">In some cases, it may be necessary to ask you to attend a meeting to clarify the nature of your concern. This will be arranged as soon as possible. </w:t>
      </w:r>
      <w:r>
        <w:rPr>
          <w:rFonts w:asciiTheme="minorHAnsi" w:hAnsiTheme="minorHAnsi"/>
        </w:rPr>
        <w:t xml:space="preserve"> Y</w:t>
      </w:r>
      <w:r w:rsidRPr="00806B27">
        <w:rPr>
          <w:rFonts w:asciiTheme="minorHAnsi" w:hAnsiTheme="minorHAnsi"/>
        </w:rPr>
        <w:t>ou may, if you wish, bring a colleague or a trade union representative with you to the meeting.</w:t>
      </w:r>
      <w:r>
        <w:rPr>
          <w:rFonts w:asciiTheme="minorHAnsi" w:hAnsiTheme="minorHAnsi"/>
        </w:rPr>
        <w:t xml:space="preserve">  </w:t>
      </w:r>
      <w:r w:rsidRPr="00806B27">
        <w:rPr>
          <w:rFonts w:asciiTheme="minorHAnsi" w:hAnsiTheme="minorHAnsi"/>
        </w:rPr>
        <w:t>HR may also be present.</w:t>
      </w:r>
    </w:p>
    <w:p w14:paraId="1026EDDF" w14:textId="77777777" w:rsidR="00E50DC8" w:rsidRPr="00EC319E" w:rsidRDefault="00E50DC8" w:rsidP="00E50DC8">
      <w:pPr>
        <w:rPr>
          <w:rStyle w:val="Heading2Char"/>
          <w:lang w:eastAsia="en-GB" w:bidi="ar-SA"/>
        </w:rPr>
      </w:pPr>
      <w:r w:rsidRPr="00EC319E">
        <w:rPr>
          <w:rStyle w:val="Strong"/>
          <w:rFonts w:cs="Times New Roman"/>
          <w:sz w:val="24"/>
          <w:szCs w:val="24"/>
          <w:lang w:eastAsia="en-GB" w:bidi="ar-SA"/>
        </w:rPr>
        <w:t>2.4</w:t>
      </w:r>
      <w:r w:rsidRPr="00EC319E">
        <w:rPr>
          <w:rStyle w:val="Strong"/>
        </w:rPr>
        <w:tab/>
      </w:r>
      <w:r w:rsidRPr="00EC319E">
        <w:rPr>
          <w:rStyle w:val="Heading2Char"/>
          <w:lang w:eastAsia="en-GB" w:bidi="ar-SA"/>
        </w:rPr>
        <w:t>Stage 2 - Responding to your whistleblowing concern</w:t>
      </w:r>
    </w:p>
    <w:p w14:paraId="408044E6" w14:textId="77777777" w:rsidR="00E50DC8" w:rsidRPr="00806B27"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The manager to whom you raise your concern will decide if an investigation is required and, if it is, the most appropriate person to conduct it. The relevant manager will</w:t>
      </w:r>
      <w:r>
        <w:rPr>
          <w:rFonts w:asciiTheme="minorHAnsi" w:hAnsiTheme="minorHAnsi"/>
        </w:rPr>
        <w:t>, via HR,</w:t>
      </w:r>
      <w:r w:rsidRPr="00806B27">
        <w:rPr>
          <w:rFonts w:asciiTheme="minorHAnsi" w:hAnsiTheme="minorHAnsi"/>
        </w:rPr>
        <w:t xml:space="preserve"> write to you confirming that they are </w:t>
      </w:r>
      <w:r>
        <w:rPr>
          <w:rFonts w:asciiTheme="minorHAnsi" w:hAnsiTheme="minorHAnsi"/>
        </w:rPr>
        <w:t xml:space="preserve">undertaking </w:t>
      </w:r>
      <w:r w:rsidRPr="00806B27">
        <w:rPr>
          <w:rFonts w:asciiTheme="minorHAnsi" w:hAnsiTheme="minorHAnsi"/>
        </w:rPr>
        <w:t>an investigation and the timescale for completion.</w:t>
      </w:r>
    </w:p>
    <w:p w14:paraId="13E010F0" w14:textId="77777777" w:rsidR="00E50DC8" w:rsidRPr="00806B27"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The level of investigation and time this will take will vary depending on the nature of the suspected wrongdoing.</w:t>
      </w:r>
    </w:p>
    <w:p w14:paraId="15F67173" w14:textId="77777777" w:rsidR="00E50DC8" w:rsidRPr="00806B27"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 xml:space="preserve">Following the investigation, the relevant manager will inform you in writing, as quickly as possible after completion of the investigation, of the outcome and any next steps or action that will be taken. While </w:t>
      </w:r>
      <w:r>
        <w:rPr>
          <w:rFonts w:asciiTheme="minorHAnsi" w:hAnsiTheme="minorHAnsi"/>
        </w:rPr>
        <w:t>Microlink</w:t>
      </w:r>
      <w:r w:rsidRPr="00806B27">
        <w:rPr>
          <w:rFonts w:asciiTheme="minorHAnsi" w:hAnsiTheme="minorHAnsi"/>
        </w:rPr>
        <w:t xml:space="preserve"> aim to provide you with comprehensive feedback, in some cases this may not be possible, for example where data protection rules apply or there are sensitive issues that need to remain confidential.</w:t>
      </w:r>
    </w:p>
    <w:p w14:paraId="2A6B0D57" w14:textId="77777777" w:rsidR="00E50DC8" w:rsidRPr="007132D9" w:rsidRDefault="00E50DC8" w:rsidP="00E50DC8">
      <w:pPr>
        <w:pStyle w:val="NormalWeb"/>
        <w:ind w:left="851" w:hanging="851"/>
        <w:rPr>
          <w:rFonts w:asciiTheme="minorHAnsi" w:hAnsiTheme="minorHAnsi"/>
          <w:b/>
          <w:bCs/>
        </w:rPr>
      </w:pPr>
      <w:r>
        <w:rPr>
          <w:rStyle w:val="Strong"/>
          <w:rFonts w:asciiTheme="minorHAnsi" w:hAnsiTheme="minorHAnsi"/>
        </w:rPr>
        <w:t>2.5</w:t>
      </w:r>
      <w:r>
        <w:rPr>
          <w:rStyle w:val="Strong"/>
          <w:rFonts w:asciiTheme="minorHAnsi" w:hAnsiTheme="minorHAnsi"/>
        </w:rPr>
        <w:tab/>
      </w:r>
      <w:r w:rsidRPr="007132D9">
        <w:rPr>
          <w:rStyle w:val="Heading2Char"/>
        </w:rPr>
        <w:t>Stage 3 - Appeal</w:t>
      </w:r>
    </w:p>
    <w:p w14:paraId="67EB7DCC" w14:textId="77777777" w:rsidR="00E50DC8" w:rsidRPr="00806B27"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 xml:space="preserve">If you are not satisfied with how your concern has been dealt with, you should appeal to </w:t>
      </w:r>
      <w:r>
        <w:rPr>
          <w:rFonts w:asciiTheme="minorHAnsi" w:hAnsiTheme="minorHAnsi"/>
        </w:rPr>
        <w:t>a</w:t>
      </w:r>
      <w:r w:rsidRPr="00806B27">
        <w:rPr>
          <w:rFonts w:asciiTheme="minorHAnsi" w:hAnsiTheme="minorHAnsi"/>
        </w:rPr>
        <w:t xml:space="preserve"> more senior manager than the manager who </w:t>
      </w:r>
      <w:r>
        <w:rPr>
          <w:rFonts w:asciiTheme="minorHAnsi" w:hAnsiTheme="minorHAnsi"/>
        </w:rPr>
        <w:t xml:space="preserve">investigated </w:t>
      </w:r>
      <w:r w:rsidRPr="00806B27">
        <w:rPr>
          <w:rFonts w:asciiTheme="minorHAnsi" w:hAnsiTheme="minorHAnsi"/>
        </w:rPr>
        <w:t>the original concern</w:t>
      </w:r>
      <w:r>
        <w:rPr>
          <w:rFonts w:asciiTheme="minorHAnsi" w:hAnsiTheme="minorHAnsi"/>
        </w:rPr>
        <w:t xml:space="preserve"> or HR.</w:t>
      </w:r>
    </w:p>
    <w:p w14:paraId="5045E7FB" w14:textId="77777777" w:rsidR="00E50DC8"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You can raise your appeal orally, or in writing. It is important that you set out clearly the grounds of your appeal, ie the basis on which you consider that your original concern has not been satisfactorily dealt with.</w:t>
      </w:r>
    </w:p>
    <w:p w14:paraId="24E15F1A" w14:textId="77777777" w:rsidR="00E50DC8" w:rsidRDefault="00E50DC8" w:rsidP="00E50DC8">
      <w:pPr>
        <w:spacing w:after="160" w:line="278" w:lineRule="auto"/>
        <w:rPr>
          <w:rFonts w:cs="Times New Roman"/>
          <w:sz w:val="24"/>
          <w:szCs w:val="24"/>
          <w:lang w:eastAsia="en-GB" w:bidi="ar-SA"/>
        </w:rPr>
      </w:pPr>
      <w:r>
        <w:br w:type="page"/>
      </w:r>
    </w:p>
    <w:p w14:paraId="750A36E4" w14:textId="77777777" w:rsidR="00E50DC8" w:rsidRPr="00806B27" w:rsidRDefault="00E50DC8" w:rsidP="00E50DC8">
      <w:pPr>
        <w:pStyle w:val="NormalWeb"/>
        <w:ind w:left="851" w:hanging="851"/>
        <w:rPr>
          <w:rFonts w:asciiTheme="minorHAnsi" w:hAnsiTheme="minorHAnsi"/>
        </w:rPr>
      </w:pPr>
    </w:p>
    <w:p w14:paraId="23E8CFDA" w14:textId="77777777" w:rsidR="00E50DC8" w:rsidRPr="00806B27"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In some cases, it may be necessary to ask you to attend a meeting to clarify the nature of your appeal. This will be arranged as soon as possible. You may, if you wish, bring a colleague or a trade union representative with you to the meeting.</w:t>
      </w:r>
      <w:r>
        <w:rPr>
          <w:rFonts w:asciiTheme="minorHAnsi" w:hAnsiTheme="minorHAnsi"/>
        </w:rPr>
        <w:t xml:space="preserve">  </w:t>
      </w:r>
      <w:r w:rsidRPr="00806B27">
        <w:rPr>
          <w:rFonts w:asciiTheme="minorHAnsi" w:hAnsiTheme="minorHAnsi"/>
        </w:rPr>
        <w:t>HR may also be present.</w:t>
      </w:r>
    </w:p>
    <w:p w14:paraId="357A9DF6" w14:textId="77777777" w:rsidR="00E50DC8" w:rsidRPr="00806B27" w:rsidRDefault="00E50DC8" w:rsidP="00E50DC8">
      <w:pPr>
        <w:pStyle w:val="NormalWeb"/>
        <w:ind w:left="851" w:hanging="851"/>
        <w:rPr>
          <w:rFonts w:asciiTheme="minorHAnsi" w:hAnsiTheme="minorHAnsi"/>
        </w:rPr>
      </w:pPr>
      <w:r>
        <w:rPr>
          <w:rFonts w:asciiTheme="minorHAnsi" w:hAnsiTheme="minorHAnsi"/>
        </w:rPr>
        <w:tab/>
      </w:r>
      <w:r w:rsidRPr="00806B27">
        <w:rPr>
          <w:rFonts w:asciiTheme="minorHAnsi" w:hAnsiTheme="minorHAnsi"/>
        </w:rPr>
        <w:t xml:space="preserve">The relevant </w:t>
      </w:r>
      <w:r>
        <w:rPr>
          <w:rFonts w:asciiTheme="minorHAnsi" w:hAnsiTheme="minorHAnsi"/>
        </w:rPr>
        <w:t xml:space="preserve">senior </w:t>
      </w:r>
      <w:r w:rsidRPr="00806B27">
        <w:rPr>
          <w:rFonts w:asciiTheme="minorHAnsi" w:hAnsiTheme="minorHAnsi"/>
        </w:rPr>
        <w:t xml:space="preserve">manager will consider your grounds for appeal and review the manner in which your original whistleblowing concern was </w:t>
      </w:r>
      <w:r>
        <w:rPr>
          <w:rFonts w:asciiTheme="minorHAnsi" w:hAnsiTheme="minorHAnsi"/>
        </w:rPr>
        <w:t xml:space="preserve">investigated.  </w:t>
      </w:r>
      <w:r w:rsidRPr="00806B27">
        <w:rPr>
          <w:rFonts w:asciiTheme="minorHAnsi" w:hAnsiTheme="minorHAnsi"/>
        </w:rPr>
        <w:t xml:space="preserve"> You will be informed in writing of the outcome as quickly as possible.</w:t>
      </w:r>
    </w:p>
    <w:p w14:paraId="3C0AAFF3" w14:textId="77777777" w:rsidR="00E50DC8" w:rsidRPr="00E50DC8" w:rsidRDefault="00E50DC8" w:rsidP="00E50DC8">
      <w:pPr>
        <w:pStyle w:val="Heading1"/>
      </w:pPr>
      <w:bookmarkStart w:id="5" w:name="_Toc178772341"/>
      <w:r w:rsidRPr="00E50DC8">
        <w:rPr>
          <w:rStyle w:val="Strong"/>
          <w:b w:val="0"/>
          <w:bCs w:val="0"/>
        </w:rPr>
        <w:t>3</w:t>
      </w:r>
      <w:r w:rsidRPr="00E50DC8">
        <w:rPr>
          <w:rStyle w:val="Strong"/>
          <w:b w:val="0"/>
          <w:bCs w:val="0"/>
        </w:rPr>
        <w:tab/>
        <w:t>Confidentiality and anonymity</w:t>
      </w:r>
      <w:bookmarkEnd w:id="5"/>
    </w:p>
    <w:p w14:paraId="010CBEFE" w14:textId="77777777" w:rsidR="00E50DC8" w:rsidRPr="00806B27" w:rsidRDefault="00E50DC8" w:rsidP="00E50DC8">
      <w:pPr>
        <w:pStyle w:val="NormalWeb"/>
        <w:ind w:left="851" w:hanging="851"/>
        <w:rPr>
          <w:rFonts w:asciiTheme="minorHAnsi" w:hAnsiTheme="minorHAnsi"/>
        </w:rPr>
      </w:pPr>
      <w:r>
        <w:rPr>
          <w:rFonts w:asciiTheme="minorHAnsi" w:hAnsiTheme="minorHAnsi"/>
        </w:rPr>
        <w:t>3.1</w:t>
      </w:r>
      <w:r>
        <w:rPr>
          <w:rFonts w:asciiTheme="minorHAnsi" w:hAnsiTheme="minorHAnsi"/>
        </w:rPr>
        <w:tab/>
        <w:t xml:space="preserve">Microlink </w:t>
      </w:r>
      <w:r w:rsidRPr="00806B27">
        <w:rPr>
          <w:rFonts w:asciiTheme="minorHAnsi" w:hAnsiTheme="minorHAnsi"/>
        </w:rPr>
        <w:t>want you to feel comfortable about raising a whistleblowing concern openly and actively encourage you to do so.</w:t>
      </w:r>
    </w:p>
    <w:p w14:paraId="6107D536" w14:textId="77777777" w:rsidR="00E50DC8" w:rsidRPr="00806B27" w:rsidRDefault="00E50DC8" w:rsidP="00E50DC8">
      <w:pPr>
        <w:pStyle w:val="NormalWeb"/>
        <w:ind w:left="851" w:hanging="851"/>
        <w:rPr>
          <w:rFonts w:asciiTheme="minorHAnsi" w:hAnsiTheme="minorHAnsi"/>
        </w:rPr>
      </w:pPr>
      <w:r>
        <w:rPr>
          <w:rFonts w:asciiTheme="minorHAnsi" w:hAnsiTheme="minorHAnsi"/>
        </w:rPr>
        <w:t>3.2</w:t>
      </w:r>
      <w:r>
        <w:rPr>
          <w:rFonts w:asciiTheme="minorHAnsi" w:hAnsiTheme="minorHAnsi"/>
        </w:rPr>
        <w:tab/>
      </w:r>
      <w:r w:rsidRPr="00806B27">
        <w:rPr>
          <w:rFonts w:asciiTheme="minorHAnsi" w:hAnsiTheme="minorHAnsi"/>
        </w:rPr>
        <w:t xml:space="preserve">Where you raise a whistleblowing concern openly, </w:t>
      </w:r>
      <w:r>
        <w:rPr>
          <w:rFonts w:asciiTheme="minorHAnsi" w:hAnsiTheme="minorHAnsi"/>
        </w:rPr>
        <w:t>Microlink</w:t>
      </w:r>
      <w:r w:rsidRPr="00806B27">
        <w:rPr>
          <w:rFonts w:asciiTheme="minorHAnsi" w:hAnsiTheme="minorHAnsi"/>
        </w:rPr>
        <w:t xml:space="preserve"> will maintain your confidentiality as far as possible. If we need to identify your identity to anyone, we will notify you beforehand.</w:t>
      </w:r>
    </w:p>
    <w:p w14:paraId="048B68A4" w14:textId="77777777" w:rsidR="00E50DC8" w:rsidRPr="00806B27" w:rsidRDefault="00E50DC8" w:rsidP="00E50DC8">
      <w:pPr>
        <w:pStyle w:val="NormalWeb"/>
        <w:ind w:left="851" w:hanging="851"/>
        <w:rPr>
          <w:rFonts w:asciiTheme="minorHAnsi" w:hAnsiTheme="minorHAnsi"/>
        </w:rPr>
      </w:pPr>
      <w:r>
        <w:rPr>
          <w:rFonts w:asciiTheme="minorHAnsi" w:hAnsiTheme="minorHAnsi"/>
        </w:rPr>
        <w:t>3.3</w:t>
      </w:r>
      <w:r>
        <w:rPr>
          <w:rFonts w:asciiTheme="minorHAnsi" w:hAnsiTheme="minorHAnsi"/>
        </w:rPr>
        <w:tab/>
      </w:r>
      <w:r w:rsidRPr="00806B27">
        <w:rPr>
          <w:rFonts w:asciiTheme="minorHAnsi" w:hAnsiTheme="minorHAnsi"/>
        </w:rPr>
        <w:t xml:space="preserve">In the alternative, you may decide to raise a whistleblowing concern anonymously. </w:t>
      </w:r>
    </w:p>
    <w:p w14:paraId="733A095B" w14:textId="77777777" w:rsidR="00E50DC8" w:rsidRPr="00806B27" w:rsidRDefault="00E50DC8" w:rsidP="00E50DC8">
      <w:pPr>
        <w:pStyle w:val="NormalWeb"/>
        <w:ind w:left="851" w:hanging="851"/>
        <w:rPr>
          <w:rFonts w:asciiTheme="minorHAnsi" w:hAnsiTheme="minorHAnsi"/>
        </w:rPr>
      </w:pPr>
      <w:r>
        <w:rPr>
          <w:rFonts w:asciiTheme="minorHAnsi" w:hAnsiTheme="minorHAnsi"/>
        </w:rPr>
        <w:t>3.4</w:t>
      </w:r>
      <w:r>
        <w:rPr>
          <w:rFonts w:asciiTheme="minorHAnsi" w:hAnsiTheme="minorHAnsi"/>
        </w:rPr>
        <w:tab/>
        <w:t>Microlink</w:t>
      </w:r>
      <w:r w:rsidRPr="00806B27">
        <w:rPr>
          <w:rFonts w:asciiTheme="minorHAnsi" w:hAnsiTheme="minorHAnsi"/>
        </w:rPr>
        <w:t xml:space="preserve"> encourage</w:t>
      </w:r>
      <w:r>
        <w:rPr>
          <w:rFonts w:asciiTheme="minorHAnsi" w:hAnsiTheme="minorHAnsi"/>
        </w:rPr>
        <w:t>s</w:t>
      </w:r>
      <w:r w:rsidRPr="00806B27">
        <w:rPr>
          <w:rFonts w:asciiTheme="minorHAnsi" w:hAnsiTheme="minorHAnsi"/>
        </w:rPr>
        <w:t xml:space="preserve"> anonymous reporting over remaining silent. </w:t>
      </w:r>
      <w:r>
        <w:rPr>
          <w:rFonts w:asciiTheme="minorHAnsi" w:hAnsiTheme="minorHAnsi"/>
        </w:rPr>
        <w:t xml:space="preserve"> </w:t>
      </w:r>
      <w:r w:rsidRPr="00806B27">
        <w:rPr>
          <w:rFonts w:asciiTheme="minorHAnsi" w:hAnsiTheme="minorHAnsi"/>
        </w:rPr>
        <w:t xml:space="preserve">Although </w:t>
      </w:r>
      <w:r>
        <w:rPr>
          <w:rFonts w:asciiTheme="minorHAnsi" w:hAnsiTheme="minorHAnsi"/>
        </w:rPr>
        <w:t>Microlink</w:t>
      </w:r>
      <w:r w:rsidRPr="00806B27">
        <w:rPr>
          <w:rFonts w:asciiTheme="minorHAnsi" w:hAnsiTheme="minorHAnsi"/>
        </w:rPr>
        <w:t xml:space="preserve"> will investigate any concern that is reported anonymously as best we can, an anonymous report is likely to be more difficult for us to investigate and we will not be in a position to provide you with any feedback.</w:t>
      </w:r>
    </w:p>
    <w:p w14:paraId="1485E797" w14:textId="77777777" w:rsidR="00E50DC8" w:rsidRPr="00E50DC8" w:rsidRDefault="00E50DC8" w:rsidP="00E50DC8">
      <w:pPr>
        <w:pStyle w:val="Heading1"/>
      </w:pPr>
      <w:bookmarkStart w:id="6" w:name="_Toc178772342"/>
      <w:r w:rsidRPr="00E50DC8">
        <w:rPr>
          <w:rStyle w:val="Strong"/>
          <w:b w:val="0"/>
          <w:bCs w:val="0"/>
        </w:rPr>
        <w:t>4</w:t>
      </w:r>
      <w:r w:rsidRPr="00E50DC8">
        <w:rPr>
          <w:rStyle w:val="Strong"/>
          <w:b w:val="0"/>
          <w:bCs w:val="0"/>
        </w:rPr>
        <w:tab/>
        <w:t>Microlink’s  commitment to you</w:t>
      </w:r>
      <w:bookmarkEnd w:id="6"/>
    </w:p>
    <w:p w14:paraId="70124553" w14:textId="77777777" w:rsidR="00E50DC8" w:rsidRPr="00806B27" w:rsidRDefault="00E50DC8" w:rsidP="00E50DC8">
      <w:pPr>
        <w:pStyle w:val="NormalWeb"/>
        <w:ind w:left="851" w:hanging="851"/>
        <w:rPr>
          <w:rFonts w:asciiTheme="minorHAnsi" w:hAnsiTheme="minorHAnsi"/>
        </w:rPr>
      </w:pPr>
      <w:r>
        <w:rPr>
          <w:rFonts w:asciiTheme="minorHAnsi" w:hAnsiTheme="minorHAnsi"/>
        </w:rPr>
        <w:t>4.1</w:t>
      </w:r>
      <w:r>
        <w:rPr>
          <w:rFonts w:asciiTheme="minorHAnsi" w:hAnsiTheme="minorHAnsi"/>
        </w:rPr>
        <w:tab/>
      </w:r>
      <w:r w:rsidRPr="00806B27">
        <w:rPr>
          <w:rFonts w:asciiTheme="minorHAnsi" w:hAnsiTheme="minorHAnsi"/>
        </w:rPr>
        <w:t>You have the right not to be subjected to any detrimental treatment (including being unfairly penalised, disciplined or dismissed) because you have raised a whistleblowing concern.</w:t>
      </w:r>
    </w:p>
    <w:p w14:paraId="07FA6735" w14:textId="77777777" w:rsidR="00E50DC8" w:rsidRPr="00806B27" w:rsidRDefault="00E50DC8" w:rsidP="00E50DC8">
      <w:pPr>
        <w:pStyle w:val="NormalWeb"/>
        <w:ind w:left="851" w:hanging="851"/>
        <w:rPr>
          <w:rFonts w:asciiTheme="minorHAnsi" w:hAnsiTheme="minorHAnsi"/>
        </w:rPr>
      </w:pPr>
      <w:r>
        <w:rPr>
          <w:rFonts w:asciiTheme="minorHAnsi" w:hAnsiTheme="minorHAnsi"/>
        </w:rPr>
        <w:t>4.2</w:t>
      </w:r>
      <w:r>
        <w:rPr>
          <w:rFonts w:asciiTheme="minorHAnsi" w:hAnsiTheme="minorHAnsi"/>
        </w:rPr>
        <w:tab/>
      </w:r>
      <w:r w:rsidRPr="00806B27">
        <w:rPr>
          <w:rFonts w:asciiTheme="minorHAnsi" w:hAnsiTheme="minorHAnsi"/>
        </w:rPr>
        <w:t xml:space="preserve">If you raise a whistleblowing concern in accordance with this policy, </w:t>
      </w:r>
      <w:r>
        <w:rPr>
          <w:rFonts w:asciiTheme="minorHAnsi" w:hAnsiTheme="minorHAnsi"/>
        </w:rPr>
        <w:t>Microlink</w:t>
      </w:r>
      <w:r w:rsidRPr="00806B27">
        <w:rPr>
          <w:rFonts w:asciiTheme="minorHAnsi" w:hAnsiTheme="minorHAnsi"/>
        </w:rPr>
        <w:t xml:space="preserve"> will ensure that you are treated with respect and provided with adequate support and protection.</w:t>
      </w:r>
    </w:p>
    <w:p w14:paraId="2C561F04" w14:textId="77777777" w:rsidR="00E50DC8" w:rsidRPr="00806B27" w:rsidRDefault="00E50DC8" w:rsidP="00E50DC8">
      <w:pPr>
        <w:pStyle w:val="NormalWeb"/>
        <w:ind w:left="851" w:hanging="851"/>
        <w:rPr>
          <w:rFonts w:asciiTheme="minorHAnsi" w:hAnsiTheme="minorHAnsi"/>
        </w:rPr>
      </w:pPr>
      <w:r>
        <w:rPr>
          <w:rFonts w:asciiTheme="minorHAnsi" w:hAnsiTheme="minorHAnsi"/>
        </w:rPr>
        <w:t>4.3</w:t>
      </w:r>
      <w:r>
        <w:rPr>
          <w:rFonts w:asciiTheme="minorHAnsi" w:hAnsiTheme="minorHAnsi"/>
        </w:rPr>
        <w:tab/>
      </w:r>
      <w:r w:rsidRPr="00806B27">
        <w:rPr>
          <w:rFonts w:asciiTheme="minorHAnsi" w:hAnsiTheme="minorHAnsi"/>
        </w:rPr>
        <w:t xml:space="preserve">If you are told not to raise or pursue a whistleblowing concern, or you believe that you have been subjected to detrimental treatment because you have raised a whistleblowing concern, you should report the matter to </w:t>
      </w:r>
      <w:r>
        <w:rPr>
          <w:rFonts w:asciiTheme="minorHAnsi" w:hAnsiTheme="minorHAnsi"/>
        </w:rPr>
        <w:t>Micheal Moore, Legal Counsel or</w:t>
      </w:r>
      <w:r w:rsidRPr="00806B27">
        <w:rPr>
          <w:rFonts w:asciiTheme="minorHAnsi" w:hAnsiTheme="minorHAnsi"/>
        </w:rPr>
        <w:t xml:space="preserve"> HR </w:t>
      </w:r>
      <w:r>
        <w:rPr>
          <w:rFonts w:asciiTheme="minorHAnsi" w:hAnsiTheme="minorHAnsi"/>
        </w:rPr>
        <w:t xml:space="preserve">.  </w:t>
      </w:r>
      <w:r w:rsidRPr="00806B27">
        <w:rPr>
          <w:rFonts w:asciiTheme="minorHAnsi" w:hAnsiTheme="minorHAnsi"/>
        </w:rPr>
        <w:t xml:space="preserve">In the alternative, you can raise it under </w:t>
      </w:r>
      <w:r>
        <w:rPr>
          <w:rFonts w:asciiTheme="minorHAnsi" w:hAnsiTheme="minorHAnsi"/>
        </w:rPr>
        <w:t>Microlink’s Grievance Policy</w:t>
      </w:r>
      <w:r w:rsidRPr="00806B27">
        <w:rPr>
          <w:rFonts w:asciiTheme="minorHAnsi" w:hAnsiTheme="minorHAnsi"/>
        </w:rPr>
        <w:t xml:space="preserve"> if it applies to you.</w:t>
      </w:r>
    </w:p>
    <w:p w14:paraId="7EF0B038" w14:textId="77777777" w:rsidR="00E50DC8" w:rsidRPr="00806B27" w:rsidRDefault="00E50DC8" w:rsidP="00E50DC8">
      <w:pPr>
        <w:pStyle w:val="NormalWeb"/>
        <w:ind w:left="851" w:hanging="851"/>
        <w:rPr>
          <w:rFonts w:asciiTheme="minorHAnsi" w:hAnsiTheme="minorHAnsi"/>
        </w:rPr>
      </w:pPr>
      <w:r>
        <w:rPr>
          <w:rFonts w:asciiTheme="minorHAnsi" w:hAnsiTheme="minorHAnsi"/>
        </w:rPr>
        <w:t>4.4</w:t>
      </w:r>
      <w:r>
        <w:rPr>
          <w:rFonts w:asciiTheme="minorHAnsi" w:hAnsiTheme="minorHAnsi"/>
        </w:rPr>
        <w:tab/>
      </w:r>
      <w:r w:rsidRPr="00806B27">
        <w:rPr>
          <w:rFonts w:asciiTheme="minorHAnsi" w:hAnsiTheme="minorHAnsi"/>
        </w:rPr>
        <w:t>Any such behaviour will not be tolerated and will be treated as a disciplinary offence.</w:t>
      </w:r>
    </w:p>
    <w:p w14:paraId="72A55764" w14:textId="77777777" w:rsidR="00E50DC8" w:rsidRPr="00806B27" w:rsidRDefault="00E50DC8" w:rsidP="00E50DC8">
      <w:pPr>
        <w:pStyle w:val="NormalWeb"/>
        <w:ind w:left="851" w:hanging="851"/>
        <w:rPr>
          <w:rFonts w:asciiTheme="minorHAnsi" w:hAnsiTheme="minorHAnsi"/>
        </w:rPr>
      </w:pPr>
      <w:r>
        <w:rPr>
          <w:rFonts w:asciiTheme="minorHAnsi" w:hAnsiTheme="minorHAnsi"/>
        </w:rPr>
        <w:t>4.5</w:t>
      </w:r>
      <w:r>
        <w:rPr>
          <w:rFonts w:asciiTheme="minorHAnsi" w:hAnsiTheme="minorHAnsi"/>
        </w:rPr>
        <w:tab/>
      </w:r>
      <w:r w:rsidRPr="00806B27">
        <w:rPr>
          <w:rFonts w:asciiTheme="minorHAnsi" w:hAnsiTheme="minorHAnsi"/>
        </w:rPr>
        <w:t xml:space="preserve">If </w:t>
      </w:r>
      <w:r>
        <w:rPr>
          <w:rFonts w:asciiTheme="minorHAnsi" w:hAnsiTheme="minorHAnsi"/>
        </w:rPr>
        <w:t>Microlink</w:t>
      </w:r>
      <w:r w:rsidRPr="00806B27">
        <w:rPr>
          <w:rFonts w:asciiTheme="minorHAnsi" w:hAnsiTheme="minorHAnsi"/>
        </w:rPr>
        <w:t xml:space="preserve"> find that an individual has knowingly raised false allegations, this will also be treated as a disciplinary offence.</w:t>
      </w:r>
    </w:p>
    <w:p w14:paraId="4C168BB1" w14:textId="77777777" w:rsidR="00E50DC8" w:rsidRPr="00E50DC8" w:rsidRDefault="00E50DC8" w:rsidP="00E50DC8">
      <w:pPr>
        <w:pStyle w:val="Heading1"/>
      </w:pPr>
      <w:bookmarkStart w:id="7" w:name="_Toc178772343"/>
      <w:r w:rsidRPr="00E50DC8">
        <w:rPr>
          <w:rStyle w:val="Strong"/>
          <w:b w:val="0"/>
          <w:bCs w:val="0"/>
        </w:rPr>
        <w:lastRenderedPageBreak/>
        <w:t>5</w:t>
      </w:r>
      <w:r w:rsidRPr="00E50DC8">
        <w:rPr>
          <w:rStyle w:val="Strong"/>
          <w:b w:val="0"/>
          <w:bCs w:val="0"/>
        </w:rPr>
        <w:tab/>
        <w:t>Raising your whistleblowing concerns externally</w:t>
      </w:r>
      <w:bookmarkEnd w:id="7"/>
    </w:p>
    <w:p w14:paraId="17F9E297" w14:textId="77777777" w:rsidR="00E50DC8" w:rsidRPr="00806B27" w:rsidRDefault="00E50DC8" w:rsidP="00E50DC8">
      <w:pPr>
        <w:pStyle w:val="NormalWeb"/>
        <w:ind w:left="851" w:hanging="851"/>
        <w:rPr>
          <w:rFonts w:asciiTheme="minorHAnsi" w:hAnsiTheme="minorHAnsi"/>
        </w:rPr>
      </w:pPr>
      <w:r>
        <w:rPr>
          <w:rFonts w:asciiTheme="minorHAnsi" w:hAnsiTheme="minorHAnsi"/>
        </w:rPr>
        <w:t>5.1</w:t>
      </w:r>
      <w:r>
        <w:rPr>
          <w:rFonts w:asciiTheme="minorHAnsi" w:hAnsiTheme="minorHAnsi"/>
        </w:rPr>
        <w:tab/>
        <w:t>Microlink</w:t>
      </w:r>
      <w:r w:rsidRPr="00806B27">
        <w:rPr>
          <w:rFonts w:asciiTheme="minorHAnsi" w:hAnsiTheme="minorHAnsi"/>
        </w:rPr>
        <w:t xml:space="preserve"> encourage you to raise your whistleblowing concerns internally in the first instance. If you feel that appropriate action has not been taken, you should report the matter to the correct prescribed body or person (see list on </w:t>
      </w:r>
      <w:r>
        <w:rPr>
          <w:rFonts w:asciiTheme="minorHAnsi" w:hAnsiTheme="minorHAnsi"/>
        </w:rPr>
        <w:t>Gov.UK)</w:t>
      </w:r>
      <w:r w:rsidRPr="00806B27">
        <w:rPr>
          <w:rFonts w:asciiTheme="minorHAnsi" w:hAnsiTheme="minorHAnsi"/>
        </w:rPr>
        <w:t>.</w:t>
      </w:r>
    </w:p>
    <w:p w14:paraId="687673CD" w14:textId="77777777" w:rsidR="00E50DC8" w:rsidRPr="00806B27" w:rsidRDefault="00E50DC8" w:rsidP="00E50DC8">
      <w:pPr>
        <w:pStyle w:val="NormalWeb"/>
        <w:ind w:left="851" w:hanging="851"/>
        <w:rPr>
          <w:rFonts w:asciiTheme="minorHAnsi" w:hAnsiTheme="minorHAnsi"/>
        </w:rPr>
      </w:pPr>
      <w:r>
        <w:rPr>
          <w:rFonts w:asciiTheme="minorHAnsi" w:hAnsiTheme="minorHAnsi"/>
        </w:rPr>
        <w:t>5.2</w:t>
      </w:r>
      <w:r>
        <w:rPr>
          <w:rFonts w:asciiTheme="minorHAnsi" w:hAnsiTheme="minorHAnsi"/>
        </w:rPr>
        <w:tab/>
      </w:r>
      <w:r w:rsidRPr="00806B27">
        <w:rPr>
          <w:rFonts w:asciiTheme="minorHAnsi" w:hAnsiTheme="minorHAnsi"/>
        </w:rPr>
        <w:t>You should seek advice if you are thinking of raising your concern with the media as you will not have protection under whistleblowing laws unless certain conditions are met.</w:t>
      </w:r>
    </w:p>
    <w:p w14:paraId="23455B1D" w14:textId="77777777" w:rsidR="00E50DC8" w:rsidRPr="00E50DC8" w:rsidRDefault="00E50DC8" w:rsidP="00E50DC8">
      <w:pPr>
        <w:pStyle w:val="Heading1"/>
      </w:pPr>
      <w:bookmarkStart w:id="8" w:name="_Toc178772344"/>
      <w:r w:rsidRPr="00E50DC8">
        <w:rPr>
          <w:rStyle w:val="Strong"/>
          <w:b w:val="0"/>
          <w:bCs w:val="0"/>
        </w:rPr>
        <w:t>6</w:t>
      </w:r>
      <w:r w:rsidRPr="00E50DC8">
        <w:rPr>
          <w:rStyle w:val="Strong"/>
          <w:b w:val="0"/>
          <w:bCs w:val="0"/>
        </w:rPr>
        <w:tab/>
        <w:t>Further guidance</w:t>
      </w:r>
      <w:bookmarkEnd w:id="8"/>
    </w:p>
    <w:p w14:paraId="36C520A2" w14:textId="77777777" w:rsidR="00E50DC8" w:rsidRPr="00806B27" w:rsidRDefault="00E50DC8" w:rsidP="00E50DC8">
      <w:pPr>
        <w:pStyle w:val="NormalWeb"/>
        <w:ind w:left="851" w:hanging="851"/>
        <w:rPr>
          <w:rFonts w:asciiTheme="minorHAnsi" w:hAnsiTheme="minorHAnsi"/>
        </w:rPr>
      </w:pPr>
      <w:r>
        <w:rPr>
          <w:rFonts w:asciiTheme="minorHAnsi" w:hAnsiTheme="minorHAnsi"/>
        </w:rPr>
        <w:t>6.1</w:t>
      </w:r>
      <w:r>
        <w:rPr>
          <w:rFonts w:asciiTheme="minorHAnsi" w:hAnsiTheme="minorHAnsi"/>
        </w:rPr>
        <w:tab/>
      </w:r>
      <w:r w:rsidRPr="00806B27">
        <w:rPr>
          <w:rFonts w:asciiTheme="minorHAnsi" w:hAnsiTheme="minorHAnsi"/>
        </w:rPr>
        <w:t xml:space="preserve">If you need further guidance or support, you can contact the whistleblowing charity </w:t>
      </w:r>
      <w:r>
        <w:rPr>
          <w:rFonts w:asciiTheme="minorHAnsi" w:hAnsiTheme="minorHAnsi"/>
        </w:rPr>
        <w:t xml:space="preserve">Protect </w:t>
      </w:r>
      <w:r w:rsidRPr="00806B27">
        <w:rPr>
          <w:rFonts w:asciiTheme="minorHAnsi" w:hAnsiTheme="minorHAnsi"/>
        </w:rPr>
        <w:t xml:space="preserve">or </w:t>
      </w:r>
      <w:r>
        <w:rPr>
          <w:rFonts w:asciiTheme="minorHAnsi" w:hAnsiTheme="minorHAnsi"/>
        </w:rPr>
        <w:t xml:space="preserve">Citizens Advice </w:t>
      </w:r>
      <w:r w:rsidRPr="00806B27">
        <w:rPr>
          <w:rFonts w:asciiTheme="minorHAnsi" w:hAnsiTheme="minorHAnsi"/>
        </w:rPr>
        <w:t>for free confidential advice.</w:t>
      </w:r>
    </w:p>
    <w:p w14:paraId="4381AA10" w14:textId="77777777" w:rsidR="00E50DC8" w:rsidRPr="00476FD1" w:rsidRDefault="00E50DC8" w:rsidP="00E50DC8">
      <w:pPr>
        <w:pStyle w:val="Heading1"/>
      </w:pPr>
      <w:bookmarkStart w:id="9" w:name="_Toc178772345"/>
      <w:r w:rsidRPr="00476FD1">
        <w:t>7</w:t>
      </w:r>
      <w:r w:rsidRPr="00476FD1">
        <w:tab/>
        <w:t>Data protection</w:t>
      </w:r>
      <w:bookmarkEnd w:id="9"/>
    </w:p>
    <w:p w14:paraId="6065FF07" w14:textId="77777777" w:rsidR="00E50DC8" w:rsidRPr="00806B27" w:rsidRDefault="00E50DC8" w:rsidP="00E50DC8">
      <w:pPr>
        <w:pStyle w:val="NormalWeb"/>
        <w:spacing w:before="0" w:beforeAutospacing="0" w:after="0" w:afterAutospacing="0"/>
        <w:ind w:left="851" w:hanging="851"/>
        <w:jc w:val="both"/>
        <w:rPr>
          <w:rFonts w:asciiTheme="minorHAnsi" w:hAnsiTheme="minorHAnsi"/>
        </w:rPr>
      </w:pPr>
    </w:p>
    <w:p w14:paraId="43F599DE" w14:textId="77777777" w:rsidR="00E50DC8" w:rsidRDefault="00E50DC8" w:rsidP="00E50DC8">
      <w:pPr>
        <w:spacing w:after="0" w:line="240" w:lineRule="auto"/>
        <w:ind w:left="851" w:hanging="851"/>
        <w:jc w:val="both"/>
        <w:rPr>
          <w:rFonts w:cstheme="minorHAnsi"/>
          <w:sz w:val="24"/>
          <w:szCs w:val="24"/>
        </w:rPr>
      </w:pPr>
      <w:r>
        <w:rPr>
          <w:rFonts w:cstheme="minorHAnsi"/>
          <w:sz w:val="24"/>
          <w:szCs w:val="24"/>
        </w:rPr>
        <w:t>7.1</w:t>
      </w:r>
      <w:r>
        <w:rPr>
          <w:rFonts w:cstheme="minorHAnsi"/>
          <w:sz w:val="24"/>
          <w:szCs w:val="24"/>
        </w:rPr>
        <w:tab/>
      </w:r>
      <w:r w:rsidRPr="00806B27">
        <w:rPr>
          <w:rFonts w:cstheme="minorHAnsi"/>
          <w:sz w:val="24"/>
          <w:szCs w:val="24"/>
        </w:rPr>
        <w:t>When an individual makes a disclosure, MLPC will process any personal data collected in accordance with its Data Protection Policy.  Data collected from the point at which the individual makes the report is held securely and accessed by, and disclosed to, individuals only for the purposes of dealing with the disclosure.</w:t>
      </w:r>
    </w:p>
    <w:p w14:paraId="401CA9D2" w14:textId="77777777" w:rsidR="00E50DC8" w:rsidRDefault="00E50DC8" w:rsidP="00E50DC8">
      <w:pPr>
        <w:pStyle w:val="Heading1"/>
      </w:pPr>
      <w:bookmarkStart w:id="10" w:name="_Toc178772346"/>
      <w:r w:rsidRPr="00476FD1">
        <w:t>8</w:t>
      </w:r>
      <w:r w:rsidRPr="00476FD1">
        <w:tab/>
        <w:t>Monitoring Policy</w:t>
      </w:r>
      <w:bookmarkEnd w:id="10"/>
    </w:p>
    <w:p w14:paraId="70984465" w14:textId="77777777" w:rsidR="00E50DC8" w:rsidRPr="00E50DC8" w:rsidRDefault="00E50DC8" w:rsidP="00E50DC8">
      <w:pPr>
        <w:spacing w:after="0" w:line="240" w:lineRule="auto"/>
      </w:pPr>
    </w:p>
    <w:p w14:paraId="26ABC4C4" w14:textId="77777777" w:rsidR="00E50DC8" w:rsidRPr="00806B27" w:rsidRDefault="00E50DC8" w:rsidP="00E50DC8">
      <w:pPr>
        <w:spacing w:after="0" w:line="240" w:lineRule="auto"/>
        <w:ind w:left="851" w:hanging="851"/>
        <w:jc w:val="both"/>
        <w:rPr>
          <w:rFonts w:cstheme="minorHAnsi"/>
          <w:sz w:val="24"/>
          <w:szCs w:val="24"/>
        </w:rPr>
      </w:pPr>
      <w:r>
        <w:rPr>
          <w:rFonts w:cstheme="minorHAnsi"/>
          <w:sz w:val="24"/>
          <w:szCs w:val="24"/>
        </w:rPr>
        <w:t>8.1</w:t>
      </w:r>
      <w:r>
        <w:rPr>
          <w:rFonts w:cstheme="minorHAnsi"/>
          <w:sz w:val="24"/>
          <w:szCs w:val="24"/>
        </w:rPr>
        <w:tab/>
      </w:r>
      <w:r w:rsidRPr="00806B27">
        <w:rPr>
          <w:rFonts w:cstheme="minorHAnsi"/>
          <w:sz w:val="24"/>
          <w:szCs w:val="24"/>
        </w:rPr>
        <w:t>The policy will be monitored on an annual basis; monitoring of the policy is essential to assess how effective MLPC has been.</w:t>
      </w:r>
    </w:p>
    <w:p w14:paraId="26A86720" w14:textId="77777777" w:rsidR="00E50DC8" w:rsidRPr="00806B27" w:rsidRDefault="00E50DC8" w:rsidP="00E50DC8">
      <w:pPr>
        <w:spacing w:after="0" w:line="240" w:lineRule="auto"/>
        <w:ind w:left="851" w:hanging="851"/>
        <w:jc w:val="both"/>
        <w:rPr>
          <w:rFonts w:cstheme="minorHAnsi"/>
          <w:sz w:val="24"/>
          <w:szCs w:val="24"/>
        </w:rPr>
      </w:pPr>
    </w:p>
    <w:p w14:paraId="2588FAE3" w14:textId="77777777" w:rsidR="00E50DC8" w:rsidRPr="00806B27" w:rsidRDefault="00E50DC8" w:rsidP="00E50DC8">
      <w:pPr>
        <w:spacing w:after="0" w:line="240" w:lineRule="auto"/>
        <w:ind w:left="851" w:hanging="851"/>
        <w:jc w:val="both"/>
        <w:rPr>
          <w:rFonts w:cstheme="minorHAnsi"/>
          <w:sz w:val="24"/>
          <w:szCs w:val="24"/>
        </w:rPr>
      </w:pPr>
    </w:p>
    <w:p w14:paraId="130D9C27" w14:textId="77777777" w:rsidR="00E50DC8" w:rsidRPr="00806B27" w:rsidRDefault="00E50DC8" w:rsidP="00E50DC8">
      <w:pPr>
        <w:spacing w:after="0" w:line="240" w:lineRule="auto"/>
        <w:ind w:left="851" w:hanging="851"/>
        <w:jc w:val="both"/>
        <w:rPr>
          <w:rFonts w:cstheme="minorHAnsi"/>
          <w:sz w:val="24"/>
          <w:szCs w:val="24"/>
        </w:rPr>
      </w:pPr>
      <w:bookmarkStart w:id="11" w:name="_Toc217196306"/>
      <w:r w:rsidRPr="00806B27">
        <w:rPr>
          <w:rFonts w:cstheme="minorHAnsi"/>
          <w:sz w:val="24"/>
          <w:szCs w:val="24"/>
        </w:rPr>
        <w:t>This Policy was approved &amp; authorised by:</w:t>
      </w:r>
    </w:p>
    <w:p w14:paraId="0C2C34CD" w14:textId="77777777" w:rsidR="00E50DC8" w:rsidRPr="00806B27" w:rsidRDefault="00E50DC8" w:rsidP="00E50DC8">
      <w:pPr>
        <w:spacing w:after="0" w:line="240" w:lineRule="auto"/>
        <w:ind w:left="851" w:hanging="851"/>
        <w:jc w:val="both"/>
        <w:rPr>
          <w:rFonts w:cstheme="minorHAnsi"/>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E50DC8" w:rsidRPr="00806B27" w14:paraId="3A2E521E" w14:textId="77777777" w:rsidTr="000518CA">
        <w:tc>
          <w:tcPr>
            <w:tcW w:w="2303" w:type="dxa"/>
            <w:vAlign w:val="center"/>
          </w:tcPr>
          <w:p w14:paraId="16F24B88" w14:textId="77777777" w:rsidR="00E50DC8" w:rsidRPr="00806B27" w:rsidRDefault="00E50DC8" w:rsidP="00E50DC8">
            <w:pPr>
              <w:spacing w:before="120" w:after="120" w:line="240" w:lineRule="auto"/>
              <w:ind w:left="851" w:hanging="851"/>
              <w:jc w:val="both"/>
              <w:rPr>
                <w:rFonts w:cstheme="minorHAnsi"/>
                <w:sz w:val="24"/>
                <w:szCs w:val="24"/>
              </w:rPr>
            </w:pPr>
            <w:r w:rsidRPr="00806B27">
              <w:rPr>
                <w:rFonts w:cstheme="minorHAnsi"/>
                <w:sz w:val="24"/>
                <w:szCs w:val="24"/>
              </w:rPr>
              <w:t xml:space="preserve">Name: </w:t>
            </w:r>
          </w:p>
        </w:tc>
        <w:tc>
          <w:tcPr>
            <w:tcW w:w="6916" w:type="dxa"/>
            <w:vAlign w:val="center"/>
          </w:tcPr>
          <w:p w14:paraId="68485694" w14:textId="77777777" w:rsidR="00E50DC8" w:rsidRPr="00806B27" w:rsidRDefault="00E50DC8" w:rsidP="00E50DC8">
            <w:pPr>
              <w:spacing w:before="120" w:after="120" w:line="240" w:lineRule="auto"/>
              <w:ind w:left="851" w:hanging="851"/>
              <w:jc w:val="both"/>
              <w:rPr>
                <w:rFonts w:cstheme="minorHAnsi"/>
                <w:sz w:val="24"/>
                <w:szCs w:val="24"/>
              </w:rPr>
            </w:pPr>
            <w:r w:rsidRPr="00806B27">
              <w:rPr>
                <w:rFonts w:cstheme="minorHAnsi"/>
                <w:sz w:val="24"/>
                <w:szCs w:val="24"/>
              </w:rPr>
              <w:t>Michael Moore</w:t>
            </w:r>
          </w:p>
        </w:tc>
      </w:tr>
      <w:tr w:rsidR="00E50DC8" w:rsidRPr="00806B27" w14:paraId="68FF017D" w14:textId="77777777" w:rsidTr="000518CA">
        <w:tc>
          <w:tcPr>
            <w:tcW w:w="2303" w:type="dxa"/>
            <w:vAlign w:val="center"/>
          </w:tcPr>
          <w:p w14:paraId="1E112763" w14:textId="77777777" w:rsidR="00E50DC8" w:rsidRPr="00806B27" w:rsidRDefault="00E50DC8" w:rsidP="00E50DC8">
            <w:pPr>
              <w:spacing w:before="120" w:after="120" w:line="240" w:lineRule="auto"/>
              <w:ind w:left="851" w:hanging="851"/>
              <w:jc w:val="both"/>
              <w:rPr>
                <w:rFonts w:cstheme="minorHAnsi"/>
                <w:sz w:val="24"/>
                <w:szCs w:val="24"/>
              </w:rPr>
            </w:pPr>
            <w:r w:rsidRPr="00806B27">
              <w:rPr>
                <w:rFonts w:cstheme="minorHAnsi"/>
                <w:sz w:val="24"/>
                <w:szCs w:val="24"/>
              </w:rPr>
              <w:t>Position:</w:t>
            </w:r>
          </w:p>
        </w:tc>
        <w:tc>
          <w:tcPr>
            <w:tcW w:w="6916" w:type="dxa"/>
            <w:vAlign w:val="center"/>
          </w:tcPr>
          <w:p w14:paraId="1320B651" w14:textId="77777777" w:rsidR="00E50DC8" w:rsidRPr="00806B27" w:rsidRDefault="00E50DC8" w:rsidP="00E50DC8">
            <w:pPr>
              <w:spacing w:before="120" w:after="120" w:line="240" w:lineRule="auto"/>
              <w:ind w:left="851" w:hanging="851"/>
              <w:jc w:val="both"/>
              <w:rPr>
                <w:rFonts w:cstheme="minorHAnsi"/>
                <w:sz w:val="24"/>
                <w:szCs w:val="24"/>
              </w:rPr>
            </w:pPr>
            <w:r w:rsidRPr="00806B27">
              <w:rPr>
                <w:rFonts w:cstheme="minorHAnsi"/>
                <w:sz w:val="24"/>
                <w:szCs w:val="24"/>
              </w:rPr>
              <w:t>Legal Counsel</w:t>
            </w:r>
          </w:p>
        </w:tc>
      </w:tr>
      <w:tr w:rsidR="00E50DC8" w:rsidRPr="00806B27" w14:paraId="6AF61E2D" w14:textId="77777777" w:rsidTr="000518CA">
        <w:tc>
          <w:tcPr>
            <w:tcW w:w="2303" w:type="dxa"/>
            <w:vAlign w:val="center"/>
          </w:tcPr>
          <w:p w14:paraId="19E8FDDE" w14:textId="77777777" w:rsidR="00E50DC8" w:rsidRPr="00806B27" w:rsidRDefault="00E50DC8" w:rsidP="00E50DC8">
            <w:pPr>
              <w:spacing w:before="120" w:after="120" w:line="240" w:lineRule="auto"/>
              <w:ind w:left="851" w:hanging="851"/>
              <w:jc w:val="both"/>
              <w:rPr>
                <w:rFonts w:cstheme="minorHAnsi"/>
                <w:sz w:val="24"/>
                <w:szCs w:val="24"/>
              </w:rPr>
            </w:pPr>
            <w:r w:rsidRPr="00806B27">
              <w:rPr>
                <w:rFonts w:cstheme="minorHAnsi"/>
                <w:sz w:val="24"/>
                <w:szCs w:val="24"/>
              </w:rPr>
              <w:t>Date:</w:t>
            </w:r>
          </w:p>
        </w:tc>
        <w:tc>
          <w:tcPr>
            <w:tcW w:w="6916" w:type="dxa"/>
            <w:vAlign w:val="center"/>
          </w:tcPr>
          <w:p w14:paraId="1A5FDEE1" w14:textId="77777777" w:rsidR="00E50DC8" w:rsidRPr="00806B27" w:rsidRDefault="00E50DC8" w:rsidP="00E50DC8">
            <w:pPr>
              <w:spacing w:before="120" w:after="120" w:line="240" w:lineRule="auto"/>
              <w:ind w:left="851" w:hanging="851"/>
              <w:jc w:val="both"/>
              <w:rPr>
                <w:rFonts w:cstheme="minorHAnsi"/>
                <w:sz w:val="24"/>
                <w:szCs w:val="24"/>
              </w:rPr>
            </w:pPr>
          </w:p>
        </w:tc>
      </w:tr>
      <w:tr w:rsidR="00E50DC8" w:rsidRPr="00806B27" w14:paraId="47805246" w14:textId="77777777" w:rsidTr="000518CA">
        <w:tc>
          <w:tcPr>
            <w:tcW w:w="2303" w:type="dxa"/>
            <w:vAlign w:val="center"/>
          </w:tcPr>
          <w:p w14:paraId="7EF08647" w14:textId="77777777" w:rsidR="00E50DC8" w:rsidRPr="00806B27" w:rsidRDefault="00E50DC8" w:rsidP="00E50DC8">
            <w:pPr>
              <w:spacing w:before="120" w:after="120" w:line="240" w:lineRule="auto"/>
              <w:ind w:left="851" w:hanging="851"/>
              <w:jc w:val="both"/>
              <w:rPr>
                <w:rFonts w:cstheme="minorHAnsi"/>
                <w:sz w:val="24"/>
                <w:szCs w:val="24"/>
              </w:rPr>
            </w:pPr>
            <w:r w:rsidRPr="00806B27">
              <w:rPr>
                <w:rFonts w:cstheme="minorHAnsi"/>
                <w:sz w:val="24"/>
                <w:szCs w:val="24"/>
              </w:rPr>
              <w:t>Signature:</w:t>
            </w:r>
          </w:p>
        </w:tc>
        <w:tc>
          <w:tcPr>
            <w:tcW w:w="6916" w:type="dxa"/>
            <w:tcBorders>
              <w:bottom w:val="single" w:sz="4" w:space="0" w:color="auto"/>
            </w:tcBorders>
            <w:vAlign w:val="center"/>
          </w:tcPr>
          <w:p w14:paraId="6C5C3B37" w14:textId="77777777" w:rsidR="00E50DC8" w:rsidRPr="00806B27" w:rsidRDefault="00E50DC8" w:rsidP="00E50DC8">
            <w:pPr>
              <w:spacing w:before="120" w:after="120" w:line="240" w:lineRule="auto"/>
              <w:ind w:left="851" w:hanging="851"/>
              <w:jc w:val="both"/>
              <w:rPr>
                <w:rFonts w:cstheme="minorHAnsi"/>
                <w:sz w:val="24"/>
                <w:szCs w:val="24"/>
              </w:rPr>
            </w:pPr>
          </w:p>
          <w:p w14:paraId="29589CB3" w14:textId="77777777" w:rsidR="00E50DC8" w:rsidRPr="00806B27" w:rsidRDefault="00E50DC8" w:rsidP="00E50DC8">
            <w:pPr>
              <w:spacing w:before="120" w:after="120" w:line="240" w:lineRule="auto"/>
              <w:ind w:left="851" w:hanging="851"/>
              <w:jc w:val="both"/>
              <w:rPr>
                <w:rFonts w:cstheme="minorHAnsi"/>
                <w:sz w:val="24"/>
                <w:szCs w:val="24"/>
              </w:rPr>
            </w:pPr>
          </w:p>
        </w:tc>
      </w:tr>
    </w:tbl>
    <w:p w14:paraId="20E119B4" w14:textId="77777777" w:rsidR="00E50DC8" w:rsidRPr="00806B27" w:rsidRDefault="00E50DC8" w:rsidP="00E50DC8">
      <w:pPr>
        <w:spacing w:after="0" w:line="240" w:lineRule="auto"/>
        <w:ind w:left="851" w:hanging="851"/>
        <w:jc w:val="both"/>
        <w:rPr>
          <w:rFonts w:cstheme="minorHAnsi"/>
          <w:sz w:val="24"/>
          <w:szCs w:val="24"/>
        </w:rPr>
      </w:pPr>
      <w:bookmarkStart w:id="12" w:name="_Toc330843541"/>
    </w:p>
    <w:bookmarkEnd w:id="11"/>
    <w:bookmarkEnd w:id="12"/>
    <w:p w14:paraId="76A3D2CC" w14:textId="77777777" w:rsidR="00E50DC8" w:rsidRPr="00806B27" w:rsidRDefault="00E50DC8" w:rsidP="00E50DC8">
      <w:pPr>
        <w:spacing w:after="0" w:line="240" w:lineRule="auto"/>
        <w:ind w:left="851" w:hanging="851"/>
        <w:jc w:val="both"/>
        <w:rPr>
          <w:rFonts w:cstheme="minorHAnsi"/>
          <w:sz w:val="24"/>
          <w:szCs w:val="24"/>
        </w:rPr>
      </w:pPr>
    </w:p>
    <w:p w14:paraId="05DAD619" w14:textId="77777777" w:rsidR="00E50DC8" w:rsidRPr="00806B27" w:rsidRDefault="00E50DC8" w:rsidP="00E50DC8">
      <w:pPr>
        <w:ind w:left="851" w:hanging="851"/>
        <w:rPr>
          <w:sz w:val="24"/>
          <w:szCs w:val="24"/>
        </w:rPr>
      </w:pPr>
    </w:p>
    <w:p w14:paraId="70FA1889" w14:textId="77777777" w:rsidR="00086F96" w:rsidRPr="00411A80" w:rsidRDefault="00086F96" w:rsidP="00354112">
      <w:pPr>
        <w:spacing w:after="0" w:line="240" w:lineRule="auto"/>
        <w:jc w:val="both"/>
        <w:rPr>
          <w:rFonts w:cstheme="minorHAnsi"/>
          <w:sz w:val="24"/>
          <w:szCs w:val="24"/>
        </w:rPr>
      </w:pPr>
    </w:p>
    <w:sectPr w:rsidR="00086F96" w:rsidRPr="00411A80" w:rsidSect="00577EDD">
      <w:headerReference w:type="default" r:id="rId12"/>
      <w:footerReference w:type="even" r:id="rId13"/>
      <w:footerReference w:type="default" r:id="rId14"/>
      <w:footerReference w:type="first" r:id="rId15"/>
      <w:pgSz w:w="11906" w:h="16838"/>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91C6A" w14:textId="77777777" w:rsidR="00646535" w:rsidRDefault="00646535" w:rsidP="0092700F">
      <w:pPr>
        <w:spacing w:after="0" w:line="240" w:lineRule="auto"/>
      </w:pPr>
      <w:r>
        <w:separator/>
      </w:r>
    </w:p>
  </w:endnote>
  <w:endnote w:type="continuationSeparator" w:id="0">
    <w:p w14:paraId="15B7B264" w14:textId="77777777" w:rsidR="00646535" w:rsidRDefault="00646535"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5E63" w14:textId="0C7385AA" w:rsidR="00BE27E2" w:rsidRDefault="00BE2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79"/>
      <w:gridCol w:w="2809"/>
      <w:gridCol w:w="1498"/>
      <w:gridCol w:w="1911"/>
      <w:gridCol w:w="1309"/>
      <w:gridCol w:w="1150"/>
    </w:tblGrid>
    <w:tr w:rsidR="00E64C7F" w14:paraId="51B17372" w14:textId="77777777" w:rsidTr="00E64C7F">
      <w:trPr>
        <w:trHeight w:val="443"/>
        <w:jc w:val="center"/>
      </w:trPr>
      <w:tc>
        <w:tcPr>
          <w:tcW w:w="850" w:type="pct"/>
          <w:shd w:val="clear" w:color="auto" w:fill="D9D9D9"/>
          <w:vAlign w:val="center"/>
        </w:tcPr>
        <w:p w14:paraId="02490C42" w14:textId="499E6FA0" w:rsidR="00E64C7F" w:rsidRPr="00D95071" w:rsidRDefault="00E64C7F" w:rsidP="00331C75">
          <w:pPr>
            <w:pStyle w:val="Footer"/>
            <w:spacing w:before="100" w:beforeAutospacing="1" w:after="100" w:afterAutospacing="1"/>
            <w:jc w:val="center"/>
            <w:rPr>
              <w:b/>
              <w:color w:val="808080"/>
              <w:szCs w:val="16"/>
            </w:rPr>
          </w:pPr>
          <w:r>
            <w:rPr>
              <w:b/>
              <w:color w:val="808080"/>
              <w:szCs w:val="16"/>
            </w:rPr>
            <w:t>Classification</w:t>
          </w:r>
        </w:p>
      </w:tc>
      <w:tc>
        <w:tcPr>
          <w:tcW w:w="1343" w:type="pct"/>
          <w:vAlign w:val="center"/>
        </w:tcPr>
        <w:p w14:paraId="47680476" w14:textId="1D1DA25D" w:rsidR="00E64C7F" w:rsidRPr="00D95071" w:rsidRDefault="00E64C7F" w:rsidP="00331C75">
          <w:pPr>
            <w:pStyle w:val="Footer"/>
            <w:spacing w:before="100" w:beforeAutospacing="1" w:after="100" w:afterAutospacing="1"/>
            <w:jc w:val="center"/>
            <w:rPr>
              <w:color w:val="808080"/>
              <w:szCs w:val="16"/>
            </w:rPr>
          </w:pPr>
          <w:r>
            <w:rPr>
              <w:color w:val="808080"/>
              <w:szCs w:val="16"/>
            </w:rPr>
            <w:t>Public Grade 0</w:t>
          </w:r>
        </w:p>
      </w:tc>
      <w:tc>
        <w:tcPr>
          <w:tcW w:w="716" w:type="pct"/>
          <w:shd w:val="clear" w:color="auto" w:fill="D9D9D9"/>
          <w:vAlign w:val="center"/>
        </w:tcPr>
        <w:p w14:paraId="7C7FFD74" w14:textId="77777777" w:rsidR="00E64C7F" w:rsidRPr="00D95071" w:rsidRDefault="00E64C7F" w:rsidP="00331C75">
          <w:pPr>
            <w:pStyle w:val="Footer"/>
            <w:spacing w:before="100" w:beforeAutospacing="1" w:after="100" w:afterAutospacing="1"/>
            <w:jc w:val="center"/>
            <w:rPr>
              <w:b/>
              <w:color w:val="808080"/>
              <w:szCs w:val="16"/>
            </w:rPr>
          </w:pPr>
          <w:r w:rsidRPr="00D95071">
            <w:rPr>
              <w:b/>
              <w:color w:val="808080"/>
              <w:szCs w:val="16"/>
            </w:rPr>
            <w:t>Reference</w:t>
          </w:r>
        </w:p>
      </w:tc>
      <w:tc>
        <w:tcPr>
          <w:tcW w:w="914" w:type="pct"/>
          <w:vAlign w:val="center"/>
        </w:tcPr>
        <w:p w14:paraId="552B5322" w14:textId="41A02D0B" w:rsidR="00E64C7F" w:rsidRPr="00D95071" w:rsidRDefault="00B62B5D" w:rsidP="00B62B5D">
          <w:pPr>
            <w:pStyle w:val="Footer"/>
            <w:spacing w:before="100" w:beforeAutospacing="1" w:after="100" w:afterAutospacing="1"/>
            <w:jc w:val="center"/>
            <w:rPr>
              <w:color w:val="808080"/>
              <w:szCs w:val="16"/>
            </w:rPr>
          </w:pPr>
          <w:r>
            <w:rPr>
              <w:color w:val="808080"/>
              <w:szCs w:val="16"/>
            </w:rPr>
            <w:t>Whistleblowing Policy</w:t>
          </w:r>
        </w:p>
      </w:tc>
      <w:tc>
        <w:tcPr>
          <w:tcW w:w="626" w:type="pct"/>
          <w:shd w:val="clear" w:color="auto" w:fill="D9D9D9"/>
          <w:vAlign w:val="center"/>
        </w:tcPr>
        <w:p w14:paraId="7A213343" w14:textId="77777777" w:rsidR="00E64C7F" w:rsidRPr="00D95071" w:rsidRDefault="00E64C7F" w:rsidP="00331C75">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vAlign w:val="center"/>
        </w:tcPr>
        <w:p w14:paraId="66B89177" w14:textId="77777777" w:rsidR="00E64C7F" w:rsidRPr="00D95071" w:rsidRDefault="00E64C7F" w:rsidP="00331C75">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14:paraId="1FA6C7DD" w14:textId="77777777" w:rsidR="00E64C7F" w:rsidRDefault="00E64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CDA4" w14:textId="099D3960" w:rsidR="00BE27E2" w:rsidRDefault="00BE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513CF" w14:textId="77777777" w:rsidR="00646535" w:rsidRDefault="00646535" w:rsidP="0092700F">
      <w:pPr>
        <w:spacing w:after="0" w:line="240" w:lineRule="auto"/>
      </w:pPr>
      <w:r>
        <w:separator/>
      </w:r>
    </w:p>
  </w:footnote>
  <w:footnote w:type="continuationSeparator" w:id="0">
    <w:p w14:paraId="06634196" w14:textId="77777777" w:rsidR="00646535" w:rsidRDefault="00646535"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B748" w14:textId="77777777" w:rsidR="00E64C7F" w:rsidRDefault="00E64C7F" w:rsidP="00DF3F82">
    <w:pPr>
      <w:tabs>
        <w:tab w:val="right" w:pos="10326"/>
      </w:tabs>
      <w:jc w:val="right"/>
    </w:pPr>
    <w:r>
      <w:rPr>
        <w:noProof/>
        <w:lang w:eastAsia="en-GB"/>
      </w:rPr>
      <w:drawing>
        <wp:inline distT="0" distB="0" distL="0" distR="0" wp14:anchorId="67939009" wp14:editId="4B39D247">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2A8"/>
    <w:multiLevelType w:val="hybridMultilevel"/>
    <w:tmpl w:val="2CDE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B0E23"/>
    <w:multiLevelType w:val="hybridMultilevel"/>
    <w:tmpl w:val="FD288F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C327D57"/>
    <w:multiLevelType w:val="multilevel"/>
    <w:tmpl w:val="67B4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504D3"/>
    <w:multiLevelType w:val="hybridMultilevel"/>
    <w:tmpl w:val="98E4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55261"/>
    <w:multiLevelType w:val="hybridMultilevel"/>
    <w:tmpl w:val="534C0440"/>
    <w:lvl w:ilvl="0" w:tplc="08090001">
      <w:start w:val="1"/>
      <w:numFmt w:val="bullet"/>
      <w:lvlText w:val=""/>
      <w:lvlJc w:val="left"/>
      <w:pPr>
        <w:ind w:left="792" w:hanging="432"/>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C202A"/>
    <w:multiLevelType w:val="hybridMultilevel"/>
    <w:tmpl w:val="64FC87C8"/>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6" w15:restartNumberingAfterBreak="0">
    <w:nsid w:val="1DC82BB7"/>
    <w:multiLevelType w:val="hybridMultilevel"/>
    <w:tmpl w:val="CA7458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775F5"/>
    <w:multiLevelType w:val="hybridMultilevel"/>
    <w:tmpl w:val="0FC8B20A"/>
    <w:lvl w:ilvl="0" w:tplc="B102345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BE31B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8C283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5ED9D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0455E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346C6A">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5C559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8175C">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D2AA4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7017E4"/>
    <w:multiLevelType w:val="hybridMultilevel"/>
    <w:tmpl w:val="659232C0"/>
    <w:lvl w:ilvl="0" w:tplc="7C50779A">
      <w:start w:val="1"/>
      <w:numFmt w:val="upperRoman"/>
      <w:lvlText w:val="%1."/>
      <w:lvlJc w:val="left"/>
      <w:pPr>
        <w:ind w:left="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C22990">
      <w:start w:val="1"/>
      <w:numFmt w:val="lowerLetter"/>
      <w:lvlText w:val="%2"/>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C292D6">
      <w:start w:val="1"/>
      <w:numFmt w:val="lowerRoman"/>
      <w:lvlText w:val="%3"/>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5ECCBA">
      <w:start w:val="1"/>
      <w:numFmt w:val="decimal"/>
      <w:lvlText w:val="%4"/>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D06D1A">
      <w:start w:val="1"/>
      <w:numFmt w:val="lowerLetter"/>
      <w:lvlText w:val="%5"/>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C8A3EE">
      <w:start w:val="1"/>
      <w:numFmt w:val="lowerRoman"/>
      <w:lvlText w:val="%6"/>
      <w:lvlJc w:val="left"/>
      <w:pPr>
        <w:ind w:left="4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EA4B9E">
      <w:start w:val="1"/>
      <w:numFmt w:val="decimal"/>
      <w:lvlText w:val="%7"/>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14C3B4">
      <w:start w:val="1"/>
      <w:numFmt w:val="lowerLetter"/>
      <w:lvlText w:val="%8"/>
      <w:lvlJc w:val="left"/>
      <w:pPr>
        <w:ind w:left="5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1CC9C0">
      <w:start w:val="1"/>
      <w:numFmt w:val="lowerRoman"/>
      <w:lvlText w:val="%9"/>
      <w:lvlJc w:val="left"/>
      <w:pPr>
        <w:ind w:left="6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DF6636"/>
    <w:multiLevelType w:val="hybridMultilevel"/>
    <w:tmpl w:val="C1E0222A"/>
    <w:lvl w:ilvl="0" w:tplc="1708E57C">
      <w:start w:val="1"/>
      <w:numFmt w:val="upperRoman"/>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F61F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32BF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8CF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4E86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6FE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92E7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3A85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184C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2D0AAD"/>
    <w:multiLevelType w:val="hybridMultilevel"/>
    <w:tmpl w:val="6A8E32FE"/>
    <w:lvl w:ilvl="0" w:tplc="AAA03A6E">
      <w:start w:val="1"/>
      <w:numFmt w:val="upperRoman"/>
      <w:lvlText w:val="%1."/>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27DE6">
      <w:start w:val="1"/>
      <w:numFmt w:val="lowerLetter"/>
      <w:lvlText w:val="%2"/>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940A0C">
      <w:start w:val="1"/>
      <w:numFmt w:val="lowerRoman"/>
      <w:lvlText w:val="%3"/>
      <w:lvlJc w:val="left"/>
      <w:pPr>
        <w:ind w:left="1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2FAEA">
      <w:start w:val="1"/>
      <w:numFmt w:val="decimal"/>
      <w:lvlText w:val="%4"/>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205C44">
      <w:start w:val="1"/>
      <w:numFmt w:val="lowerLetter"/>
      <w:lvlText w:val="%5"/>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8405C">
      <w:start w:val="1"/>
      <w:numFmt w:val="lowerRoman"/>
      <w:lvlText w:val="%6"/>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96B066">
      <w:start w:val="1"/>
      <w:numFmt w:val="decimal"/>
      <w:lvlText w:val="%7"/>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ACA6C2">
      <w:start w:val="1"/>
      <w:numFmt w:val="lowerLetter"/>
      <w:lvlText w:val="%8"/>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7CA37A">
      <w:start w:val="1"/>
      <w:numFmt w:val="lowerRoman"/>
      <w:lvlText w:val="%9"/>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8302ED"/>
    <w:multiLevelType w:val="hybridMultilevel"/>
    <w:tmpl w:val="E092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7097"/>
    <w:multiLevelType w:val="hybridMultilevel"/>
    <w:tmpl w:val="63227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C0DA8"/>
    <w:multiLevelType w:val="multilevel"/>
    <w:tmpl w:val="4398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74CCB"/>
    <w:multiLevelType w:val="hybridMultilevel"/>
    <w:tmpl w:val="26B0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5022B"/>
    <w:multiLevelType w:val="hybridMultilevel"/>
    <w:tmpl w:val="A2F63442"/>
    <w:lvl w:ilvl="0" w:tplc="3CB438E4">
      <w:start w:val="1"/>
      <w:numFmt w:val="upperRoman"/>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083C1E">
      <w:start w:val="1"/>
      <w:numFmt w:val="lowerLetter"/>
      <w:lvlText w:val="%2"/>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544DC4">
      <w:start w:val="1"/>
      <w:numFmt w:val="lowerRoman"/>
      <w:lvlText w:val="%3"/>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4C01A">
      <w:start w:val="1"/>
      <w:numFmt w:val="decimal"/>
      <w:lvlText w:val="%4"/>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688472">
      <w:start w:val="1"/>
      <w:numFmt w:val="lowerLetter"/>
      <w:lvlText w:val="%5"/>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1A7484">
      <w:start w:val="1"/>
      <w:numFmt w:val="lowerRoman"/>
      <w:lvlText w:val="%6"/>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D895CA">
      <w:start w:val="1"/>
      <w:numFmt w:val="decimal"/>
      <w:lvlText w:val="%7"/>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6A9D8">
      <w:start w:val="1"/>
      <w:numFmt w:val="lowerLetter"/>
      <w:lvlText w:val="%8"/>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D68FAA">
      <w:start w:val="1"/>
      <w:numFmt w:val="lowerRoman"/>
      <w:lvlText w:val="%9"/>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4EB62FD"/>
    <w:multiLevelType w:val="hybridMultilevel"/>
    <w:tmpl w:val="94BE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B4851"/>
    <w:multiLevelType w:val="hybridMultilevel"/>
    <w:tmpl w:val="D05C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E2865"/>
    <w:multiLevelType w:val="hybridMultilevel"/>
    <w:tmpl w:val="B044A430"/>
    <w:lvl w:ilvl="0" w:tplc="52B2D67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D2E6D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F6BB72">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C8F3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E9B2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68ADE2">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1A9A6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6C1B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C640D6">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927DA9"/>
    <w:multiLevelType w:val="hybridMultilevel"/>
    <w:tmpl w:val="436E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7153A"/>
    <w:multiLevelType w:val="hybridMultilevel"/>
    <w:tmpl w:val="08646034"/>
    <w:lvl w:ilvl="0" w:tplc="3E1E59FA">
      <w:start w:val="1"/>
      <w:numFmt w:val="bullet"/>
      <w:lvlText w:val="•"/>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AA479A">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F06468">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50376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8F74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EE1828">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904B6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FA0C9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84153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8D78C6"/>
    <w:multiLevelType w:val="hybridMultilevel"/>
    <w:tmpl w:val="45903CC0"/>
    <w:lvl w:ilvl="0" w:tplc="E09C60A8">
      <w:start w:val="1"/>
      <w:numFmt w:val="upperRoman"/>
      <w:lvlText w:val="%1."/>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0C9FB6">
      <w:start w:val="1"/>
      <w:numFmt w:val="lowerLetter"/>
      <w:lvlText w:val="%2"/>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50E76C">
      <w:start w:val="1"/>
      <w:numFmt w:val="lowerRoman"/>
      <w:lvlText w:val="%3"/>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3A1554">
      <w:start w:val="1"/>
      <w:numFmt w:val="decimal"/>
      <w:lvlText w:val="%4"/>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84B1AA">
      <w:start w:val="1"/>
      <w:numFmt w:val="lowerLetter"/>
      <w:lvlText w:val="%5"/>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168A8C">
      <w:start w:val="1"/>
      <w:numFmt w:val="lowerRoman"/>
      <w:lvlText w:val="%6"/>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FAEE02">
      <w:start w:val="1"/>
      <w:numFmt w:val="decimal"/>
      <w:lvlText w:val="%7"/>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CED23C">
      <w:start w:val="1"/>
      <w:numFmt w:val="lowerLetter"/>
      <w:lvlText w:val="%8"/>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D2FB54">
      <w:start w:val="1"/>
      <w:numFmt w:val="lowerRoman"/>
      <w:lvlText w:val="%9"/>
      <w:lvlJc w:val="left"/>
      <w:pPr>
        <w:ind w:left="6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540F64"/>
    <w:multiLevelType w:val="hybridMultilevel"/>
    <w:tmpl w:val="54768F5E"/>
    <w:lvl w:ilvl="0" w:tplc="209C59BE">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1437C"/>
    <w:multiLevelType w:val="hybridMultilevel"/>
    <w:tmpl w:val="79C2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459D7"/>
    <w:multiLevelType w:val="hybridMultilevel"/>
    <w:tmpl w:val="B2FE59FA"/>
    <w:lvl w:ilvl="0" w:tplc="407AF258">
      <w:start w:val="1"/>
      <w:numFmt w:val="upperRoman"/>
      <w:lvlText w:val="%1."/>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2E542">
      <w:start w:val="1"/>
      <w:numFmt w:val="lowerLetter"/>
      <w:lvlText w:val="%2"/>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183ED2">
      <w:start w:val="1"/>
      <w:numFmt w:val="lowerRoman"/>
      <w:lvlText w:val="%3"/>
      <w:lvlJc w:val="left"/>
      <w:pPr>
        <w:ind w:left="2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DE8B22">
      <w:start w:val="1"/>
      <w:numFmt w:val="decimal"/>
      <w:lvlText w:val="%4"/>
      <w:lvlJc w:val="left"/>
      <w:pPr>
        <w:ind w:left="3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F2C728">
      <w:start w:val="1"/>
      <w:numFmt w:val="lowerLetter"/>
      <w:lvlText w:val="%5"/>
      <w:lvlJc w:val="left"/>
      <w:pPr>
        <w:ind w:left="3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8A8B90">
      <w:start w:val="1"/>
      <w:numFmt w:val="lowerRoman"/>
      <w:lvlText w:val="%6"/>
      <w:lvlJc w:val="left"/>
      <w:pPr>
        <w:ind w:left="4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4C24C0">
      <w:start w:val="1"/>
      <w:numFmt w:val="decimal"/>
      <w:lvlText w:val="%7"/>
      <w:lvlJc w:val="left"/>
      <w:pPr>
        <w:ind w:left="5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CA0FC4">
      <w:start w:val="1"/>
      <w:numFmt w:val="lowerLetter"/>
      <w:lvlText w:val="%8"/>
      <w:lvlJc w:val="left"/>
      <w:pPr>
        <w:ind w:left="6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521E42">
      <w:start w:val="1"/>
      <w:numFmt w:val="lowerRoman"/>
      <w:lvlText w:val="%9"/>
      <w:lvlJc w:val="left"/>
      <w:pPr>
        <w:ind w:left="6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7C0C2F"/>
    <w:multiLevelType w:val="multilevel"/>
    <w:tmpl w:val="4D8E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26AA6"/>
    <w:multiLevelType w:val="hybridMultilevel"/>
    <w:tmpl w:val="86D64AC4"/>
    <w:lvl w:ilvl="0" w:tplc="BA76D964">
      <w:start w:val="1"/>
      <w:numFmt w:val="upperRoman"/>
      <w:lvlText w:val="%1."/>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32D13A">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2682EC">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6D1C8">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4AA6EC">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26B858">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8A5508">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ECB7DE">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8C6B4">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585060B"/>
    <w:multiLevelType w:val="hybridMultilevel"/>
    <w:tmpl w:val="21E490A0"/>
    <w:lvl w:ilvl="0" w:tplc="D9369F9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6A3A7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E83C0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32E13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A85C2">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B4715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DEDF6C">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0663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FA83D2">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58E6051"/>
    <w:multiLevelType w:val="hybridMultilevel"/>
    <w:tmpl w:val="B06A72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20469"/>
    <w:multiLevelType w:val="hybridMultilevel"/>
    <w:tmpl w:val="9F1C7A7C"/>
    <w:lvl w:ilvl="0" w:tplc="7CAA233E">
      <w:start w:val="1"/>
      <w:numFmt w:val="upperRoman"/>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FC0730">
      <w:start w:val="1"/>
      <w:numFmt w:val="lowerLetter"/>
      <w:lvlText w:val="%2"/>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4038B4">
      <w:start w:val="1"/>
      <w:numFmt w:val="lowerRoman"/>
      <w:lvlText w:val="%3"/>
      <w:lvlJc w:val="left"/>
      <w:pPr>
        <w:ind w:left="1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82BEA">
      <w:start w:val="1"/>
      <w:numFmt w:val="decimal"/>
      <w:lvlText w:val="%4"/>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1081D6">
      <w:start w:val="1"/>
      <w:numFmt w:val="lowerLetter"/>
      <w:lvlText w:val="%5"/>
      <w:lvlJc w:val="left"/>
      <w:pPr>
        <w:ind w:left="3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E249A8">
      <w:start w:val="1"/>
      <w:numFmt w:val="lowerRoman"/>
      <w:lvlText w:val="%6"/>
      <w:lvlJc w:val="left"/>
      <w:pPr>
        <w:ind w:left="3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96DB8A">
      <w:start w:val="1"/>
      <w:numFmt w:val="decimal"/>
      <w:lvlText w:val="%7"/>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05248">
      <w:start w:val="1"/>
      <w:numFmt w:val="lowerLetter"/>
      <w:lvlText w:val="%8"/>
      <w:lvlJc w:val="left"/>
      <w:pPr>
        <w:ind w:left="5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1C8EE6">
      <w:start w:val="1"/>
      <w:numFmt w:val="lowerRoman"/>
      <w:lvlText w:val="%9"/>
      <w:lvlJc w:val="left"/>
      <w:pPr>
        <w:ind w:left="6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366F69"/>
    <w:multiLevelType w:val="hybridMultilevel"/>
    <w:tmpl w:val="2FE6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7094C"/>
    <w:multiLevelType w:val="multilevel"/>
    <w:tmpl w:val="A46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9262C"/>
    <w:multiLevelType w:val="hybridMultilevel"/>
    <w:tmpl w:val="4F98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369B2"/>
    <w:multiLevelType w:val="multilevel"/>
    <w:tmpl w:val="2E86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5C3A27"/>
    <w:multiLevelType w:val="hybridMultilevel"/>
    <w:tmpl w:val="5B203D60"/>
    <w:lvl w:ilvl="0" w:tplc="D75C8944">
      <w:start w:val="1"/>
      <w:numFmt w:val="upperRoman"/>
      <w:lvlText w:val="%1."/>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B89EC6">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C85026">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EE0DC">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98D572">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B4A05C">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2EDAE8">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3CD0F2">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D2DB08">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C33069D"/>
    <w:multiLevelType w:val="hybridMultilevel"/>
    <w:tmpl w:val="F500C460"/>
    <w:lvl w:ilvl="0" w:tplc="0809000F">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6656B8"/>
    <w:multiLevelType w:val="hybridMultilevel"/>
    <w:tmpl w:val="0D4EAE20"/>
    <w:lvl w:ilvl="0" w:tplc="6E8A0AD8">
      <w:start w:val="1"/>
      <w:numFmt w:val="upperRoman"/>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AE3D2">
      <w:start w:val="1"/>
      <w:numFmt w:val="lowerLetter"/>
      <w:lvlText w:val="%2"/>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DE41DA">
      <w:start w:val="1"/>
      <w:numFmt w:val="lowerRoman"/>
      <w:lvlText w:val="%3"/>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1AD298">
      <w:start w:val="1"/>
      <w:numFmt w:val="decimal"/>
      <w:lvlText w:val="%4"/>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86C00">
      <w:start w:val="1"/>
      <w:numFmt w:val="lowerLetter"/>
      <w:lvlText w:val="%5"/>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6CD9DC">
      <w:start w:val="1"/>
      <w:numFmt w:val="lowerRoman"/>
      <w:lvlText w:val="%6"/>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40300A">
      <w:start w:val="1"/>
      <w:numFmt w:val="decimal"/>
      <w:lvlText w:val="%7"/>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608DCA">
      <w:start w:val="1"/>
      <w:numFmt w:val="lowerLetter"/>
      <w:lvlText w:val="%8"/>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C24B2A">
      <w:start w:val="1"/>
      <w:numFmt w:val="lowerRoman"/>
      <w:lvlText w:val="%9"/>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29860388">
    <w:abstractNumId w:val="17"/>
  </w:num>
  <w:num w:numId="2" w16cid:durableId="650909332">
    <w:abstractNumId w:val="19"/>
  </w:num>
  <w:num w:numId="3" w16cid:durableId="742990751">
    <w:abstractNumId w:val="2"/>
  </w:num>
  <w:num w:numId="4" w16cid:durableId="1252425628">
    <w:abstractNumId w:val="30"/>
  </w:num>
  <w:num w:numId="5" w16cid:durableId="1408384190">
    <w:abstractNumId w:val="25"/>
  </w:num>
  <w:num w:numId="6" w16cid:durableId="1453743674">
    <w:abstractNumId w:val="16"/>
  </w:num>
  <w:num w:numId="7" w16cid:durableId="942763565">
    <w:abstractNumId w:val="1"/>
  </w:num>
  <w:num w:numId="8" w16cid:durableId="1321075305">
    <w:abstractNumId w:val="7"/>
  </w:num>
  <w:num w:numId="9" w16cid:durableId="1132986892">
    <w:abstractNumId w:val="18"/>
  </w:num>
  <w:num w:numId="10" w16cid:durableId="808210898">
    <w:abstractNumId w:val="27"/>
  </w:num>
  <w:num w:numId="11" w16cid:durableId="1028987307">
    <w:abstractNumId w:val="21"/>
  </w:num>
  <w:num w:numId="12" w16cid:durableId="2122138427">
    <w:abstractNumId w:val="24"/>
  </w:num>
  <w:num w:numId="13" w16cid:durableId="2097314165">
    <w:abstractNumId w:val="8"/>
  </w:num>
  <w:num w:numId="14" w16cid:durableId="1331568244">
    <w:abstractNumId w:val="9"/>
  </w:num>
  <w:num w:numId="15" w16cid:durableId="1189223106">
    <w:abstractNumId w:val="29"/>
  </w:num>
  <w:num w:numId="16" w16cid:durableId="1790121324">
    <w:abstractNumId w:val="26"/>
  </w:num>
  <w:num w:numId="17" w16cid:durableId="1605070919">
    <w:abstractNumId w:val="20"/>
  </w:num>
  <w:num w:numId="18" w16cid:durableId="1958758101">
    <w:abstractNumId w:val="15"/>
  </w:num>
  <w:num w:numId="19" w16cid:durableId="2018802616">
    <w:abstractNumId w:val="36"/>
  </w:num>
  <w:num w:numId="20" w16cid:durableId="1643805789">
    <w:abstractNumId w:val="34"/>
  </w:num>
  <w:num w:numId="21" w16cid:durableId="683673107">
    <w:abstractNumId w:val="10"/>
  </w:num>
  <w:num w:numId="22" w16cid:durableId="665405170">
    <w:abstractNumId w:val="5"/>
  </w:num>
  <w:num w:numId="23" w16cid:durableId="2117822978">
    <w:abstractNumId w:val="3"/>
  </w:num>
  <w:num w:numId="24" w16cid:durableId="2133598401">
    <w:abstractNumId w:val="28"/>
  </w:num>
  <w:num w:numId="25" w16cid:durableId="1870681054">
    <w:abstractNumId w:val="6"/>
  </w:num>
  <w:num w:numId="26" w16cid:durableId="1577783044">
    <w:abstractNumId w:val="32"/>
  </w:num>
  <w:num w:numId="27" w16cid:durableId="162743408">
    <w:abstractNumId w:val="31"/>
  </w:num>
  <w:num w:numId="28" w16cid:durableId="844175129">
    <w:abstractNumId w:val="13"/>
  </w:num>
  <w:num w:numId="29" w16cid:durableId="553276670">
    <w:abstractNumId w:val="33"/>
  </w:num>
  <w:num w:numId="30" w16cid:durableId="275021452">
    <w:abstractNumId w:val="14"/>
  </w:num>
  <w:num w:numId="31" w16cid:durableId="578557686">
    <w:abstractNumId w:val="12"/>
  </w:num>
  <w:num w:numId="32" w16cid:durableId="1218125262">
    <w:abstractNumId w:val="22"/>
  </w:num>
  <w:num w:numId="33" w16cid:durableId="1705641779">
    <w:abstractNumId w:val="35"/>
  </w:num>
  <w:num w:numId="34" w16cid:durableId="775562827">
    <w:abstractNumId w:val="4"/>
  </w:num>
  <w:num w:numId="35" w16cid:durableId="991638338">
    <w:abstractNumId w:val="11"/>
  </w:num>
  <w:num w:numId="36" w16cid:durableId="1760829830">
    <w:abstractNumId w:val="0"/>
  </w:num>
  <w:num w:numId="37" w16cid:durableId="21150553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8F"/>
    <w:rsid w:val="00002AEF"/>
    <w:rsid w:val="00004CB4"/>
    <w:rsid w:val="000345B5"/>
    <w:rsid w:val="000569FD"/>
    <w:rsid w:val="00086F96"/>
    <w:rsid w:val="00135B9B"/>
    <w:rsid w:val="00152AD5"/>
    <w:rsid w:val="001E3101"/>
    <w:rsid w:val="001E7C16"/>
    <w:rsid w:val="00263ED5"/>
    <w:rsid w:val="00331C75"/>
    <w:rsid w:val="00354112"/>
    <w:rsid w:val="00411A80"/>
    <w:rsid w:val="00440421"/>
    <w:rsid w:val="00451FEC"/>
    <w:rsid w:val="00491797"/>
    <w:rsid w:val="004C51E4"/>
    <w:rsid w:val="005144F6"/>
    <w:rsid w:val="00552AC7"/>
    <w:rsid w:val="00566DCD"/>
    <w:rsid w:val="00577EDD"/>
    <w:rsid w:val="005A06EB"/>
    <w:rsid w:val="005F09E0"/>
    <w:rsid w:val="00646535"/>
    <w:rsid w:val="006D3186"/>
    <w:rsid w:val="007339E2"/>
    <w:rsid w:val="00756160"/>
    <w:rsid w:val="007C596B"/>
    <w:rsid w:val="007C7182"/>
    <w:rsid w:val="00897E0B"/>
    <w:rsid w:val="008D77BA"/>
    <w:rsid w:val="0092700F"/>
    <w:rsid w:val="00A81C8E"/>
    <w:rsid w:val="00AA1DF1"/>
    <w:rsid w:val="00B30BA3"/>
    <w:rsid w:val="00B3278F"/>
    <w:rsid w:val="00B40C77"/>
    <w:rsid w:val="00B62B5D"/>
    <w:rsid w:val="00B82A09"/>
    <w:rsid w:val="00B854C7"/>
    <w:rsid w:val="00B9640D"/>
    <w:rsid w:val="00BA7942"/>
    <w:rsid w:val="00BE27E2"/>
    <w:rsid w:val="00BE4A9E"/>
    <w:rsid w:val="00C86CF2"/>
    <w:rsid w:val="00CA33B3"/>
    <w:rsid w:val="00CD1C1B"/>
    <w:rsid w:val="00D15CA2"/>
    <w:rsid w:val="00D4688F"/>
    <w:rsid w:val="00DC52DA"/>
    <w:rsid w:val="00DD54D1"/>
    <w:rsid w:val="00DF3F82"/>
    <w:rsid w:val="00DF633B"/>
    <w:rsid w:val="00E34638"/>
    <w:rsid w:val="00E47BD5"/>
    <w:rsid w:val="00E50737"/>
    <w:rsid w:val="00E50DC8"/>
    <w:rsid w:val="00E56B8E"/>
    <w:rsid w:val="00E64C7F"/>
    <w:rsid w:val="00E85B83"/>
    <w:rsid w:val="00EE6FB4"/>
    <w:rsid w:val="00EF1E53"/>
    <w:rsid w:val="00FC38A6"/>
    <w:rsid w:val="23841A71"/>
    <w:rsid w:val="2A851567"/>
    <w:rsid w:val="582EA24D"/>
    <w:rsid w:val="61050A02"/>
    <w:rsid w:val="62A0DA63"/>
    <w:rsid w:val="691449CC"/>
    <w:rsid w:val="7AFBF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2C9A"/>
  <w15:chartTrackingRefBased/>
  <w15:docId w15:val="{74FA981E-128D-4D38-BB36-F95F956E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olicy 1.0"/>
    <w:qFormat/>
    <w:rsid w:val="00086F96"/>
    <w:pPr>
      <w:spacing w:after="200" w:line="276" w:lineRule="auto"/>
    </w:pPr>
    <w:rPr>
      <w:rFonts w:eastAsiaTheme="minorEastAsia"/>
      <w:lang w:bidi="en-US"/>
    </w:rPr>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basedOn w:val="Normal"/>
    <w:next w:val="Normal"/>
    <w:link w:val="Heading3Char"/>
    <w:uiPriority w:val="9"/>
    <w:unhideWhenUsed/>
    <w:qFormat/>
    <w:rsid w:val="00152AD5"/>
    <w:pPr>
      <w:spacing w:after="0" w:line="240" w:lineRule="auto"/>
      <w:outlineLvl w:val="2"/>
    </w:pPr>
    <w:rPr>
      <w:rFonts w:asciiTheme="majorHAnsi" w:eastAsiaTheme="majorEastAsia" w:hAnsiTheme="majorHAnsi" w:cstheme="majorBidi"/>
      <w:color w:val="5F2936" w:themeColor="accent1" w:themeShade="7F"/>
      <w:sz w:val="24"/>
      <w:szCs w:val="24"/>
      <w:lang w:bidi="ar-SA"/>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customStyle="1" w:styleId="Heading3Char">
    <w:name w:val="Heading 3 Char"/>
    <w:basedOn w:val="DefaultParagraphFont"/>
    <w:link w:val="Heading3"/>
    <w:uiPriority w:val="9"/>
    <w:rsid w:val="00152AD5"/>
    <w:rPr>
      <w:rFonts w:asciiTheme="majorHAnsi" w:eastAsiaTheme="majorEastAsia" w:hAnsiTheme="majorHAnsi" w:cstheme="majorBidi"/>
      <w:color w:val="5F2936" w:themeColor="accent1" w:themeShade="7F"/>
      <w:sz w:val="24"/>
      <w:szCs w:val="24"/>
    </w:rPr>
  </w:style>
  <w:style w:type="paragraph" w:styleId="Subtitle">
    <w:name w:val="Subtitle"/>
    <w:aliases w:val="Bold Normal"/>
    <w:basedOn w:val="Normal"/>
    <w:next w:val="Normal"/>
    <w:link w:val="SubtitleChar"/>
    <w:uiPriority w:val="11"/>
    <w:qFormat/>
    <w:rsid w:val="00086F96"/>
    <w:pPr>
      <w:spacing w:after="600"/>
    </w:pPr>
    <w:rPr>
      <w:rFonts w:asciiTheme="majorHAnsi" w:eastAsiaTheme="majorEastAsia" w:hAnsiTheme="majorHAnsi" w:cstheme="majorBidi"/>
      <w:i/>
      <w:iCs/>
      <w:spacing w:val="13"/>
      <w:sz w:val="24"/>
      <w:szCs w:val="24"/>
      <w:lang w:val="en-US"/>
    </w:rPr>
  </w:style>
  <w:style w:type="character" w:customStyle="1" w:styleId="SubtitleChar">
    <w:name w:val="Subtitle Char"/>
    <w:aliases w:val="Bold Normal Char"/>
    <w:basedOn w:val="DefaultParagraphFont"/>
    <w:link w:val="Subtitle"/>
    <w:uiPriority w:val="11"/>
    <w:rsid w:val="00086F96"/>
    <w:rPr>
      <w:rFonts w:asciiTheme="majorHAnsi" w:eastAsiaTheme="majorEastAsia" w:hAnsiTheme="majorHAnsi" w:cstheme="majorBidi"/>
      <w:i/>
      <w:iCs/>
      <w:spacing w:val="13"/>
      <w:sz w:val="24"/>
      <w:szCs w:val="24"/>
      <w:lang w:val="en-US" w:bidi="en-US"/>
    </w:rPr>
  </w:style>
  <w:style w:type="table" w:styleId="TableGrid">
    <w:name w:val="Table Grid"/>
    <w:basedOn w:val="TableNormal"/>
    <w:uiPriority w:val="59"/>
    <w:rsid w:val="00086F96"/>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86F96"/>
    <w:pPr>
      <w:spacing w:after="100"/>
      <w:ind w:left="440"/>
    </w:pPr>
  </w:style>
  <w:style w:type="paragraph" w:styleId="NormalWeb">
    <w:name w:val="Normal (Web)"/>
    <w:basedOn w:val="Normal"/>
    <w:uiPriority w:val="99"/>
    <w:unhideWhenUsed/>
    <w:rsid w:val="00086F96"/>
    <w:pPr>
      <w:spacing w:before="100" w:beforeAutospacing="1" w:after="100" w:afterAutospacing="1" w:line="240" w:lineRule="auto"/>
    </w:pPr>
    <w:rPr>
      <w:rFonts w:ascii="Times New Roman" w:hAnsi="Times New Roman" w:cs="Times New Roman"/>
      <w:sz w:val="24"/>
      <w:szCs w:val="24"/>
      <w:lang w:eastAsia="en-GB" w:bidi="ar-SA"/>
    </w:rPr>
  </w:style>
  <w:style w:type="paragraph" w:customStyle="1" w:styleId="footnotedescription">
    <w:name w:val="footnote description"/>
    <w:next w:val="Normal"/>
    <w:link w:val="footnotedescriptionChar"/>
    <w:hidden/>
    <w:rsid w:val="00E64C7F"/>
    <w:pPr>
      <w:spacing w:after="0" w:line="278" w:lineRule="auto"/>
      <w:ind w:left="14" w:right="99"/>
    </w:pPr>
    <w:rPr>
      <w:rFonts w:ascii="Arial" w:eastAsia="Arial" w:hAnsi="Arial" w:cs="Arial"/>
      <w:color w:val="000000"/>
      <w:sz w:val="18"/>
      <w:lang w:eastAsia="en-GB"/>
    </w:rPr>
  </w:style>
  <w:style w:type="character" w:customStyle="1" w:styleId="footnotedescriptionChar">
    <w:name w:val="footnote description Char"/>
    <w:link w:val="footnotedescription"/>
    <w:rsid w:val="00E64C7F"/>
    <w:rPr>
      <w:rFonts w:ascii="Arial" w:eastAsia="Arial" w:hAnsi="Arial" w:cs="Arial"/>
      <w:color w:val="000000"/>
      <w:sz w:val="18"/>
      <w:lang w:eastAsia="en-GB"/>
    </w:rPr>
  </w:style>
  <w:style w:type="character" w:customStyle="1" w:styleId="footnotemark">
    <w:name w:val="footnote mark"/>
    <w:hidden/>
    <w:rsid w:val="00E64C7F"/>
    <w:rPr>
      <w:rFonts w:ascii="Arial" w:eastAsia="Arial" w:hAnsi="Arial" w:cs="Arial"/>
      <w:color w:val="000000"/>
      <w:sz w:val="18"/>
      <w:vertAlign w:val="superscript"/>
    </w:rPr>
  </w:style>
  <w:style w:type="character" w:styleId="Strong">
    <w:name w:val="Strong"/>
    <w:basedOn w:val="DefaultParagraphFont"/>
    <w:uiPriority w:val="22"/>
    <w:qFormat/>
    <w:rsid w:val="00E50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9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centre.uk.brightmine.com/policies-and-procedures/grievance-procedure/27925/"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CIP17</b:Tag>
    <b:SourceType>JournalArticle</b:SourceType>
    <b:Guid>{2E022FEA-E9E1-4144-BBF9-12A507AA0CDD}</b:Guid>
    <b:Title>Code of Professional Conduct</b:Title>
    <b:Author>
      <b:Author>
        <b:NameList>
          <b:Person>
            <b:Last>CIPD</b:Last>
          </b:Person>
        </b:NameList>
      </b:Author>
    </b:Author>
    <b:YearAccessed>2017</b:YearAccessed>
    <b:MonthAccessed>January</b:MonthAccessed>
    <b:RefOrder>8</b:RefOrder>
  </b:Source>
  <b:Source>
    <b:Tag>Ava16</b:Tag>
    <b:SourceType>InternetSite</b:SourceType>
    <b:Guid>{1CFB9E21-398B-4E8E-ADEB-516C6365A88B}</b:Guid>
    <b:Author>
      <b:Author>
        <b:NameList>
          <b:Person>
            <b:Last>Avado</b:Last>
          </b:Person>
        </b:NameList>
      </b:Author>
    </b:Author>
    <b:Title>Look at:  Models of the HR function</b:Title>
    <b:Year>2016</b:Year>
    <b:YearAccessed>2016/7</b:YearAccessed>
    <b:MonthAccessed>December and January</b:MonthAccessed>
    <b:URL>cipdcampus.avadolearning.com</b:URL>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i:0#.f|membership|ss166@microlinkpc.com,#i:0#.f|membership|ss166@microlinkpc.com,#suzette.smith@microlinkpc.com,#ss166@microlinkpc.com,#Suzette Smith,#,#Executive,#Assistant to Dr Nasser Siabi, OBE/Vee Ganjavian and Chief of Staff</DisplayName>
        <AccountId>26</AccountId>
        <AccountType/>
      </UserInfo>
      <UserInfo>
        <DisplayName>i:0#.f|membership|michael.moore@microlinkpc.com</DisplayName>
        <AccountId>11</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15FEF3-8866-4AFF-8B3F-9DA9A6990F62}"/>
</file>

<file path=customXml/itemProps2.xml><?xml version="1.0" encoding="utf-8"?>
<ds:datastoreItem xmlns:ds="http://schemas.openxmlformats.org/officeDocument/2006/customXml" ds:itemID="{3B490AEB-AE43-4630-ACEC-1CD080CD2383}">
  <ds:schemaRefs>
    <ds:schemaRef ds:uri="http://schemas.openxmlformats.org/officeDocument/2006/bibliography"/>
  </ds:schemaRefs>
</ds:datastoreItem>
</file>

<file path=customXml/itemProps3.xml><?xml version="1.0" encoding="utf-8"?>
<ds:datastoreItem xmlns:ds="http://schemas.openxmlformats.org/officeDocument/2006/customXml" ds:itemID="{AF9EC6FB-E96A-4DC5-93D8-0EA5793884A8}">
  <ds:schemaRefs>
    <ds:schemaRef ds:uri="http://schemas.microsoft.com/sharepoint/v3/contenttype/forms"/>
  </ds:schemaRefs>
</ds:datastoreItem>
</file>

<file path=customXml/itemProps4.xml><?xml version="1.0" encoding="utf-8"?>
<ds:datastoreItem xmlns:ds="http://schemas.openxmlformats.org/officeDocument/2006/customXml" ds:itemID="{D6473F9B-94D2-4C1C-ADC8-95A0874B387A}">
  <ds:schemaRefs>
    <ds:schemaRef ds:uri="http://schemas.microsoft.com/office/2006/metadata/properties"/>
    <ds:schemaRef ds:uri="http://schemas.microsoft.com/office/infopath/2007/PartnerControls"/>
    <ds:schemaRef ds:uri="409a0f59-6552-4628-bbd3-6bb74194cfd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Henderson</dc:creator>
  <cp:keywords/>
  <dc:description/>
  <cp:lastModifiedBy>Suzette Smith</cp:lastModifiedBy>
  <cp:revision>7</cp:revision>
  <cp:lastPrinted>2020-10-02T10:06:00Z</cp:lastPrinted>
  <dcterms:created xsi:type="dcterms:W3CDTF">2022-06-13T12:18:00Z</dcterms:created>
  <dcterms:modified xsi:type="dcterms:W3CDTF">2024-10-02T13:39:00Z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MSIP_Label_0ff569e4-81f4-4b1e-90ec-79e040788aaf_ActionId">
    <vt:lpwstr>9cc503da-c955-47dc-a614-2df8790fc720</vt:lpwstr>
  </property>
  <property fmtid="{D5CDD505-2E9C-101B-9397-08002B2CF9AE}" pid="4" name="MSIP_Label_0ff569e4-81f4-4b1e-90ec-79e040788aaf_Name">
    <vt:lpwstr>Unrestricted Grade 0</vt:lpwstr>
  </property>
  <property fmtid="{D5CDD505-2E9C-101B-9397-08002B2CF9AE}" pid="5" name="MSIP_Label_0ff569e4-81f4-4b1e-90ec-79e040788aaf_SetDate">
    <vt:lpwstr>2023-10-11T16:38:35Z</vt:lpwstr>
  </property>
  <property fmtid="{D5CDD505-2E9C-101B-9397-08002B2CF9AE}" pid="6" name="MSIP_Label_0ff569e4-81f4-4b1e-90ec-79e040788aaf_SiteId">
    <vt:lpwstr>28c5d0b5-b8cf-4453-90d1-e9d6c3ceea5e</vt:lpwstr>
  </property>
  <property fmtid="{D5CDD505-2E9C-101B-9397-08002B2CF9AE}" pid="7" name="MSIP_Label_0ff569e4-81f4-4b1e-90ec-79e040788aaf_Enabled">
    <vt:lpwstr>True</vt:lpwstr>
  </property>
  <property fmtid="{D5CDD505-2E9C-101B-9397-08002B2CF9AE}" pid="8" name="MSIP_Label_0ff569e4-81f4-4b1e-90ec-79e040788aaf_Removed">
    <vt:lpwstr>False</vt:lpwstr>
  </property>
  <property fmtid="{D5CDD505-2E9C-101B-9397-08002B2CF9AE}" pid="9" name="MSIP_Label_0ff569e4-81f4-4b1e-90ec-79e040788aaf_Extended_MSFT_Method">
    <vt:lpwstr>Privileged</vt:lpwstr>
  </property>
  <property fmtid="{D5CDD505-2E9C-101B-9397-08002B2CF9AE}" pid="10" name="Sensitivity">
    <vt:lpwstr>Unrestricted Grade 0</vt:lpwstr>
  </property>
</Properties>
</file>