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7689530"/>
        <w:docPartObj>
          <w:docPartGallery w:val="Cover Pages"/>
          <w:docPartUnique/>
        </w:docPartObj>
      </w:sdtPr>
      <w:sdtEndPr/>
      <w:sdtContent>
        <w:p w14:paraId="0D3E4C8E" w14:textId="01545F82" w:rsidR="00086F96" w:rsidRDefault="00086F96" w:rsidP="00354112">
          <w:pPr>
            <w:spacing w:after="0" w:line="240" w:lineRule="auto"/>
            <w:jc w:val="both"/>
          </w:pPr>
        </w:p>
        <w:p w14:paraId="1C815450" w14:textId="77777777" w:rsidR="006F70B7" w:rsidRDefault="00085772" w:rsidP="006F70B7">
          <w:pPr>
            <w:spacing w:after="0" w:line="240" w:lineRule="auto"/>
            <w:ind w:left="851" w:hanging="851"/>
            <w:jc w:val="both"/>
          </w:pPr>
        </w:p>
      </w:sdtContent>
    </w:sdt>
    <w:p w14:paraId="2A183225" w14:textId="77777777" w:rsidR="006F70B7" w:rsidRDefault="006F70B7" w:rsidP="006F70B7">
      <w:pPr>
        <w:spacing w:after="0" w:line="240" w:lineRule="auto"/>
        <w:ind w:left="851" w:hanging="851"/>
        <w:jc w:val="both"/>
      </w:pPr>
      <w:r w:rsidRPr="006F70B7">
        <w:t xml:space="preserve"> </w:t>
      </w:r>
    </w:p>
    <w:sdt>
      <w:sdtPr>
        <w:id w:val="286703196"/>
        <w:docPartObj>
          <w:docPartGallery w:val="Cover Pages"/>
          <w:docPartUnique/>
        </w:docPartObj>
      </w:sdtPr>
      <w:sdtEndPr/>
      <w:sdtContent>
        <w:p w14:paraId="186D8B15" w14:textId="288C5150" w:rsidR="006F70B7" w:rsidRDefault="006F70B7" w:rsidP="006F70B7">
          <w:pPr>
            <w:spacing w:after="0" w:line="240" w:lineRule="auto"/>
            <w:ind w:left="851" w:hanging="851"/>
            <w:jc w:val="both"/>
          </w:pPr>
        </w:p>
        <w:p w14:paraId="3D7D6E22" w14:textId="77777777" w:rsidR="006F70B7" w:rsidRDefault="006F70B7" w:rsidP="006F70B7">
          <w:pPr>
            <w:spacing w:after="0" w:line="240" w:lineRule="auto"/>
            <w:ind w:left="851" w:hanging="851"/>
            <w:jc w:val="both"/>
          </w:pPr>
        </w:p>
        <w:p w14:paraId="0FF6EF76" w14:textId="77777777" w:rsidR="006F70B7" w:rsidRPr="00644445" w:rsidRDefault="006F70B7" w:rsidP="006F70B7">
          <w:pPr>
            <w:pStyle w:val="Title"/>
            <w:ind w:left="851" w:hanging="851"/>
            <w:jc w:val="both"/>
            <w:rPr>
              <w:lang w:bidi="ar-SA"/>
            </w:rPr>
          </w:pPr>
          <w:r>
            <w:rPr>
              <w:lang w:bidi="ar-SA"/>
            </w:rPr>
            <w:t>Anti-Bullying and Harassment Policy</w:t>
          </w:r>
        </w:p>
        <w:p w14:paraId="0F4D44EE" w14:textId="77777777" w:rsidR="006F70B7" w:rsidRDefault="006F70B7" w:rsidP="006F70B7">
          <w:pPr>
            <w:spacing w:after="0" w:line="240" w:lineRule="auto"/>
            <w:ind w:left="851" w:hanging="851"/>
            <w:jc w:val="both"/>
          </w:pPr>
        </w:p>
        <w:tbl>
          <w:tblPr>
            <w:tblW w:w="4883" w:type="pct"/>
            <w:jc w:val="center"/>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00" w:firstRow="0" w:lastRow="0" w:firstColumn="0" w:lastColumn="0" w:noHBand="0" w:noVBand="0"/>
          </w:tblPr>
          <w:tblGrid>
            <w:gridCol w:w="980"/>
            <w:gridCol w:w="1274"/>
            <w:gridCol w:w="1417"/>
            <w:gridCol w:w="1559"/>
            <w:gridCol w:w="1841"/>
            <w:gridCol w:w="3121"/>
          </w:tblGrid>
          <w:tr w:rsidR="006F70B7" w:rsidRPr="00130621" w14:paraId="2F7835A2" w14:textId="77777777" w:rsidTr="006429D4">
            <w:trPr>
              <w:trHeight w:val="295"/>
              <w:jc w:val="center"/>
            </w:trPr>
            <w:tc>
              <w:tcPr>
                <w:tcW w:w="481" w:type="pct"/>
                <w:tcBorders>
                  <w:top w:val="single" w:sz="12" w:space="0" w:color="808080"/>
                  <w:bottom w:val="single" w:sz="2" w:space="0" w:color="808080"/>
                </w:tcBorders>
                <w:shd w:val="clear" w:color="auto" w:fill="BFBFBF"/>
                <w:vAlign w:val="center"/>
              </w:tcPr>
              <w:p w14:paraId="225A27BE" w14:textId="77777777" w:rsidR="006F70B7" w:rsidRPr="00130621" w:rsidRDefault="006F70B7" w:rsidP="006429D4">
                <w:pPr>
                  <w:pStyle w:val="Subtitle"/>
                  <w:spacing w:after="0" w:line="240" w:lineRule="auto"/>
                  <w:ind w:left="851" w:hanging="851"/>
                  <w:jc w:val="both"/>
                  <w:rPr>
                    <w:rFonts w:ascii="Arial" w:hAnsi="Arial" w:cs="Arial"/>
                    <w:sz w:val="20"/>
                    <w:szCs w:val="20"/>
                  </w:rPr>
                </w:pPr>
                <w:r>
                  <w:br w:type="page"/>
                </w:r>
                <w:r w:rsidRPr="00130621">
                  <w:rPr>
                    <w:rFonts w:ascii="Arial" w:hAnsi="Arial" w:cs="Arial"/>
                    <w:sz w:val="20"/>
                    <w:szCs w:val="20"/>
                  </w:rPr>
                  <w:t>Version</w:t>
                </w:r>
              </w:p>
            </w:tc>
            <w:tc>
              <w:tcPr>
                <w:tcW w:w="625" w:type="pct"/>
                <w:tcBorders>
                  <w:top w:val="single" w:sz="12" w:space="0" w:color="808080"/>
                  <w:bottom w:val="single" w:sz="2" w:space="0" w:color="808080"/>
                </w:tcBorders>
                <w:shd w:val="clear" w:color="auto" w:fill="BFBFBF"/>
                <w:vAlign w:val="center"/>
              </w:tcPr>
              <w:p w14:paraId="77B37039" w14:textId="77777777" w:rsidR="006F70B7" w:rsidRPr="00130621" w:rsidRDefault="006F70B7" w:rsidP="006429D4">
                <w:pPr>
                  <w:pStyle w:val="Subtitle"/>
                  <w:spacing w:after="0" w:line="240" w:lineRule="auto"/>
                  <w:ind w:left="851" w:hanging="851"/>
                  <w:jc w:val="both"/>
                  <w:rPr>
                    <w:rFonts w:ascii="Arial" w:hAnsi="Arial" w:cs="Arial"/>
                    <w:sz w:val="20"/>
                    <w:szCs w:val="20"/>
                  </w:rPr>
                </w:pPr>
                <w:r w:rsidRPr="00130621">
                  <w:rPr>
                    <w:rFonts w:ascii="Arial" w:hAnsi="Arial" w:cs="Arial"/>
                    <w:sz w:val="20"/>
                    <w:szCs w:val="20"/>
                  </w:rPr>
                  <w:t>Date</w:t>
                </w:r>
              </w:p>
            </w:tc>
            <w:tc>
              <w:tcPr>
                <w:tcW w:w="695" w:type="pct"/>
                <w:tcBorders>
                  <w:top w:val="single" w:sz="12" w:space="0" w:color="808080"/>
                  <w:bottom w:val="single" w:sz="2" w:space="0" w:color="808080"/>
                </w:tcBorders>
                <w:shd w:val="clear" w:color="auto" w:fill="BFBFBF"/>
                <w:vAlign w:val="center"/>
              </w:tcPr>
              <w:p w14:paraId="39E5307F" w14:textId="77777777" w:rsidR="006F70B7" w:rsidRPr="00130621" w:rsidRDefault="006F70B7" w:rsidP="006429D4">
                <w:pPr>
                  <w:pStyle w:val="Subtitle"/>
                  <w:spacing w:after="0" w:line="240" w:lineRule="auto"/>
                  <w:ind w:left="851" w:hanging="851"/>
                  <w:jc w:val="both"/>
                  <w:rPr>
                    <w:rFonts w:ascii="Arial" w:hAnsi="Arial" w:cs="Arial"/>
                    <w:sz w:val="20"/>
                    <w:szCs w:val="20"/>
                  </w:rPr>
                </w:pPr>
                <w:r w:rsidRPr="00130621">
                  <w:rPr>
                    <w:rFonts w:ascii="Arial" w:hAnsi="Arial" w:cs="Arial"/>
                    <w:sz w:val="20"/>
                    <w:szCs w:val="20"/>
                  </w:rPr>
                  <w:t>Amended By</w:t>
                </w:r>
              </w:p>
            </w:tc>
            <w:tc>
              <w:tcPr>
                <w:tcW w:w="765" w:type="pct"/>
                <w:tcBorders>
                  <w:top w:val="single" w:sz="12" w:space="0" w:color="808080"/>
                  <w:bottom w:val="single" w:sz="2" w:space="0" w:color="808080"/>
                </w:tcBorders>
                <w:shd w:val="clear" w:color="auto" w:fill="BFBFBF"/>
                <w:vAlign w:val="center"/>
              </w:tcPr>
              <w:p w14:paraId="2882404B" w14:textId="77777777" w:rsidR="006F70B7" w:rsidRPr="00130621" w:rsidRDefault="006F70B7" w:rsidP="006429D4">
                <w:pPr>
                  <w:pStyle w:val="Subtitle"/>
                  <w:spacing w:after="0" w:line="240" w:lineRule="auto"/>
                  <w:ind w:left="36"/>
                  <w:jc w:val="center"/>
                  <w:rPr>
                    <w:rFonts w:ascii="Arial" w:hAnsi="Arial" w:cs="Arial"/>
                    <w:sz w:val="20"/>
                    <w:szCs w:val="20"/>
                  </w:rPr>
                </w:pPr>
                <w:r w:rsidRPr="00130621">
                  <w:rPr>
                    <w:rFonts w:ascii="Arial" w:hAnsi="Arial" w:cs="Arial"/>
                    <w:sz w:val="20"/>
                    <w:szCs w:val="20"/>
                  </w:rPr>
                  <w:t>Summary of Change</w:t>
                </w:r>
              </w:p>
            </w:tc>
            <w:tc>
              <w:tcPr>
                <w:tcW w:w="903" w:type="pct"/>
                <w:tcBorders>
                  <w:top w:val="single" w:sz="12" w:space="0" w:color="808080"/>
                  <w:bottom w:val="single" w:sz="2" w:space="0" w:color="808080"/>
                </w:tcBorders>
                <w:shd w:val="clear" w:color="auto" w:fill="BFBFBF"/>
                <w:vAlign w:val="center"/>
              </w:tcPr>
              <w:p w14:paraId="27E95404" w14:textId="77777777" w:rsidR="006F70B7" w:rsidRPr="00130621" w:rsidRDefault="006F70B7" w:rsidP="006429D4">
                <w:pPr>
                  <w:pStyle w:val="Subtitle"/>
                  <w:spacing w:after="0" w:line="240" w:lineRule="auto"/>
                  <w:jc w:val="center"/>
                  <w:rPr>
                    <w:rFonts w:ascii="Arial" w:hAnsi="Arial" w:cs="Arial"/>
                    <w:sz w:val="20"/>
                    <w:szCs w:val="20"/>
                  </w:rPr>
                </w:pPr>
                <w:r w:rsidRPr="00130621">
                  <w:rPr>
                    <w:rFonts w:ascii="Arial" w:hAnsi="Arial" w:cs="Arial"/>
                    <w:sz w:val="20"/>
                    <w:szCs w:val="20"/>
                  </w:rPr>
                  <w:t>File Location</w:t>
                </w:r>
              </w:p>
            </w:tc>
            <w:tc>
              <w:tcPr>
                <w:tcW w:w="1531" w:type="pct"/>
                <w:tcBorders>
                  <w:top w:val="single" w:sz="12" w:space="0" w:color="808080"/>
                  <w:bottom w:val="single" w:sz="2" w:space="0" w:color="808080"/>
                </w:tcBorders>
                <w:shd w:val="clear" w:color="auto" w:fill="BFBFBF"/>
                <w:vAlign w:val="center"/>
              </w:tcPr>
              <w:p w14:paraId="3D48DDF8" w14:textId="77777777" w:rsidR="006F70B7" w:rsidRPr="00130621" w:rsidRDefault="006F70B7" w:rsidP="006429D4">
                <w:pPr>
                  <w:pStyle w:val="Subtitle"/>
                  <w:spacing w:after="0" w:line="240" w:lineRule="auto"/>
                  <w:rPr>
                    <w:rFonts w:ascii="Arial" w:hAnsi="Arial" w:cs="Arial"/>
                    <w:sz w:val="20"/>
                    <w:szCs w:val="20"/>
                  </w:rPr>
                </w:pPr>
                <w:r w:rsidRPr="00130621">
                  <w:rPr>
                    <w:rFonts w:ascii="Arial" w:hAnsi="Arial" w:cs="Arial"/>
                    <w:sz w:val="20"/>
                    <w:szCs w:val="20"/>
                  </w:rPr>
                  <w:t>Approved by/ Date</w:t>
                </w:r>
              </w:p>
            </w:tc>
          </w:tr>
          <w:tr w:rsidR="006F70B7" w:rsidRPr="00130621" w14:paraId="6D012AEC" w14:textId="77777777" w:rsidTr="006429D4">
            <w:trPr>
              <w:jc w:val="center"/>
            </w:trPr>
            <w:tc>
              <w:tcPr>
                <w:tcW w:w="481" w:type="pct"/>
                <w:vAlign w:val="center"/>
              </w:tcPr>
              <w:p w14:paraId="31AE46B8" w14:textId="77777777" w:rsidR="006F70B7" w:rsidRPr="00130621" w:rsidRDefault="006F70B7" w:rsidP="006429D4">
                <w:pPr>
                  <w:spacing w:after="0" w:line="240" w:lineRule="auto"/>
                  <w:ind w:left="851" w:hanging="851"/>
                  <w:jc w:val="both"/>
                  <w:rPr>
                    <w:rFonts w:cs="Arial"/>
                    <w:sz w:val="20"/>
                    <w:szCs w:val="20"/>
                  </w:rPr>
                </w:pPr>
                <w:r>
                  <w:rPr>
                    <w:rFonts w:cs="Arial"/>
                    <w:sz w:val="20"/>
                    <w:szCs w:val="20"/>
                  </w:rPr>
                  <w:t>1.0</w:t>
                </w:r>
              </w:p>
            </w:tc>
            <w:tc>
              <w:tcPr>
                <w:tcW w:w="625" w:type="pct"/>
                <w:vAlign w:val="center"/>
              </w:tcPr>
              <w:p w14:paraId="05DBC389" w14:textId="77777777" w:rsidR="006F70B7" w:rsidRPr="00130621" w:rsidRDefault="006F70B7" w:rsidP="006429D4">
                <w:pPr>
                  <w:spacing w:after="0" w:line="240" w:lineRule="auto"/>
                  <w:ind w:left="851" w:hanging="851"/>
                  <w:jc w:val="both"/>
                  <w:rPr>
                    <w:rFonts w:cs="Arial"/>
                    <w:sz w:val="20"/>
                    <w:szCs w:val="20"/>
                  </w:rPr>
                </w:pPr>
                <w:r>
                  <w:rPr>
                    <w:rFonts w:cs="Arial"/>
                    <w:sz w:val="20"/>
                    <w:szCs w:val="20"/>
                  </w:rPr>
                  <w:t>Oct 2020</w:t>
                </w:r>
              </w:p>
            </w:tc>
            <w:tc>
              <w:tcPr>
                <w:tcW w:w="695" w:type="pct"/>
                <w:vAlign w:val="center"/>
              </w:tcPr>
              <w:p w14:paraId="5AE90535" w14:textId="77777777" w:rsidR="006F70B7" w:rsidRPr="00130621" w:rsidRDefault="006F70B7" w:rsidP="006429D4">
                <w:pPr>
                  <w:spacing w:after="0" w:line="240" w:lineRule="auto"/>
                  <w:ind w:left="851" w:hanging="851"/>
                  <w:jc w:val="both"/>
                  <w:rPr>
                    <w:rFonts w:cs="Arial"/>
                    <w:sz w:val="20"/>
                    <w:szCs w:val="20"/>
                  </w:rPr>
                </w:pPr>
                <w:r>
                  <w:rPr>
                    <w:rFonts w:cs="Arial"/>
                    <w:sz w:val="20"/>
                    <w:szCs w:val="20"/>
                  </w:rPr>
                  <w:t>Suzette Smith</w:t>
                </w:r>
              </w:p>
            </w:tc>
            <w:tc>
              <w:tcPr>
                <w:tcW w:w="765" w:type="pct"/>
                <w:vAlign w:val="center"/>
              </w:tcPr>
              <w:p w14:paraId="3879A310" w14:textId="77777777" w:rsidR="006F70B7" w:rsidRPr="00130621" w:rsidRDefault="006F70B7" w:rsidP="006429D4">
                <w:pPr>
                  <w:spacing w:after="0" w:line="240" w:lineRule="auto"/>
                  <w:ind w:left="36"/>
                  <w:jc w:val="center"/>
                  <w:rPr>
                    <w:rFonts w:cs="Arial"/>
                    <w:sz w:val="20"/>
                    <w:szCs w:val="20"/>
                  </w:rPr>
                </w:pPr>
                <w:r>
                  <w:rPr>
                    <w:rFonts w:cs="Arial"/>
                    <w:sz w:val="20"/>
                    <w:szCs w:val="20"/>
                  </w:rPr>
                  <w:t>Signed</w:t>
                </w:r>
              </w:p>
            </w:tc>
            <w:tc>
              <w:tcPr>
                <w:tcW w:w="903" w:type="pct"/>
                <w:vAlign w:val="center"/>
              </w:tcPr>
              <w:p w14:paraId="2D716A5D" w14:textId="77777777" w:rsidR="006F70B7" w:rsidRPr="00130621" w:rsidRDefault="006F70B7" w:rsidP="006429D4">
                <w:pPr>
                  <w:spacing w:after="0" w:line="240" w:lineRule="auto"/>
                  <w:jc w:val="center"/>
                  <w:rPr>
                    <w:rFonts w:cs="Arial"/>
                    <w:sz w:val="20"/>
                    <w:szCs w:val="20"/>
                  </w:rPr>
                </w:pPr>
                <w:r>
                  <w:rPr>
                    <w:rFonts w:cs="Arial"/>
                    <w:sz w:val="20"/>
                    <w:szCs w:val="20"/>
                  </w:rPr>
                  <w:t>HR Drive/People HR</w:t>
                </w:r>
              </w:p>
            </w:tc>
            <w:tc>
              <w:tcPr>
                <w:tcW w:w="1531" w:type="pct"/>
                <w:vAlign w:val="center"/>
              </w:tcPr>
              <w:p w14:paraId="730A4B8C" w14:textId="77777777" w:rsidR="006F70B7" w:rsidRPr="00130621" w:rsidRDefault="006F70B7" w:rsidP="006429D4">
                <w:pPr>
                  <w:spacing w:after="0" w:line="240" w:lineRule="auto"/>
                  <w:rPr>
                    <w:rFonts w:cs="Arial"/>
                    <w:sz w:val="20"/>
                    <w:szCs w:val="20"/>
                  </w:rPr>
                </w:pPr>
                <w:r>
                  <w:rPr>
                    <w:rFonts w:cs="Arial"/>
                    <w:sz w:val="20"/>
                    <w:szCs w:val="20"/>
                  </w:rPr>
                  <w:t>MM</w:t>
                </w:r>
              </w:p>
            </w:tc>
          </w:tr>
          <w:tr w:rsidR="006F70B7" w:rsidRPr="00130621" w14:paraId="4D117150" w14:textId="77777777" w:rsidTr="006429D4">
            <w:trPr>
              <w:jc w:val="center"/>
            </w:trPr>
            <w:tc>
              <w:tcPr>
                <w:tcW w:w="481" w:type="pct"/>
                <w:vAlign w:val="center"/>
              </w:tcPr>
              <w:p w14:paraId="60D8A3AE" w14:textId="77777777" w:rsidR="006F70B7" w:rsidRDefault="006F70B7" w:rsidP="006429D4">
                <w:pPr>
                  <w:spacing w:after="0" w:line="240" w:lineRule="auto"/>
                  <w:ind w:left="851" w:hanging="851"/>
                  <w:jc w:val="both"/>
                  <w:rPr>
                    <w:rFonts w:cs="Arial"/>
                    <w:sz w:val="20"/>
                    <w:szCs w:val="20"/>
                  </w:rPr>
                </w:pPr>
                <w:r>
                  <w:rPr>
                    <w:rFonts w:cs="Arial"/>
                    <w:sz w:val="20"/>
                    <w:szCs w:val="20"/>
                  </w:rPr>
                  <w:t>1.1</w:t>
                </w:r>
              </w:p>
            </w:tc>
            <w:tc>
              <w:tcPr>
                <w:tcW w:w="625" w:type="pct"/>
                <w:vAlign w:val="center"/>
              </w:tcPr>
              <w:p w14:paraId="720C4577" w14:textId="77777777" w:rsidR="006F70B7" w:rsidRDefault="006F70B7" w:rsidP="006429D4">
                <w:pPr>
                  <w:spacing w:after="0" w:line="240" w:lineRule="auto"/>
                  <w:ind w:left="851" w:hanging="851"/>
                  <w:jc w:val="both"/>
                  <w:rPr>
                    <w:rFonts w:cs="Arial"/>
                    <w:sz w:val="20"/>
                    <w:szCs w:val="20"/>
                  </w:rPr>
                </w:pPr>
                <w:r>
                  <w:rPr>
                    <w:rFonts w:cs="Arial"/>
                    <w:sz w:val="20"/>
                    <w:szCs w:val="20"/>
                  </w:rPr>
                  <w:t>Sept. 2024</w:t>
                </w:r>
              </w:p>
            </w:tc>
            <w:tc>
              <w:tcPr>
                <w:tcW w:w="695" w:type="pct"/>
                <w:vAlign w:val="center"/>
              </w:tcPr>
              <w:p w14:paraId="5BD1DEB7" w14:textId="77777777" w:rsidR="006F70B7" w:rsidRDefault="006F70B7" w:rsidP="006429D4">
                <w:pPr>
                  <w:spacing w:after="0" w:line="240" w:lineRule="auto"/>
                  <w:ind w:left="851" w:hanging="851"/>
                  <w:jc w:val="both"/>
                  <w:rPr>
                    <w:rFonts w:cs="Arial"/>
                    <w:sz w:val="20"/>
                    <w:szCs w:val="20"/>
                  </w:rPr>
                </w:pPr>
                <w:r>
                  <w:rPr>
                    <w:rFonts w:cs="Arial"/>
                    <w:sz w:val="20"/>
                    <w:szCs w:val="20"/>
                  </w:rPr>
                  <w:t>Suzette Smith</w:t>
                </w:r>
              </w:p>
            </w:tc>
            <w:tc>
              <w:tcPr>
                <w:tcW w:w="765" w:type="pct"/>
                <w:vAlign w:val="center"/>
              </w:tcPr>
              <w:p w14:paraId="1D59EF52" w14:textId="77777777" w:rsidR="006F70B7" w:rsidRDefault="006F70B7" w:rsidP="006429D4">
                <w:pPr>
                  <w:spacing w:after="0" w:line="240" w:lineRule="auto"/>
                  <w:ind w:left="36"/>
                  <w:jc w:val="center"/>
                  <w:rPr>
                    <w:rFonts w:cs="Arial"/>
                    <w:sz w:val="20"/>
                    <w:szCs w:val="20"/>
                  </w:rPr>
                </w:pPr>
                <w:r>
                  <w:rPr>
                    <w:rFonts w:cs="Arial"/>
                    <w:sz w:val="20"/>
                    <w:szCs w:val="20"/>
                  </w:rPr>
                  <w:t>Update</w:t>
                </w:r>
              </w:p>
            </w:tc>
            <w:tc>
              <w:tcPr>
                <w:tcW w:w="903" w:type="pct"/>
                <w:vAlign w:val="center"/>
              </w:tcPr>
              <w:p w14:paraId="1E3ED24A" w14:textId="77777777" w:rsidR="006F70B7" w:rsidRDefault="006F70B7" w:rsidP="006429D4">
                <w:pPr>
                  <w:spacing w:after="0" w:line="240" w:lineRule="auto"/>
                  <w:jc w:val="center"/>
                  <w:rPr>
                    <w:rFonts w:cs="Arial"/>
                    <w:sz w:val="20"/>
                    <w:szCs w:val="20"/>
                  </w:rPr>
                </w:pPr>
                <w:r>
                  <w:rPr>
                    <w:rFonts w:cs="Arial"/>
                    <w:sz w:val="20"/>
                    <w:szCs w:val="20"/>
                  </w:rPr>
                  <w:t>Mi-Policies</w:t>
                </w:r>
              </w:p>
            </w:tc>
            <w:tc>
              <w:tcPr>
                <w:tcW w:w="1531" w:type="pct"/>
                <w:vAlign w:val="center"/>
              </w:tcPr>
              <w:p w14:paraId="6B162EE2" w14:textId="77777777" w:rsidR="006F70B7" w:rsidRDefault="006F70B7" w:rsidP="006429D4">
                <w:pPr>
                  <w:spacing w:after="0" w:line="240" w:lineRule="auto"/>
                  <w:rPr>
                    <w:rFonts w:cs="Arial"/>
                    <w:sz w:val="20"/>
                    <w:szCs w:val="20"/>
                  </w:rPr>
                </w:pPr>
                <w:r>
                  <w:rPr>
                    <w:rFonts w:cs="Arial"/>
                    <w:sz w:val="20"/>
                    <w:szCs w:val="20"/>
                  </w:rPr>
                  <w:t>Michael Moore, Legal Counsel</w:t>
                </w:r>
              </w:p>
            </w:tc>
          </w:tr>
        </w:tbl>
        <w:p w14:paraId="3134E267" w14:textId="77777777" w:rsidR="006F70B7" w:rsidRDefault="006F70B7" w:rsidP="006F70B7">
          <w:pPr>
            <w:spacing w:after="0" w:line="240" w:lineRule="auto"/>
            <w:ind w:left="851" w:hanging="851"/>
            <w:jc w:val="both"/>
          </w:pPr>
        </w:p>
        <w:p w14:paraId="54DE692D" w14:textId="77777777" w:rsidR="006F70B7" w:rsidRDefault="006F70B7" w:rsidP="006F70B7">
          <w:pPr>
            <w:spacing w:after="0" w:line="240" w:lineRule="auto"/>
            <w:ind w:left="851" w:hanging="851"/>
            <w:jc w:val="both"/>
          </w:pPr>
        </w:p>
        <w:p w14:paraId="7375C26E" w14:textId="77777777" w:rsidR="006F70B7" w:rsidRDefault="006F70B7" w:rsidP="006F70B7">
          <w:pPr>
            <w:spacing w:after="0" w:line="240" w:lineRule="auto"/>
            <w:ind w:left="851" w:hanging="851"/>
            <w:jc w:val="both"/>
          </w:pPr>
        </w:p>
        <w:p w14:paraId="07B0E30F" w14:textId="77777777" w:rsidR="006F70B7" w:rsidRDefault="006F70B7" w:rsidP="006F70B7">
          <w:pPr>
            <w:spacing w:after="0" w:line="240" w:lineRule="auto"/>
            <w:ind w:left="851" w:hanging="851"/>
            <w:jc w:val="both"/>
            <w:rPr>
              <w:b/>
              <w:sz w:val="32"/>
              <w:szCs w:val="32"/>
            </w:rPr>
          </w:pPr>
          <w:r w:rsidRPr="00B40C77">
            <w:rPr>
              <w:rFonts w:asciiTheme="majorHAnsi" w:eastAsiaTheme="majorEastAsia" w:hAnsiTheme="majorHAnsi" w:cstheme="majorBidi"/>
              <w:b/>
              <w:bCs/>
              <w:color w:val="8F3E51" w:themeColor="accent1" w:themeShade="BF"/>
              <w:sz w:val="32"/>
              <w:szCs w:val="26"/>
              <w:lang w:val="en-US" w:bidi="ar-SA"/>
            </w:rPr>
            <w:t>Document Owner</w:t>
          </w:r>
          <w:r w:rsidRPr="00B40C77">
            <w:rPr>
              <w:b/>
              <w:color w:val="8F3E51" w:themeColor="accent1" w:themeShade="BF"/>
              <w:sz w:val="32"/>
              <w:szCs w:val="32"/>
            </w:rPr>
            <w:t xml:space="preserve"> </w:t>
          </w:r>
          <w:r w:rsidRPr="005F6863">
            <w:rPr>
              <w:b/>
              <w:sz w:val="32"/>
              <w:szCs w:val="32"/>
            </w:rPr>
            <w:t>HR</w:t>
          </w:r>
          <w:r>
            <w:rPr>
              <w:b/>
              <w:sz w:val="32"/>
              <w:szCs w:val="32"/>
            </w:rPr>
            <w:t xml:space="preserve"> and Legal</w:t>
          </w:r>
        </w:p>
        <w:p w14:paraId="28037BE9" w14:textId="77777777" w:rsidR="006F70B7" w:rsidRDefault="006F70B7" w:rsidP="006F70B7">
          <w:pPr>
            <w:spacing w:after="0" w:line="240" w:lineRule="auto"/>
            <w:ind w:left="851" w:hanging="851"/>
            <w:jc w:val="both"/>
            <w:rPr>
              <w:b/>
              <w:sz w:val="32"/>
              <w:szCs w:val="32"/>
            </w:rPr>
          </w:pPr>
        </w:p>
        <w:p w14:paraId="28B55BBC" w14:textId="77777777" w:rsidR="006F70B7" w:rsidRPr="00267E1D" w:rsidRDefault="006F70B7" w:rsidP="006F70B7">
          <w:pPr>
            <w:pStyle w:val="Heading1"/>
            <w:spacing w:before="0" w:line="240" w:lineRule="auto"/>
            <w:ind w:left="851" w:hanging="851"/>
            <w:jc w:val="both"/>
          </w:pPr>
          <w:bookmarkStart w:id="0" w:name="_Toc53391874"/>
          <w:bookmarkStart w:id="1" w:name="_Toc178839695"/>
          <w:r w:rsidRPr="00267E1D">
            <w:t>Monitoring Policy</w:t>
          </w:r>
          <w:bookmarkEnd w:id="0"/>
          <w:bookmarkEnd w:id="1"/>
        </w:p>
        <w:p w14:paraId="508CF6B7" w14:textId="77777777" w:rsidR="006F70B7" w:rsidRDefault="006F70B7" w:rsidP="006F70B7">
          <w:pPr>
            <w:spacing w:after="0" w:line="240" w:lineRule="auto"/>
            <w:ind w:left="851" w:hanging="851"/>
            <w:jc w:val="both"/>
            <w:rPr>
              <w:rFonts w:cstheme="minorHAnsi"/>
              <w:sz w:val="24"/>
              <w:szCs w:val="24"/>
            </w:rPr>
          </w:pPr>
        </w:p>
        <w:p w14:paraId="4AE1A5E5" w14:textId="77777777" w:rsidR="006F70B7" w:rsidRPr="00411A80" w:rsidRDefault="006F70B7" w:rsidP="006F70B7">
          <w:pPr>
            <w:spacing w:after="0" w:line="240" w:lineRule="auto"/>
            <w:jc w:val="both"/>
            <w:rPr>
              <w:rFonts w:cstheme="minorHAnsi"/>
              <w:sz w:val="24"/>
              <w:szCs w:val="24"/>
            </w:rPr>
          </w:pPr>
          <w:r w:rsidRPr="00644445">
            <w:rPr>
              <w:rFonts w:cstheme="minorHAnsi"/>
              <w:sz w:val="24"/>
              <w:szCs w:val="24"/>
            </w:rPr>
            <w:t xml:space="preserve">The policy will be monitored on an </w:t>
          </w:r>
          <w:r>
            <w:rPr>
              <w:rFonts w:cstheme="minorHAnsi"/>
              <w:sz w:val="24"/>
              <w:szCs w:val="24"/>
            </w:rPr>
            <w:t>annual</w:t>
          </w:r>
          <w:r w:rsidRPr="00644445">
            <w:rPr>
              <w:rFonts w:cstheme="minorHAnsi"/>
              <w:sz w:val="24"/>
              <w:szCs w:val="24"/>
            </w:rPr>
            <w:t xml:space="preserve"> basis, monitoring of the policy is essential to assess how effective </w:t>
          </w:r>
          <w:r>
            <w:rPr>
              <w:rFonts w:cstheme="minorHAnsi"/>
              <w:sz w:val="24"/>
              <w:szCs w:val="24"/>
            </w:rPr>
            <w:t>MLPC</w:t>
          </w:r>
          <w:r w:rsidRPr="00644445">
            <w:rPr>
              <w:rFonts w:cstheme="minorHAnsi"/>
              <w:sz w:val="24"/>
              <w:szCs w:val="24"/>
            </w:rPr>
            <w:t xml:space="preserve"> has been.</w:t>
          </w:r>
        </w:p>
        <w:p w14:paraId="4DA60CBF" w14:textId="77777777" w:rsidR="006F70B7" w:rsidRPr="00193A2D" w:rsidRDefault="006F70B7" w:rsidP="006F70B7">
          <w:pPr>
            <w:pStyle w:val="BodyText"/>
            <w:spacing w:before="0"/>
            <w:ind w:left="851" w:hanging="851"/>
            <w:rPr>
              <w:rFonts w:ascii="Arial" w:hAnsi="Arial" w:cs="Arial"/>
              <w:color w:val="auto"/>
              <w:sz w:val="24"/>
              <w:szCs w:val="24"/>
            </w:rPr>
          </w:pPr>
        </w:p>
        <w:p w14:paraId="65D88E1A" w14:textId="77777777" w:rsidR="006F70B7" w:rsidRDefault="006F70B7">
          <w:pPr>
            <w:spacing w:after="160" w:line="259" w:lineRule="auto"/>
          </w:pPr>
          <w:r>
            <w:br w:type="page"/>
          </w:r>
        </w:p>
        <w:p w14:paraId="0EF2E164" w14:textId="400A4A7E" w:rsidR="006F70B7" w:rsidRPr="001412A5" w:rsidRDefault="00085772" w:rsidP="006F70B7">
          <w:pPr>
            <w:spacing w:after="0" w:line="240" w:lineRule="auto"/>
            <w:ind w:left="851" w:hanging="851"/>
            <w:jc w:val="both"/>
          </w:pPr>
        </w:p>
      </w:sdtContent>
    </w:sdt>
    <w:sdt>
      <w:sdtPr>
        <w:rPr>
          <w:rFonts w:asciiTheme="minorHAnsi" w:eastAsiaTheme="minorEastAsia" w:hAnsiTheme="minorHAnsi" w:cstheme="minorBidi"/>
          <w:b/>
          <w:bCs/>
          <w:color w:val="auto"/>
          <w:sz w:val="22"/>
          <w:szCs w:val="22"/>
          <w:lang w:val="en-GB"/>
        </w:rPr>
        <w:id w:val="284562257"/>
        <w:docPartObj>
          <w:docPartGallery w:val="Table of Contents"/>
          <w:docPartUnique/>
        </w:docPartObj>
      </w:sdtPr>
      <w:sdtEndPr>
        <w:rPr>
          <w:b w:val="0"/>
          <w:bCs w:val="0"/>
        </w:rPr>
      </w:sdtEndPr>
      <w:sdtContent>
        <w:p w14:paraId="16BD75B9" w14:textId="77777777" w:rsidR="006F70B7" w:rsidRDefault="006F70B7" w:rsidP="006F70B7">
          <w:pPr>
            <w:pStyle w:val="TOCHeading"/>
            <w:spacing w:before="0" w:line="240" w:lineRule="auto"/>
            <w:ind w:left="851" w:hanging="851"/>
            <w:jc w:val="both"/>
          </w:pPr>
          <w:r>
            <w:t>Contents</w:t>
          </w:r>
        </w:p>
        <w:p w14:paraId="6B3FD3DB" w14:textId="4098E811" w:rsidR="006F70B7" w:rsidRDefault="006F70B7">
          <w:pPr>
            <w:pStyle w:val="TOC1"/>
            <w:tabs>
              <w:tab w:val="right" w:leader="dot" w:pos="10456"/>
            </w:tabs>
            <w:rPr>
              <w:noProof/>
              <w:kern w:val="2"/>
              <w:sz w:val="24"/>
              <w:szCs w:val="24"/>
              <w:lang w:eastAsia="en-GB" w:bidi="ar-SA"/>
              <w14:ligatures w14:val="standardContextual"/>
            </w:rPr>
          </w:pPr>
          <w:r>
            <w:fldChar w:fldCharType="begin"/>
          </w:r>
          <w:r>
            <w:instrText xml:space="preserve"> TOC \o "1-3" \h \z \u </w:instrText>
          </w:r>
          <w:r>
            <w:fldChar w:fldCharType="separate"/>
          </w:r>
          <w:hyperlink w:anchor="_Toc178839695" w:history="1">
            <w:r w:rsidRPr="00F74EB1">
              <w:rPr>
                <w:rStyle w:val="Hyperlink"/>
                <w:noProof/>
              </w:rPr>
              <w:t>Monitoring Policy</w:t>
            </w:r>
            <w:r>
              <w:rPr>
                <w:noProof/>
                <w:webHidden/>
              </w:rPr>
              <w:tab/>
            </w:r>
            <w:r>
              <w:rPr>
                <w:noProof/>
                <w:webHidden/>
              </w:rPr>
              <w:fldChar w:fldCharType="begin"/>
            </w:r>
            <w:r>
              <w:rPr>
                <w:noProof/>
                <w:webHidden/>
              </w:rPr>
              <w:instrText xml:space="preserve"> PAGEREF _Toc178839695 \h </w:instrText>
            </w:r>
            <w:r>
              <w:rPr>
                <w:noProof/>
                <w:webHidden/>
              </w:rPr>
            </w:r>
            <w:r>
              <w:rPr>
                <w:noProof/>
                <w:webHidden/>
              </w:rPr>
              <w:fldChar w:fldCharType="separate"/>
            </w:r>
            <w:r>
              <w:rPr>
                <w:noProof/>
                <w:webHidden/>
              </w:rPr>
              <w:t>1</w:t>
            </w:r>
            <w:r>
              <w:rPr>
                <w:noProof/>
                <w:webHidden/>
              </w:rPr>
              <w:fldChar w:fldCharType="end"/>
            </w:r>
          </w:hyperlink>
        </w:p>
        <w:p w14:paraId="0AAF6881" w14:textId="79391795"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696" w:history="1">
            <w:r w:rsidRPr="00F74EB1">
              <w:rPr>
                <w:rStyle w:val="Hyperlink"/>
                <w:noProof/>
              </w:rPr>
              <w:t>1</w:t>
            </w:r>
            <w:r>
              <w:rPr>
                <w:noProof/>
                <w:kern w:val="2"/>
                <w:sz w:val="24"/>
                <w:szCs w:val="24"/>
                <w:lang w:eastAsia="en-GB" w:bidi="ar-SA"/>
                <w14:ligatures w14:val="standardContextual"/>
              </w:rPr>
              <w:tab/>
            </w:r>
            <w:r w:rsidRPr="00F74EB1">
              <w:rPr>
                <w:rStyle w:val="Hyperlink"/>
                <w:noProof/>
              </w:rPr>
              <w:t>Introduction</w:t>
            </w:r>
            <w:r>
              <w:rPr>
                <w:noProof/>
                <w:webHidden/>
              </w:rPr>
              <w:tab/>
            </w:r>
            <w:r>
              <w:rPr>
                <w:noProof/>
                <w:webHidden/>
              </w:rPr>
              <w:fldChar w:fldCharType="begin"/>
            </w:r>
            <w:r>
              <w:rPr>
                <w:noProof/>
                <w:webHidden/>
              </w:rPr>
              <w:instrText xml:space="preserve"> PAGEREF _Toc178839696 \h </w:instrText>
            </w:r>
            <w:r>
              <w:rPr>
                <w:noProof/>
                <w:webHidden/>
              </w:rPr>
            </w:r>
            <w:r>
              <w:rPr>
                <w:noProof/>
                <w:webHidden/>
              </w:rPr>
              <w:fldChar w:fldCharType="separate"/>
            </w:r>
            <w:r>
              <w:rPr>
                <w:noProof/>
                <w:webHidden/>
              </w:rPr>
              <w:t>3</w:t>
            </w:r>
            <w:r>
              <w:rPr>
                <w:noProof/>
                <w:webHidden/>
              </w:rPr>
              <w:fldChar w:fldCharType="end"/>
            </w:r>
          </w:hyperlink>
        </w:p>
        <w:p w14:paraId="0648DEBB" w14:textId="08311654"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697" w:history="1">
            <w:r w:rsidRPr="00F74EB1">
              <w:rPr>
                <w:rStyle w:val="Hyperlink"/>
                <w:noProof/>
              </w:rPr>
              <w:t>2</w:t>
            </w:r>
            <w:r>
              <w:rPr>
                <w:noProof/>
                <w:kern w:val="2"/>
                <w:sz w:val="24"/>
                <w:szCs w:val="24"/>
                <w:lang w:eastAsia="en-GB" w:bidi="ar-SA"/>
                <w14:ligatures w14:val="standardContextual"/>
              </w:rPr>
              <w:tab/>
            </w:r>
            <w:r w:rsidRPr="00F74EB1">
              <w:rPr>
                <w:rStyle w:val="Hyperlink"/>
                <w:noProof/>
              </w:rPr>
              <w:t>Scope</w:t>
            </w:r>
            <w:r>
              <w:rPr>
                <w:noProof/>
                <w:webHidden/>
              </w:rPr>
              <w:tab/>
            </w:r>
            <w:r>
              <w:rPr>
                <w:noProof/>
                <w:webHidden/>
              </w:rPr>
              <w:fldChar w:fldCharType="begin"/>
            </w:r>
            <w:r>
              <w:rPr>
                <w:noProof/>
                <w:webHidden/>
              </w:rPr>
              <w:instrText xml:space="preserve"> PAGEREF _Toc178839697 \h </w:instrText>
            </w:r>
            <w:r>
              <w:rPr>
                <w:noProof/>
                <w:webHidden/>
              </w:rPr>
            </w:r>
            <w:r>
              <w:rPr>
                <w:noProof/>
                <w:webHidden/>
              </w:rPr>
              <w:fldChar w:fldCharType="separate"/>
            </w:r>
            <w:r>
              <w:rPr>
                <w:noProof/>
                <w:webHidden/>
              </w:rPr>
              <w:t>3</w:t>
            </w:r>
            <w:r>
              <w:rPr>
                <w:noProof/>
                <w:webHidden/>
              </w:rPr>
              <w:fldChar w:fldCharType="end"/>
            </w:r>
          </w:hyperlink>
        </w:p>
        <w:p w14:paraId="34955273" w14:textId="2E46BE80" w:rsidR="006F70B7" w:rsidRDefault="006F70B7">
          <w:pPr>
            <w:pStyle w:val="TOC3"/>
            <w:tabs>
              <w:tab w:val="right" w:leader="dot" w:pos="10456"/>
            </w:tabs>
            <w:rPr>
              <w:noProof/>
              <w:kern w:val="2"/>
              <w:sz w:val="24"/>
              <w:szCs w:val="24"/>
              <w:lang w:eastAsia="en-GB" w:bidi="ar-SA"/>
              <w14:ligatures w14:val="standardContextual"/>
            </w:rPr>
          </w:pPr>
          <w:hyperlink w:anchor="_Toc178839698" w:history="1">
            <w:r w:rsidRPr="00F74EB1">
              <w:rPr>
                <w:rStyle w:val="Hyperlink"/>
                <w:noProof/>
              </w:rPr>
              <w:t>Our commitment to you</w:t>
            </w:r>
            <w:r>
              <w:rPr>
                <w:noProof/>
                <w:webHidden/>
              </w:rPr>
              <w:tab/>
            </w:r>
            <w:r>
              <w:rPr>
                <w:noProof/>
                <w:webHidden/>
              </w:rPr>
              <w:fldChar w:fldCharType="begin"/>
            </w:r>
            <w:r>
              <w:rPr>
                <w:noProof/>
                <w:webHidden/>
              </w:rPr>
              <w:instrText xml:space="preserve"> PAGEREF _Toc178839698 \h </w:instrText>
            </w:r>
            <w:r>
              <w:rPr>
                <w:noProof/>
                <w:webHidden/>
              </w:rPr>
            </w:r>
            <w:r>
              <w:rPr>
                <w:noProof/>
                <w:webHidden/>
              </w:rPr>
              <w:fldChar w:fldCharType="separate"/>
            </w:r>
            <w:r>
              <w:rPr>
                <w:noProof/>
                <w:webHidden/>
              </w:rPr>
              <w:t>3</w:t>
            </w:r>
            <w:r>
              <w:rPr>
                <w:noProof/>
                <w:webHidden/>
              </w:rPr>
              <w:fldChar w:fldCharType="end"/>
            </w:r>
          </w:hyperlink>
        </w:p>
        <w:p w14:paraId="5F88C730" w14:textId="10201724"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699" w:history="1">
            <w:r w:rsidRPr="00F74EB1">
              <w:rPr>
                <w:rStyle w:val="Hyperlink"/>
                <w:noProof/>
              </w:rPr>
              <w:t>3</w:t>
            </w:r>
            <w:r>
              <w:rPr>
                <w:noProof/>
                <w:kern w:val="2"/>
                <w:sz w:val="24"/>
                <w:szCs w:val="24"/>
                <w:lang w:eastAsia="en-GB" w:bidi="ar-SA"/>
                <w14:ligatures w14:val="standardContextual"/>
              </w:rPr>
              <w:tab/>
            </w:r>
            <w:r w:rsidRPr="00F74EB1">
              <w:rPr>
                <w:rStyle w:val="Hyperlink"/>
                <w:noProof/>
              </w:rPr>
              <w:t>What we expect from you</w:t>
            </w:r>
            <w:r>
              <w:rPr>
                <w:noProof/>
                <w:webHidden/>
              </w:rPr>
              <w:tab/>
            </w:r>
            <w:r>
              <w:rPr>
                <w:noProof/>
                <w:webHidden/>
              </w:rPr>
              <w:fldChar w:fldCharType="begin"/>
            </w:r>
            <w:r>
              <w:rPr>
                <w:noProof/>
                <w:webHidden/>
              </w:rPr>
              <w:instrText xml:space="preserve"> PAGEREF _Toc178839699 \h </w:instrText>
            </w:r>
            <w:r>
              <w:rPr>
                <w:noProof/>
                <w:webHidden/>
              </w:rPr>
            </w:r>
            <w:r>
              <w:rPr>
                <w:noProof/>
                <w:webHidden/>
              </w:rPr>
              <w:fldChar w:fldCharType="separate"/>
            </w:r>
            <w:r>
              <w:rPr>
                <w:noProof/>
                <w:webHidden/>
              </w:rPr>
              <w:t>4</w:t>
            </w:r>
            <w:r>
              <w:rPr>
                <w:noProof/>
                <w:webHidden/>
              </w:rPr>
              <w:fldChar w:fldCharType="end"/>
            </w:r>
          </w:hyperlink>
        </w:p>
        <w:p w14:paraId="1D4E6C3C" w14:textId="436D1099"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700" w:history="1">
            <w:r w:rsidRPr="00F74EB1">
              <w:rPr>
                <w:rStyle w:val="Hyperlink"/>
                <w:noProof/>
              </w:rPr>
              <w:t>4</w:t>
            </w:r>
            <w:r>
              <w:rPr>
                <w:noProof/>
                <w:kern w:val="2"/>
                <w:sz w:val="24"/>
                <w:szCs w:val="24"/>
                <w:lang w:eastAsia="en-GB" w:bidi="ar-SA"/>
                <w14:ligatures w14:val="standardContextual"/>
              </w:rPr>
              <w:tab/>
            </w:r>
            <w:r w:rsidRPr="00F74EB1">
              <w:rPr>
                <w:rStyle w:val="Hyperlink"/>
                <w:noProof/>
              </w:rPr>
              <w:t>Who is protected from harassment</w:t>
            </w:r>
            <w:r>
              <w:rPr>
                <w:noProof/>
                <w:webHidden/>
              </w:rPr>
              <w:tab/>
            </w:r>
            <w:r>
              <w:rPr>
                <w:noProof/>
                <w:webHidden/>
              </w:rPr>
              <w:fldChar w:fldCharType="begin"/>
            </w:r>
            <w:r>
              <w:rPr>
                <w:noProof/>
                <w:webHidden/>
              </w:rPr>
              <w:instrText xml:space="preserve"> PAGEREF _Toc178839700 \h </w:instrText>
            </w:r>
            <w:r>
              <w:rPr>
                <w:noProof/>
                <w:webHidden/>
              </w:rPr>
            </w:r>
            <w:r>
              <w:rPr>
                <w:noProof/>
                <w:webHidden/>
              </w:rPr>
              <w:fldChar w:fldCharType="separate"/>
            </w:r>
            <w:r>
              <w:rPr>
                <w:noProof/>
                <w:webHidden/>
              </w:rPr>
              <w:t>4</w:t>
            </w:r>
            <w:r>
              <w:rPr>
                <w:noProof/>
                <w:webHidden/>
              </w:rPr>
              <w:fldChar w:fldCharType="end"/>
            </w:r>
          </w:hyperlink>
        </w:p>
        <w:p w14:paraId="649AED92" w14:textId="562597C9"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701" w:history="1">
            <w:r w:rsidRPr="00F74EB1">
              <w:rPr>
                <w:rStyle w:val="Hyperlink"/>
                <w:noProof/>
              </w:rPr>
              <w:t>5</w:t>
            </w:r>
            <w:r>
              <w:rPr>
                <w:noProof/>
                <w:kern w:val="2"/>
                <w:sz w:val="24"/>
                <w:szCs w:val="24"/>
                <w:lang w:eastAsia="en-GB" w:bidi="ar-SA"/>
                <w14:ligatures w14:val="standardContextual"/>
              </w:rPr>
              <w:tab/>
            </w:r>
            <w:r w:rsidRPr="00F74EB1">
              <w:rPr>
                <w:rStyle w:val="Hyperlink"/>
                <w:noProof/>
              </w:rPr>
              <w:t>Meaning of harassment</w:t>
            </w:r>
            <w:r>
              <w:rPr>
                <w:noProof/>
                <w:webHidden/>
              </w:rPr>
              <w:tab/>
            </w:r>
            <w:r>
              <w:rPr>
                <w:noProof/>
                <w:webHidden/>
              </w:rPr>
              <w:fldChar w:fldCharType="begin"/>
            </w:r>
            <w:r>
              <w:rPr>
                <w:noProof/>
                <w:webHidden/>
              </w:rPr>
              <w:instrText xml:space="preserve"> PAGEREF _Toc178839701 \h </w:instrText>
            </w:r>
            <w:r>
              <w:rPr>
                <w:noProof/>
                <w:webHidden/>
              </w:rPr>
            </w:r>
            <w:r>
              <w:rPr>
                <w:noProof/>
                <w:webHidden/>
              </w:rPr>
              <w:fldChar w:fldCharType="separate"/>
            </w:r>
            <w:r>
              <w:rPr>
                <w:noProof/>
                <w:webHidden/>
              </w:rPr>
              <w:t>5</w:t>
            </w:r>
            <w:r>
              <w:rPr>
                <w:noProof/>
                <w:webHidden/>
              </w:rPr>
              <w:fldChar w:fldCharType="end"/>
            </w:r>
          </w:hyperlink>
        </w:p>
        <w:p w14:paraId="2698E796" w14:textId="1AECA345" w:rsidR="006F70B7" w:rsidRDefault="006F70B7">
          <w:pPr>
            <w:pStyle w:val="TOC3"/>
            <w:tabs>
              <w:tab w:val="right" w:leader="dot" w:pos="10456"/>
            </w:tabs>
            <w:rPr>
              <w:noProof/>
              <w:kern w:val="2"/>
              <w:sz w:val="24"/>
              <w:szCs w:val="24"/>
              <w:lang w:eastAsia="en-GB" w:bidi="ar-SA"/>
              <w14:ligatures w14:val="standardContextual"/>
            </w:rPr>
          </w:pPr>
          <w:hyperlink w:anchor="_Toc178839702" w:history="1">
            <w:r w:rsidRPr="00F74EB1">
              <w:rPr>
                <w:rStyle w:val="Hyperlink"/>
                <w:noProof/>
              </w:rPr>
              <w:t>Examples of harassment</w:t>
            </w:r>
            <w:r>
              <w:rPr>
                <w:noProof/>
                <w:webHidden/>
              </w:rPr>
              <w:tab/>
            </w:r>
            <w:r>
              <w:rPr>
                <w:noProof/>
                <w:webHidden/>
              </w:rPr>
              <w:fldChar w:fldCharType="begin"/>
            </w:r>
            <w:r>
              <w:rPr>
                <w:noProof/>
                <w:webHidden/>
              </w:rPr>
              <w:instrText xml:space="preserve"> PAGEREF _Toc178839702 \h </w:instrText>
            </w:r>
            <w:r>
              <w:rPr>
                <w:noProof/>
                <w:webHidden/>
              </w:rPr>
            </w:r>
            <w:r>
              <w:rPr>
                <w:noProof/>
                <w:webHidden/>
              </w:rPr>
              <w:fldChar w:fldCharType="separate"/>
            </w:r>
            <w:r>
              <w:rPr>
                <w:noProof/>
                <w:webHidden/>
              </w:rPr>
              <w:t>5</w:t>
            </w:r>
            <w:r>
              <w:rPr>
                <w:noProof/>
                <w:webHidden/>
              </w:rPr>
              <w:fldChar w:fldCharType="end"/>
            </w:r>
          </w:hyperlink>
        </w:p>
        <w:p w14:paraId="52F92E66" w14:textId="5F68D1B0" w:rsidR="006F70B7" w:rsidRDefault="006F70B7">
          <w:pPr>
            <w:pStyle w:val="TOC3"/>
            <w:tabs>
              <w:tab w:val="right" w:leader="dot" w:pos="10456"/>
            </w:tabs>
            <w:rPr>
              <w:noProof/>
              <w:kern w:val="2"/>
              <w:sz w:val="24"/>
              <w:szCs w:val="24"/>
              <w:lang w:eastAsia="en-GB" w:bidi="ar-SA"/>
              <w14:ligatures w14:val="standardContextual"/>
            </w:rPr>
          </w:pPr>
          <w:hyperlink w:anchor="_Toc178839703" w:history="1">
            <w:r w:rsidRPr="00F74EB1">
              <w:rPr>
                <w:rStyle w:val="Hyperlink"/>
                <w:noProof/>
              </w:rPr>
              <w:t>Meaning of sexual harassment</w:t>
            </w:r>
            <w:r>
              <w:rPr>
                <w:noProof/>
                <w:webHidden/>
              </w:rPr>
              <w:tab/>
            </w:r>
            <w:r>
              <w:rPr>
                <w:noProof/>
                <w:webHidden/>
              </w:rPr>
              <w:fldChar w:fldCharType="begin"/>
            </w:r>
            <w:r>
              <w:rPr>
                <w:noProof/>
                <w:webHidden/>
              </w:rPr>
              <w:instrText xml:space="preserve"> PAGEREF _Toc178839703 \h </w:instrText>
            </w:r>
            <w:r>
              <w:rPr>
                <w:noProof/>
                <w:webHidden/>
              </w:rPr>
            </w:r>
            <w:r>
              <w:rPr>
                <w:noProof/>
                <w:webHidden/>
              </w:rPr>
              <w:fldChar w:fldCharType="separate"/>
            </w:r>
            <w:r>
              <w:rPr>
                <w:noProof/>
                <w:webHidden/>
              </w:rPr>
              <w:t>6</w:t>
            </w:r>
            <w:r>
              <w:rPr>
                <w:noProof/>
                <w:webHidden/>
              </w:rPr>
              <w:fldChar w:fldCharType="end"/>
            </w:r>
          </w:hyperlink>
        </w:p>
        <w:p w14:paraId="3C75CEC7" w14:textId="3239EFDE" w:rsidR="006F70B7" w:rsidRDefault="006F70B7">
          <w:pPr>
            <w:pStyle w:val="TOC3"/>
            <w:tabs>
              <w:tab w:val="right" w:leader="dot" w:pos="10456"/>
            </w:tabs>
            <w:rPr>
              <w:noProof/>
              <w:kern w:val="2"/>
              <w:sz w:val="24"/>
              <w:szCs w:val="24"/>
              <w:lang w:eastAsia="en-GB" w:bidi="ar-SA"/>
              <w14:ligatures w14:val="standardContextual"/>
            </w:rPr>
          </w:pPr>
          <w:hyperlink w:anchor="_Toc178839704" w:history="1">
            <w:r w:rsidRPr="00F74EB1">
              <w:rPr>
                <w:rStyle w:val="Hyperlink"/>
                <w:noProof/>
              </w:rPr>
              <w:t>Examples of sexual harassment</w:t>
            </w:r>
            <w:r>
              <w:rPr>
                <w:noProof/>
                <w:webHidden/>
              </w:rPr>
              <w:tab/>
            </w:r>
            <w:r>
              <w:rPr>
                <w:noProof/>
                <w:webHidden/>
              </w:rPr>
              <w:fldChar w:fldCharType="begin"/>
            </w:r>
            <w:r>
              <w:rPr>
                <w:noProof/>
                <w:webHidden/>
              </w:rPr>
              <w:instrText xml:space="preserve"> PAGEREF _Toc178839704 \h </w:instrText>
            </w:r>
            <w:r>
              <w:rPr>
                <w:noProof/>
                <w:webHidden/>
              </w:rPr>
            </w:r>
            <w:r>
              <w:rPr>
                <w:noProof/>
                <w:webHidden/>
              </w:rPr>
              <w:fldChar w:fldCharType="separate"/>
            </w:r>
            <w:r>
              <w:rPr>
                <w:noProof/>
                <w:webHidden/>
              </w:rPr>
              <w:t>6</w:t>
            </w:r>
            <w:r>
              <w:rPr>
                <w:noProof/>
                <w:webHidden/>
              </w:rPr>
              <w:fldChar w:fldCharType="end"/>
            </w:r>
          </w:hyperlink>
        </w:p>
        <w:p w14:paraId="0E8A8C53" w14:textId="194018CA" w:rsidR="006F70B7" w:rsidRDefault="006F70B7">
          <w:pPr>
            <w:pStyle w:val="TOC3"/>
            <w:tabs>
              <w:tab w:val="right" w:leader="dot" w:pos="10456"/>
            </w:tabs>
            <w:rPr>
              <w:noProof/>
              <w:kern w:val="2"/>
              <w:sz w:val="24"/>
              <w:szCs w:val="24"/>
              <w:lang w:eastAsia="en-GB" w:bidi="ar-SA"/>
              <w14:ligatures w14:val="standardContextual"/>
            </w:rPr>
          </w:pPr>
          <w:hyperlink w:anchor="_Toc178839705" w:history="1">
            <w:r w:rsidRPr="00F74EB1">
              <w:rPr>
                <w:rStyle w:val="Hyperlink"/>
                <w:noProof/>
              </w:rPr>
              <w:t>Bullying</w:t>
            </w:r>
            <w:r>
              <w:rPr>
                <w:noProof/>
                <w:webHidden/>
              </w:rPr>
              <w:tab/>
            </w:r>
            <w:r>
              <w:rPr>
                <w:noProof/>
                <w:webHidden/>
              </w:rPr>
              <w:fldChar w:fldCharType="begin"/>
            </w:r>
            <w:r>
              <w:rPr>
                <w:noProof/>
                <w:webHidden/>
              </w:rPr>
              <w:instrText xml:space="preserve"> PAGEREF _Toc178839705 \h </w:instrText>
            </w:r>
            <w:r>
              <w:rPr>
                <w:noProof/>
                <w:webHidden/>
              </w:rPr>
            </w:r>
            <w:r>
              <w:rPr>
                <w:noProof/>
                <w:webHidden/>
              </w:rPr>
              <w:fldChar w:fldCharType="separate"/>
            </w:r>
            <w:r>
              <w:rPr>
                <w:noProof/>
                <w:webHidden/>
              </w:rPr>
              <w:t>6</w:t>
            </w:r>
            <w:r>
              <w:rPr>
                <w:noProof/>
                <w:webHidden/>
              </w:rPr>
              <w:fldChar w:fldCharType="end"/>
            </w:r>
          </w:hyperlink>
        </w:p>
        <w:p w14:paraId="7436126F" w14:textId="70907E57" w:rsidR="006F70B7" w:rsidRDefault="006F70B7">
          <w:pPr>
            <w:pStyle w:val="TOC3"/>
            <w:tabs>
              <w:tab w:val="right" w:leader="dot" w:pos="10456"/>
            </w:tabs>
            <w:rPr>
              <w:noProof/>
              <w:kern w:val="2"/>
              <w:sz w:val="24"/>
              <w:szCs w:val="24"/>
              <w:lang w:eastAsia="en-GB" w:bidi="ar-SA"/>
              <w14:ligatures w14:val="standardContextual"/>
            </w:rPr>
          </w:pPr>
          <w:hyperlink w:anchor="_Toc178839706" w:history="1">
            <w:r w:rsidRPr="00F74EB1">
              <w:rPr>
                <w:rStyle w:val="Hyperlink"/>
                <w:noProof/>
              </w:rPr>
              <w:t>Examples of bullying</w:t>
            </w:r>
            <w:r>
              <w:rPr>
                <w:noProof/>
                <w:webHidden/>
              </w:rPr>
              <w:tab/>
            </w:r>
            <w:r>
              <w:rPr>
                <w:noProof/>
                <w:webHidden/>
              </w:rPr>
              <w:fldChar w:fldCharType="begin"/>
            </w:r>
            <w:r>
              <w:rPr>
                <w:noProof/>
                <w:webHidden/>
              </w:rPr>
              <w:instrText xml:space="preserve"> PAGEREF _Toc178839706 \h </w:instrText>
            </w:r>
            <w:r>
              <w:rPr>
                <w:noProof/>
                <w:webHidden/>
              </w:rPr>
            </w:r>
            <w:r>
              <w:rPr>
                <w:noProof/>
                <w:webHidden/>
              </w:rPr>
              <w:fldChar w:fldCharType="separate"/>
            </w:r>
            <w:r>
              <w:rPr>
                <w:noProof/>
                <w:webHidden/>
              </w:rPr>
              <w:t>7</w:t>
            </w:r>
            <w:r>
              <w:rPr>
                <w:noProof/>
                <w:webHidden/>
              </w:rPr>
              <w:fldChar w:fldCharType="end"/>
            </w:r>
          </w:hyperlink>
        </w:p>
        <w:p w14:paraId="596E14B3" w14:textId="053697F7" w:rsidR="006F70B7" w:rsidRDefault="006F70B7">
          <w:pPr>
            <w:pStyle w:val="TOC3"/>
            <w:tabs>
              <w:tab w:val="right" w:leader="dot" w:pos="10456"/>
            </w:tabs>
            <w:rPr>
              <w:noProof/>
              <w:kern w:val="2"/>
              <w:sz w:val="24"/>
              <w:szCs w:val="24"/>
              <w:lang w:eastAsia="en-GB" w:bidi="ar-SA"/>
              <w14:ligatures w14:val="standardContextual"/>
            </w:rPr>
          </w:pPr>
          <w:hyperlink w:anchor="_Toc178839707" w:history="1">
            <w:r w:rsidRPr="00F74EB1">
              <w:rPr>
                <w:rStyle w:val="Hyperlink"/>
                <w:noProof/>
              </w:rPr>
              <w:t>Microaggressions</w:t>
            </w:r>
            <w:r>
              <w:rPr>
                <w:noProof/>
                <w:webHidden/>
              </w:rPr>
              <w:tab/>
            </w:r>
            <w:r>
              <w:rPr>
                <w:noProof/>
                <w:webHidden/>
              </w:rPr>
              <w:fldChar w:fldCharType="begin"/>
            </w:r>
            <w:r>
              <w:rPr>
                <w:noProof/>
                <w:webHidden/>
              </w:rPr>
              <w:instrText xml:space="preserve"> PAGEREF _Toc178839707 \h </w:instrText>
            </w:r>
            <w:r>
              <w:rPr>
                <w:noProof/>
                <w:webHidden/>
              </w:rPr>
            </w:r>
            <w:r>
              <w:rPr>
                <w:noProof/>
                <w:webHidden/>
              </w:rPr>
              <w:fldChar w:fldCharType="separate"/>
            </w:r>
            <w:r>
              <w:rPr>
                <w:noProof/>
                <w:webHidden/>
              </w:rPr>
              <w:t>7</w:t>
            </w:r>
            <w:r>
              <w:rPr>
                <w:noProof/>
                <w:webHidden/>
              </w:rPr>
              <w:fldChar w:fldCharType="end"/>
            </w:r>
          </w:hyperlink>
        </w:p>
        <w:p w14:paraId="6F1CF1EA" w14:textId="01ED556A"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708" w:history="1">
            <w:r w:rsidRPr="00F74EB1">
              <w:rPr>
                <w:rStyle w:val="Hyperlink"/>
                <w:noProof/>
              </w:rPr>
              <w:t>6</w:t>
            </w:r>
            <w:r>
              <w:rPr>
                <w:noProof/>
                <w:kern w:val="2"/>
                <w:sz w:val="24"/>
                <w:szCs w:val="24"/>
                <w:lang w:eastAsia="en-GB" w:bidi="ar-SA"/>
                <w14:ligatures w14:val="standardContextual"/>
              </w:rPr>
              <w:tab/>
            </w:r>
            <w:r w:rsidRPr="00F74EB1">
              <w:rPr>
                <w:rStyle w:val="Hyperlink"/>
                <w:noProof/>
              </w:rPr>
              <w:t>What to do if you are being bullied or harassed</w:t>
            </w:r>
            <w:r>
              <w:rPr>
                <w:noProof/>
                <w:webHidden/>
              </w:rPr>
              <w:tab/>
            </w:r>
            <w:r>
              <w:rPr>
                <w:noProof/>
                <w:webHidden/>
              </w:rPr>
              <w:fldChar w:fldCharType="begin"/>
            </w:r>
            <w:r>
              <w:rPr>
                <w:noProof/>
                <w:webHidden/>
              </w:rPr>
              <w:instrText xml:space="preserve"> PAGEREF _Toc178839708 \h </w:instrText>
            </w:r>
            <w:r>
              <w:rPr>
                <w:noProof/>
                <w:webHidden/>
              </w:rPr>
            </w:r>
            <w:r>
              <w:rPr>
                <w:noProof/>
                <w:webHidden/>
              </w:rPr>
              <w:fldChar w:fldCharType="separate"/>
            </w:r>
            <w:r>
              <w:rPr>
                <w:noProof/>
                <w:webHidden/>
              </w:rPr>
              <w:t>7</w:t>
            </w:r>
            <w:r>
              <w:rPr>
                <w:noProof/>
                <w:webHidden/>
              </w:rPr>
              <w:fldChar w:fldCharType="end"/>
            </w:r>
          </w:hyperlink>
        </w:p>
        <w:p w14:paraId="44798483" w14:textId="378F4A4A" w:rsidR="006F70B7" w:rsidRDefault="006F70B7">
          <w:pPr>
            <w:pStyle w:val="TOC3"/>
            <w:tabs>
              <w:tab w:val="right" w:leader="dot" w:pos="10456"/>
            </w:tabs>
            <w:rPr>
              <w:noProof/>
              <w:kern w:val="2"/>
              <w:sz w:val="24"/>
              <w:szCs w:val="24"/>
              <w:lang w:eastAsia="en-GB" w:bidi="ar-SA"/>
              <w14:ligatures w14:val="standardContextual"/>
            </w:rPr>
          </w:pPr>
          <w:hyperlink w:anchor="_Toc178839709" w:history="1">
            <w:r w:rsidRPr="00F74EB1">
              <w:rPr>
                <w:rStyle w:val="Hyperlink"/>
                <w:noProof/>
              </w:rPr>
              <w:t>Informal route - Bully/harasser is a colleague</w:t>
            </w:r>
            <w:r>
              <w:rPr>
                <w:noProof/>
                <w:webHidden/>
              </w:rPr>
              <w:tab/>
            </w:r>
            <w:r>
              <w:rPr>
                <w:noProof/>
                <w:webHidden/>
              </w:rPr>
              <w:fldChar w:fldCharType="begin"/>
            </w:r>
            <w:r>
              <w:rPr>
                <w:noProof/>
                <w:webHidden/>
              </w:rPr>
              <w:instrText xml:space="preserve"> PAGEREF _Toc178839709 \h </w:instrText>
            </w:r>
            <w:r>
              <w:rPr>
                <w:noProof/>
                <w:webHidden/>
              </w:rPr>
            </w:r>
            <w:r>
              <w:rPr>
                <w:noProof/>
                <w:webHidden/>
              </w:rPr>
              <w:fldChar w:fldCharType="separate"/>
            </w:r>
            <w:r>
              <w:rPr>
                <w:noProof/>
                <w:webHidden/>
              </w:rPr>
              <w:t>7</w:t>
            </w:r>
            <w:r>
              <w:rPr>
                <w:noProof/>
                <w:webHidden/>
              </w:rPr>
              <w:fldChar w:fldCharType="end"/>
            </w:r>
          </w:hyperlink>
        </w:p>
        <w:p w14:paraId="04DD5BA7" w14:textId="1345BA6F" w:rsidR="006F70B7" w:rsidRDefault="006F70B7">
          <w:pPr>
            <w:pStyle w:val="TOC3"/>
            <w:tabs>
              <w:tab w:val="right" w:leader="dot" w:pos="10456"/>
            </w:tabs>
            <w:rPr>
              <w:noProof/>
              <w:kern w:val="2"/>
              <w:sz w:val="24"/>
              <w:szCs w:val="24"/>
              <w:lang w:eastAsia="en-GB" w:bidi="ar-SA"/>
              <w14:ligatures w14:val="standardContextual"/>
            </w:rPr>
          </w:pPr>
          <w:hyperlink w:anchor="_Toc178839710" w:history="1">
            <w:r w:rsidRPr="00F74EB1">
              <w:rPr>
                <w:rStyle w:val="Hyperlink"/>
                <w:noProof/>
              </w:rPr>
              <w:t>Bully/harasser is a third party</w:t>
            </w:r>
            <w:r>
              <w:rPr>
                <w:noProof/>
                <w:webHidden/>
              </w:rPr>
              <w:tab/>
            </w:r>
            <w:r>
              <w:rPr>
                <w:noProof/>
                <w:webHidden/>
              </w:rPr>
              <w:fldChar w:fldCharType="begin"/>
            </w:r>
            <w:r>
              <w:rPr>
                <w:noProof/>
                <w:webHidden/>
              </w:rPr>
              <w:instrText xml:space="preserve"> PAGEREF _Toc178839710 \h </w:instrText>
            </w:r>
            <w:r>
              <w:rPr>
                <w:noProof/>
                <w:webHidden/>
              </w:rPr>
            </w:r>
            <w:r>
              <w:rPr>
                <w:noProof/>
                <w:webHidden/>
              </w:rPr>
              <w:fldChar w:fldCharType="separate"/>
            </w:r>
            <w:r>
              <w:rPr>
                <w:noProof/>
                <w:webHidden/>
              </w:rPr>
              <w:t>8</w:t>
            </w:r>
            <w:r>
              <w:rPr>
                <w:noProof/>
                <w:webHidden/>
              </w:rPr>
              <w:fldChar w:fldCharType="end"/>
            </w:r>
          </w:hyperlink>
        </w:p>
        <w:p w14:paraId="3B11C2C7" w14:textId="1E1BDB6D" w:rsidR="006F70B7" w:rsidRDefault="006F70B7">
          <w:pPr>
            <w:pStyle w:val="TOC2"/>
            <w:tabs>
              <w:tab w:val="right" w:leader="dot" w:pos="10456"/>
            </w:tabs>
            <w:rPr>
              <w:noProof/>
              <w:kern w:val="2"/>
              <w:sz w:val="24"/>
              <w:szCs w:val="24"/>
              <w:lang w:eastAsia="en-GB" w:bidi="ar-SA"/>
              <w14:ligatures w14:val="standardContextual"/>
            </w:rPr>
          </w:pPr>
          <w:hyperlink w:anchor="_Toc178839711" w:history="1">
            <w:r w:rsidRPr="00F74EB1">
              <w:rPr>
                <w:rStyle w:val="Hyperlink"/>
                <w:noProof/>
              </w:rPr>
              <w:t>Formal route</w:t>
            </w:r>
            <w:r>
              <w:rPr>
                <w:noProof/>
                <w:webHidden/>
              </w:rPr>
              <w:tab/>
            </w:r>
            <w:r>
              <w:rPr>
                <w:noProof/>
                <w:webHidden/>
              </w:rPr>
              <w:fldChar w:fldCharType="begin"/>
            </w:r>
            <w:r>
              <w:rPr>
                <w:noProof/>
                <w:webHidden/>
              </w:rPr>
              <w:instrText xml:space="preserve"> PAGEREF _Toc178839711 \h </w:instrText>
            </w:r>
            <w:r>
              <w:rPr>
                <w:noProof/>
                <w:webHidden/>
              </w:rPr>
            </w:r>
            <w:r>
              <w:rPr>
                <w:noProof/>
                <w:webHidden/>
              </w:rPr>
              <w:fldChar w:fldCharType="separate"/>
            </w:r>
            <w:r>
              <w:rPr>
                <w:noProof/>
                <w:webHidden/>
              </w:rPr>
              <w:t>8</w:t>
            </w:r>
            <w:r>
              <w:rPr>
                <w:noProof/>
                <w:webHidden/>
              </w:rPr>
              <w:fldChar w:fldCharType="end"/>
            </w:r>
          </w:hyperlink>
        </w:p>
        <w:p w14:paraId="336A0D1B" w14:textId="27792129"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712" w:history="1">
            <w:r w:rsidRPr="00F74EB1">
              <w:rPr>
                <w:rStyle w:val="Hyperlink"/>
                <w:noProof/>
              </w:rPr>
              <w:t>7</w:t>
            </w:r>
            <w:r>
              <w:rPr>
                <w:noProof/>
                <w:kern w:val="2"/>
                <w:sz w:val="24"/>
                <w:szCs w:val="24"/>
                <w:lang w:eastAsia="en-GB" w:bidi="ar-SA"/>
                <w14:ligatures w14:val="standardContextual"/>
              </w:rPr>
              <w:tab/>
            </w:r>
            <w:r w:rsidRPr="00F74EB1">
              <w:rPr>
                <w:rStyle w:val="Hyperlink"/>
                <w:noProof/>
              </w:rPr>
              <w:t>Appeals</w:t>
            </w:r>
            <w:r>
              <w:rPr>
                <w:noProof/>
                <w:webHidden/>
              </w:rPr>
              <w:tab/>
            </w:r>
            <w:r>
              <w:rPr>
                <w:noProof/>
                <w:webHidden/>
              </w:rPr>
              <w:fldChar w:fldCharType="begin"/>
            </w:r>
            <w:r>
              <w:rPr>
                <w:noProof/>
                <w:webHidden/>
              </w:rPr>
              <w:instrText xml:space="preserve"> PAGEREF _Toc178839712 \h </w:instrText>
            </w:r>
            <w:r>
              <w:rPr>
                <w:noProof/>
                <w:webHidden/>
              </w:rPr>
            </w:r>
            <w:r>
              <w:rPr>
                <w:noProof/>
                <w:webHidden/>
              </w:rPr>
              <w:fldChar w:fldCharType="separate"/>
            </w:r>
            <w:r>
              <w:rPr>
                <w:noProof/>
                <w:webHidden/>
              </w:rPr>
              <w:t>9</w:t>
            </w:r>
            <w:r>
              <w:rPr>
                <w:noProof/>
                <w:webHidden/>
              </w:rPr>
              <w:fldChar w:fldCharType="end"/>
            </w:r>
          </w:hyperlink>
        </w:p>
        <w:p w14:paraId="0685A339" w14:textId="1299125E"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713" w:history="1">
            <w:r w:rsidRPr="00F74EB1">
              <w:rPr>
                <w:rStyle w:val="Hyperlink"/>
                <w:noProof/>
              </w:rPr>
              <w:t>8</w:t>
            </w:r>
            <w:r>
              <w:rPr>
                <w:noProof/>
                <w:kern w:val="2"/>
                <w:sz w:val="24"/>
                <w:szCs w:val="24"/>
                <w:lang w:eastAsia="en-GB" w:bidi="ar-SA"/>
                <w14:ligatures w14:val="standardContextual"/>
              </w:rPr>
              <w:tab/>
            </w:r>
            <w:r w:rsidRPr="00F74EB1">
              <w:rPr>
                <w:rStyle w:val="Hyperlink"/>
                <w:noProof/>
              </w:rPr>
              <w:t>Support for those affected or involved</w:t>
            </w:r>
            <w:r>
              <w:rPr>
                <w:noProof/>
                <w:webHidden/>
              </w:rPr>
              <w:tab/>
            </w:r>
            <w:r>
              <w:rPr>
                <w:noProof/>
                <w:webHidden/>
              </w:rPr>
              <w:fldChar w:fldCharType="begin"/>
            </w:r>
            <w:r>
              <w:rPr>
                <w:noProof/>
                <w:webHidden/>
              </w:rPr>
              <w:instrText xml:space="preserve"> PAGEREF _Toc178839713 \h </w:instrText>
            </w:r>
            <w:r>
              <w:rPr>
                <w:noProof/>
                <w:webHidden/>
              </w:rPr>
            </w:r>
            <w:r>
              <w:rPr>
                <w:noProof/>
                <w:webHidden/>
              </w:rPr>
              <w:fldChar w:fldCharType="separate"/>
            </w:r>
            <w:r>
              <w:rPr>
                <w:noProof/>
                <w:webHidden/>
              </w:rPr>
              <w:t>9</w:t>
            </w:r>
            <w:r>
              <w:rPr>
                <w:noProof/>
                <w:webHidden/>
              </w:rPr>
              <w:fldChar w:fldCharType="end"/>
            </w:r>
          </w:hyperlink>
        </w:p>
        <w:p w14:paraId="4FD37016" w14:textId="78AF6DDE" w:rsidR="006F70B7" w:rsidRDefault="006F70B7">
          <w:pPr>
            <w:pStyle w:val="TOC1"/>
            <w:tabs>
              <w:tab w:val="left" w:pos="440"/>
              <w:tab w:val="right" w:leader="dot" w:pos="10456"/>
            </w:tabs>
            <w:rPr>
              <w:noProof/>
              <w:kern w:val="2"/>
              <w:sz w:val="24"/>
              <w:szCs w:val="24"/>
              <w:lang w:eastAsia="en-GB" w:bidi="ar-SA"/>
              <w14:ligatures w14:val="standardContextual"/>
            </w:rPr>
          </w:pPr>
          <w:hyperlink w:anchor="_Toc178839714" w:history="1">
            <w:r w:rsidRPr="00F74EB1">
              <w:rPr>
                <w:rStyle w:val="Hyperlink"/>
                <w:noProof/>
              </w:rPr>
              <w:t>9</w:t>
            </w:r>
            <w:r>
              <w:rPr>
                <w:noProof/>
                <w:kern w:val="2"/>
                <w:sz w:val="24"/>
                <w:szCs w:val="24"/>
                <w:lang w:eastAsia="en-GB" w:bidi="ar-SA"/>
                <w14:ligatures w14:val="standardContextual"/>
              </w:rPr>
              <w:tab/>
            </w:r>
            <w:r w:rsidRPr="00F74EB1">
              <w:rPr>
                <w:rStyle w:val="Hyperlink"/>
                <w:noProof/>
              </w:rPr>
              <w:t>Sensitivity and confidentiality</w:t>
            </w:r>
            <w:r>
              <w:rPr>
                <w:noProof/>
                <w:webHidden/>
              </w:rPr>
              <w:tab/>
            </w:r>
            <w:r>
              <w:rPr>
                <w:noProof/>
                <w:webHidden/>
              </w:rPr>
              <w:fldChar w:fldCharType="begin"/>
            </w:r>
            <w:r>
              <w:rPr>
                <w:noProof/>
                <w:webHidden/>
              </w:rPr>
              <w:instrText xml:space="preserve"> PAGEREF _Toc178839714 \h </w:instrText>
            </w:r>
            <w:r>
              <w:rPr>
                <w:noProof/>
                <w:webHidden/>
              </w:rPr>
            </w:r>
            <w:r>
              <w:rPr>
                <w:noProof/>
                <w:webHidden/>
              </w:rPr>
              <w:fldChar w:fldCharType="separate"/>
            </w:r>
            <w:r>
              <w:rPr>
                <w:noProof/>
                <w:webHidden/>
              </w:rPr>
              <w:t>9</w:t>
            </w:r>
            <w:r>
              <w:rPr>
                <w:noProof/>
                <w:webHidden/>
              </w:rPr>
              <w:fldChar w:fldCharType="end"/>
            </w:r>
          </w:hyperlink>
        </w:p>
        <w:p w14:paraId="7D7FE689" w14:textId="79D093B8" w:rsidR="006F70B7" w:rsidRDefault="006F70B7">
          <w:pPr>
            <w:pStyle w:val="TOC1"/>
            <w:tabs>
              <w:tab w:val="left" w:pos="720"/>
              <w:tab w:val="right" w:leader="dot" w:pos="10456"/>
            </w:tabs>
            <w:rPr>
              <w:noProof/>
              <w:kern w:val="2"/>
              <w:sz w:val="24"/>
              <w:szCs w:val="24"/>
              <w:lang w:eastAsia="en-GB" w:bidi="ar-SA"/>
              <w14:ligatures w14:val="standardContextual"/>
            </w:rPr>
          </w:pPr>
          <w:hyperlink w:anchor="_Toc178839715" w:history="1">
            <w:r w:rsidRPr="00F74EB1">
              <w:rPr>
                <w:rStyle w:val="Hyperlink"/>
                <w:noProof/>
              </w:rPr>
              <w:t>10</w:t>
            </w:r>
            <w:r>
              <w:rPr>
                <w:noProof/>
                <w:kern w:val="2"/>
                <w:sz w:val="24"/>
                <w:szCs w:val="24"/>
                <w:lang w:eastAsia="en-GB" w:bidi="ar-SA"/>
                <w14:ligatures w14:val="standardContextual"/>
              </w:rPr>
              <w:tab/>
            </w:r>
            <w:r w:rsidRPr="00F74EB1">
              <w:rPr>
                <w:rStyle w:val="Hyperlink"/>
                <w:noProof/>
              </w:rPr>
              <w:t>Consequences of breaching this policy</w:t>
            </w:r>
            <w:r>
              <w:rPr>
                <w:noProof/>
                <w:webHidden/>
              </w:rPr>
              <w:tab/>
            </w:r>
            <w:r>
              <w:rPr>
                <w:noProof/>
                <w:webHidden/>
              </w:rPr>
              <w:fldChar w:fldCharType="begin"/>
            </w:r>
            <w:r>
              <w:rPr>
                <w:noProof/>
                <w:webHidden/>
              </w:rPr>
              <w:instrText xml:space="preserve"> PAGEREF _Toc178839715 \h </w:instrText>
            </w:r>
            <w:r>
              <w:rPr>
                <w:noProof/>
                <w:webHidden/>
              </w:rPr>
            </w:r>
            <w:r>
              <w:rPr>
                <w:noProof/>
                <w:webHidden/>
              </w:rPr>
              <w:fldChar w:fldCharType="separate"/>
            </w:r>
            <w:r>
              <w:rPr>
                <w:noProof/>
                <w:webHidden/>
              </w:rPr>
              <w:t>10</w:t>
            </w:r>
            <w:r>
              <w:rPr>
                <w:noProof/>
                <w:webHidden/>
              </w:rPr>
              <w:fldChar w:fldCharType="end"/>
            </w:r>
          </w:hyperlink>
        </w:p>
        <w:p w14:paraId="2EBC2136" w14:textId="0C9E1099" w:rsidR="006F70B7" w:rsidRDefault="006F70B7">
          <w:pPr>
            <w:pStyle w:val="TOC1"/>
            <w:tabs>
              <w:tab w:val="left" w:pos="720"/>
              <w:tab w:val="right" w:leader="dot" w:pos="10456"/>
            </w:tabs>
            <w:rPr>
              <w:noProof/>
              <w:kern w:val="2"/>
              <w:sz w:val="24"/>
              <w:szCs w:val="24"/>
              <w:lang w:eastAsia="en-GB" w:bidi="ar-SA"/>
              <w14:ligatures w14:val="standardContextual"/>
            </w:rPr>
          </w:pPr>
          <w:hyperlink w:anchor="_Toc178839716" w:history="1">
            <w:r w:rsidRPr="00F74EB1">
              <w:rPr>
                <w:rStyle w:val="Hyperlink"/>
                <w:noProof/>
              </w:rPr>
              <w:t>11</w:t>
            </w:r>
            <w:r>
              <w:rPr>
                <w:noProof/>
                <w:kern w:val="2"/>
                <w:sz w:val="24"/>
                <w:szCs w:val="24"/>
                <w:lang w:eastAsia="en-GB" w:bidi="ar-SA"/>
                <w14:ligatures w14:val="standardContextual"/>
              </w:rPr>
              <w:tab/>
            </w:r>
            <w:r w:rsidRPr="00F74EB1">
              <w:rPr>
                <w:rStyle w:val="Hyperlink"/>
                <w:noProof/>
              </w:rPr>
              <w:t>Record-keeping</w:t>
            </w:r>
            <w:r>
              <w:rPr>
                <w:noProof/>
                <w:webHidden/>
              </w:rPr>
              <w:tab/>
            </w:r>
            <w:r>
              <w:rPr>
                <w:noProof/>
                <w:webHidden/>
              </w:rPr>
              <w:fldChar w:fldCharType="begin"/>
            </w:r>
            <w:r>
              <w:rPr>
                <w:noProof/>
                <w:webHidden/>
              </w:rPr>
              <w:instrText xml:space="preserve"> PAGEREF _Toc178839716 \h </w:instrText>
            </w:r>
            <w:r>
              <w:rPr>
                <w:noProof/>
                <w:webHidden/>
              </w:rPr>
            </w:r>
            <w:r>
              <w:rPr>
                <w:noProof/>
                <w:webHidden/>
              </w:rPr>
              <w:fldChar w:fldCharType="separate"/>
            </w:r>
            <w:r>
              <w:rPr>
                <w:noProof/>
                <w:webHidden/>
              </w:rPr>
              <w:t>10</w:t>
            </w:r>
            <w:r>
              <w:rPr>
                <w:noProof/>
                <w:webHidden/>
              </w:rPr>
              <w:fldChar w:fldCharType="end"/>
            </w:r>
          </w:hyperlink>
        </w:p>
        <w:p w14:paraId="0252EFCF" w14:textId="06A425D0" w:rsidR="006F70B7" w:rsidRDefault="006F70B7">
          <w:pPr>
            <w:pStyle w:val="TOC1"/>
            <w:tabs>
              <w:tab w:val="left" w:pos="720"/>
              <w:tab w:val="right" w:leader="dot" w:pos="10456"/>
            </w:tabs>
            <w:rPr>
              <w:noProof/>
              <w:kern w:val="2"/>
              <w:sz w:val="24"/>
              <w:szCs w:val="24"/>
              <w:lang w:eastAsia="en-GB" w:bidi="ar-SA"/>
              <w14:ligatures w14:val="standardContextual"/>
            </w:rPr>
          </w:pPr>
          <w:hyperlink w:anchor="_Toc178839717" w:history="1">
            <w:r w:rsidRPr="00F74EB1">
              <w:rPr>
                <w:rStyle w:val="Hyperlink"/>
                <w:noProof/>
              </w:rPr>
              <w:t>13</w:t>
            </w:r>
            <w:r>
              <w:rPr>
                <w:noProof/>
                <w:kern w:val="2"/>
                <w:sz w:val="24"/>
                <w:szCs w:val="24"/>
                <w:lang w:eastAsia="en-GB" w:bidi="ar-SA"/>
                <w14:ligatures w14:val="standardContextual"/>
              </w:rPr>
              <w:tab/>
            </w:r>
            <w:r w:rsidRPr="00F74EB1">
              <w:rPr>
                <w:rStyle w:val="Hyperlink"/>
                <w:noProof/>
              </w:rPr>
              <w:t>Monitoring</w:t>
            </w:r>
            <w:r>
              <w:rPr>
                <w:noProof/>
                <w:webHidden/>
              </w:rPr>
              <w:tab/>
            </w:r>
            <w:r>
              <w:rPr>
                <w:noProof/>
                <w:webHidden/>
              </w:rPr>
              <w:fldChar w:fldCharType="begin"/>
            </w:r>
            <w:r>
              <w:rPr>
                <w:noProof/>
                <w:webHidden/>
              </w:rPr>
              <w:instrText xml:space="preserve"> PAGEREF _Toc178839717 \h </w:instrText>
            </w:r>
            <w:r>
              <w:rPr>
                <w:noProof/>
                <w:webHidden/>
              </w:rPr>
            </w:r>
            <w:r>
              <w:rPr>
                <w:noProof/>
                <w:webHidden/>
              </w:rPr>
              <w:fldChar w:fldCharType="separate"/>
            </w:r>
            <w:r>
              <w:rPr>
                <w:noProof/>
                <w:webHidden/>
              </w:rPr>
              <w:t>10</w:t>
            </w:r>
            <w:r>
              <w:rPr>
                <w:noProof/>
                <w:webHidden/>
              </w:rPr>
              <w:fldChar w:fldCharType="end"/>
            </w:r>
          </w:hyperlink>
        </w:p>
        <w:p w14:paraId="14117118" w14:textId="42C68DD9" w:rsidR="006F70B7" w:rsidRDefault="006F70B7" w:rsidP="006F70B7">
          <w:pPr>
            <w:spacing w:after="0" w:line="240" w:lineRule="auto"/>
            <w:ind w:left="851" w:hanging="851"/>
            <w:jc w:val="both"/>
          </w:pPr>
          <w:r>
            <w:fldChar w:fldCharType="end"/>
          </w:r>
        </w:p>
      </w:sdtContent>
    </w:sdt>
    <w:p w14:paraId="7C2C73B7" w14:textId="77777777" w:rsidR="006F70B7" w:rsidRDefault="006F70B7" w:rsidP="006F70B7">
      <w:pPr>
        <w:spacing w:after="0" w:line="240" w:lineRule="auto"/>
        <w:ind w:left="851" w:hanging="851"/>
        <w:jc w:val="both"/>
        <w:rPr>
          <w:lang w:val="en-US"/>
        </w:rPr>
      </w:pPr>
    </w:p>
    <w:p w14:paraId="5060370E" w14:textId="77777777" w:rsidR="006F70B7" w:rsidRDefault="006F70B7" w:rsidP="006F70B7">
      <w:pPr>
        <w:spacing w:after="0" w:line="240" w:lineRule="auto"/>
        <w:ind w:left="851" w:hanging="851"/>
        <w:jc w:val="both"/>
        <w:rPr>
          <w:lang w:val="en-US"/>
        </w:rPr>
      </w:pPr>
      <w:r>
        <w:rPr>
          <w:lang w:val="en-US"/>
        </w:rPr>
        <w:br w:type="page"/>
      </w:r>
    </w:p>
    <w:p w14:paraId="162CEC6E" w14:textId="77777777" w:rsidR="006F70B7" w:rsidRPr="006F70B7" w:rsidRDefault="006F70B7" w:rsidP="006F70B7">
      <w:pPr>
        <w:pStyle w:val="Heading1"/>
        <w:ind w:left="851" w:hanging="851"/>
        <w:rPr>
          <w:b/>
          <w:bCs/>
          <w:sz w:val="24"/>
          <w:szCs w:val="24"/>
        </w:rPr>
      </w:pPr>
      <w:bookmarkStart w:id="2" w:name="_Toc178839696"/>
      <w:bookmarkStart w:id="3" w:name="_Toc217196306"/>
      <w:r w:rsidRPr="006F70B7">
        <w:rPr>
          <w:rStyle w:val="Strong"/>
          <w:b w:val="0"/>
          <w:bCs w:val="0"/>
        </w:rPr>
        <w:lastRenderedPageBreak/>
        <w:t>1</w:t>
      </w:r>
      <w:r w:rsidRPr="006F70B7">
        <w:rPr>
          <w:rStyle w:val="Strong"/>
          <w:b w:val="0"/>
          <w:bCs w:val="0"/>
        </w:rPr>
        <w:tab/>
        <w:t>Introduction</w:t>
      </w:r>
      <w:bookmarkEnd w:id="2"/>
    </w:p>
    <w:p w14:paraId="5476F15B"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1.1</w:t>
      </w:r>
      <w:r>
        <w:rPr>
          <w:rFonts w:asciiTheme="minorHAnsi" w:hAnsiTheme="minorHAnsi" w:cstheme="minorHAnsi"/>
          <w:lang w:eastAsia="en-US" w:bidi="en-US"/>
        </w:rPr>
        <w:tab/>
      </w:r>
      <w:r w:rsidRPr="00F9513B">
        <w:rPr>
          <w:rFonts w:asciiTheme="minorHAnsi" w:hAnsiTheme="minorHAnsi" w:cstheme="minorHAnsi"/>
          <w:lang w:eastAsia="en-US" w:bidi="en-US"/>
        </w:rPr>
        <w:t xml:space="preserve">Microlink believes that having a culture that is diverse, equitable and inclusive is core to everything that we strive to achieve and to the organisational environment we wish to protect.  Please refer to our Equality, Diversity and Inclusion Policy.   </w:t>
      </w:r>
    </w:p>
    <w:p w14:paraId="72160F24"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1.2</w:t>
      </w:r>
      <w:r>
        <w:rPr>
          <w:rFonts w:asciiTheme="minorHAnsi" w:hAnsiTheme="minorHAnsi" w:cstheme="minorHAnsi"/>
          <w:lang w:eastAsia="en-US" w:bidi="en-US"/>
        </w:rPr>
        <w:tab/>
      </w:r>
      <w:r w:rsidRPr="00F9513B">
        <w:rPr>
          <w:rFonts w:asciiTheme="minorHAnsi" w:hAnsiTheme="minorHAnsi" w:cstheme="minorHAnsi"/>
          <w:lang w:eastAsia="en-US" w:bidi="en-US"/>
        </w:rPr>
        <w:t>One key to protecting our culture and our people is seeking to eradicate bullying or harassment at work. This policy supports this aim by setting out the steps we will take to investigate and deal with complaints of bullying or harassment, and how we support those affected.</w:t>
      </w:r>
    </w:p>
    <w:p w14:paraId="534FC52C"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1.3</w:t>
      </w:r>
      <w:r>
        <w:rPr>
          <w:rFonts w:asciiTheme="minorHAnsi" w:hAnsiTheme="minorHAnsi" w:cstheme="minorHAnsi"/>
          <w:lang w:eastAsia="en-US" w:bidi="en-US"/>
        </w:rPr>
        <w:tab/>
      </w:r>
      <w:r w:rsidRPr="00F9513B">
        <w:rPr>
          <w:rFonts w:asciiTheme="minorHAnsi" w:hAnsiTheme="minorHAnsi" w:cstheme="minorHAnsi"/>
          <w:lang w:eastAsia="en-US" w:bidi="en-US"/>
        </w:rPr>
        <w:t xml:space="preserve">The policy accompanies our </w:t>
      </w:r>
      <w:hyperlink r:id="rId11" w:history="1">
        <w:r w:rsidRPr="00F9513B">
          <w:rPr>
            <w:rFonts w:asciiTheme="minorHAnsi" w:hAnsiTheme="minorHAnsi" w:cstheme="minorHAnsi"/>
            <w:lang w:eastAsia="en-US" w:bidi="en-US"/>
          </w:rPr>
          <w:t>Equality, diversity and inclusion (EDI) policy</w:t>
        </w:r>
      </w:hyperlink>
      <w:r w:rsidRPr="00F9513B">
        <w:rPr>
          <w:rFonts w:asciiTheme="minorHAnsi" w:hAnsiTheme="minorHAnsi" w:cstheme="minorHAnsi"/>
          <w:lang w:eastAsia="en-US" w:bidi="en-US"/>
        </w:rPr>
        <w:t>.</w:t>
      </w:r>
    </w:p>
    <w:p w14:paraId="364C14CF"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1.4</w:t>
      </w:r>
      <w:r>
        <w:rPr>
          <w:rFonts w:asciiTheme="minorHAnsi" w:hAnsiTheme="minorHAnsi" w:cstheme="minorHAnsi"/>
          <w:lang w:eastAsia="en-US" w:bidi="en-US"/>
        </w:rPr>
        <w:tab/>
      </w:r>
      <w:r w:rsidRPr="00F9513B">
        <w:rPr>
          <w:rFonts w:asciiTheme="minorHAnsi" w:hAnsiTheme="minorHAnsi" w:cstheme="minorHAnsi"/>
          <w:lang w:eastAsia="en-US" w:bidi="en-US"/>
        </w:rPr>
        <w:t>This policy does not form part of your contract of employment and we reserve the right to amend or withdraw it at any time.</w:t>
      </w:r>
    </w:p>
    <w:p w14:paraId="1FC70B4A" w14:textId="77777777" w:rsidR="006F70B7" w:rsidRPr="00F9513B" w:rsidRDefault="006F70B7" w:rsidP="006F70B7">
      <w:pPr>
        <w:pStyle w:val="Heading1"/>
        <w:ind w:left="851" w:hanging="851"/>
      </w:pPr>
      <w:bookmarkStart w:id="4" w:name="_Toc178839697"/>
      <w:r>
        <w:t>2</w:t>
      </w:r>
      <w:r>
        <w:tab/>
      </w:r>
      <w:r w:rsidRPr="00F9513B">
        <w:t>Scope</w:t>
      </w:r>
      <w:bookmarkEnd w:id="4"/>
    </w:p>
    <w:p w14:paraId="3208D14D"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2.1</w:t>
      </w:r>
      <w:r>
        <w:rPr>
          <w:rFonts w:asciiTheme="minorHAnsi" w:hAnsiTheme="minorHAnsi" w:cstheme="minorHAnsi"/>
          <w:lang w:eastAsia="en-US" w:bidi="en-US"/>
        </w:rPr>
        <w:tab/>
      </w:r>
      <w:r w:rsidRPr="00F9513B">
        <w:rPr>
          <w:rFonts w:asciiTheme="minorHAnsi" w:hAnsiTheme="minorHAnsi" w:cstheme="minorHAnsi"/>
          <w:lang w:eastAsia="en-US" w:bidi="en-US"/>
        </w:rPr>
        <w:t xml:space="preserve">This policy applies to anyone working for us. </w:t>
      </w:r>
      <w:r>
        <w:rPr>
          <w:rFonts w:asciiTheme="minorHAnsi" w:hAnsiTheme="minorHAnsi" w:cstheme="minorHAnsi"/>
          <w:lang w:eastAsia="en-US" w:bidi="en-US"/>
        </w:rPr>
        <w:t xml:space="preserve"> </w:t>
      </w:r>
      <w:r w:rsidRPr="00F9513B">
        <w:rPr>
          <w:rFonts w:asciiTheme="minorHAnsi" w:hAnsiTheme="minorHAnsi" w:cstheme="minorHAnsi"/>
          <w:lang w:eastAsia="en-US" w:bidi="en-US"/>
        </w:rPr>
        <w:t>This includes employees, workers, contractors, volunteers, interns and apprentices. The policy also relates to job applicants and is relevant to all stages of the employment relationship. The policy also applies to bullying or harassment by third parties.</w:t>
      </w:r>
    </w:p>
    <w:p w14:paraId="17525263" w14:textId="77777777" w:rsidR="006F70B7" w:rsidRPr="00F9513B" w:rsidRDefault="006F70B7" w:rsidP="006F70B7">
      <w:pPr>
        <w:pStyle w:val="Heading3"/>
        <w:ind w:left="851" w:hanging="851"/>
      </w:pPr>
      <w:r>
        <w:tab/>
      </w:r>
      <w:bookmarkStart w:id="5" w:name="_Toc178839698"/>
      <w:r w:rsidRPr="00F9513B">
        <w:t>Our commitment to you</w:t>
      </w:r>
      <w:bookmarkEnd w:id="5"/>
    </w:p>
    <w:p w14:paraId="4C2F6A85"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2.2</w:t>
      </w:r>
      <w:r>
        <w:rPr>
          <w:rFonts w:asciiTheme="minorHAnsi" w:hAnsiTheme="minorHAnsi" w:cstheme="minorHAnsi"/>
          <w:lang w:eastAsia="en-US" w:bidi="en-US"/>
        </w:rPr>
        <w:tab/>
        <w:t>Microlink</w:t>
      </w:r>
      <w:r w:rsidRPr="00F9513B">
        <w:rPr>
          <w:rFonts w:asciiTheme="minorHAnsi" w:hAnsiTheme="minorHAnsi" w:cstheme="minorHAnsi"/>
          <w:lang w:eastAsia="en-US" w:bidi="en-US"/>
        </w:rPr>
        <w:t xml:space="preserve"> are committed to taking proactive measures to prevent all forms of bullying and harassment, including sexual harassment, of our workers by</w:t>
      </w:r>
      <w:r>
        <w:rPr>
          <w:rFonts w:asciiTheme="minorHAnsi" w:hAnsiTheme="minorHAnsi" w:cstheme="minorHAnsi"/>
          <w:lang w:eastAsia="en-US" w:bidi="en-US"/>
        </w:rPr>
        <w:t>:</w:t>
      </w:r>
    </w:p>
    <w:p w14:paraId="52163FE4" w14:textId="77777777" w:rsidR="006F70B7" w:rsidRPr="00F9513B" w:rsidRDefault="006F70B7" w:rsidP="006F70B7">
      <w:pPr>
        <w:spacing w:before="100" w:beforeAutospacing="1" w:after="100" w:afterAutospacing="1" w:line="240" w:lineRule="auto"/>
        <w:ind w:left="1701" w:hanging="850"/>
        <w:rPr>
          <w:rFonts w:cstheme="minorHAnsi"/>
          <w:sz w:val="24"/>
          <w:szCs w:val="24"/>
        </w:rPr>
      </w:pPr>
      <w:r>
        <w:rPr>
          <w:rFonts w:cstheme="minorHAnsi"/>
          <w:sz w:val="24"/>
          <w:szCs w:val="24"/>
        </w:rPr>
        <w:t>2.2.1</w:t>
      </w:r>
      <w:r>
        <w:rPr>
          <w:rFonts w:cstheme="minorHAnsi"/>
          <w:sz w:val="24"/>
          <w:szCs w:val="24"/>
        </w:rPr>
        <w:tab/>
        <w:t>E</w:t>
      </w:r>
      <w:r w:rsidRPr="00F9513B">
        <w:rPr>
          <w:rFonts w:cstheme="minorHAnsi"/>
          <w:sz w:val="24"/>
          <w:szCs w:val="24"/>
        </w:rPr>
        <w:t xml:space="preserve">nsuring all new starters attend equality, diversity and inclusion training and anti-bullying and anti-harassment training, as part of their onboarding </w:t>
      </w:r>
      <w:r>
        <w:rPr>
          <w:rFonts w:cstheme="minorHAnsi"/>
          <w:sz w:val="24"/>
          <w:szCs w:val="24"/>
        </w:rPr>
        <w:t>induction</w:t>
      </w:r>
      <w:r w:rsidRPr="00F9513B">
        <w:rPr>
          <w:rFonts w:cstheme="minorHAnsi"/>
          <w:sz w:val="24"/>
          <w:szCs w:val="24"/>
        </w:rPr>
        <w:t>;</w:t>
      </w:r>
    </w:p>
    <w:p w14:paraId="3A9DE3EC" w14:textId="77777777" w:rsidR="006F70B7" w:rsidRPr="00F9513B" w:rsidRDefault="006F70B7" w:rsidP="006F70B7">
      <w:pPr>
        <w:spacing w:before="100" w:beforeAutospacing="1" w:after="100" w:afterAutospacing="1" w:line="240" w:lineRule="auto"/>
        <w:ind w:left="1701" w:hanging="850"/>
        <w:rPr>
          <w:rFonts w:cstheme="minorHAnsi"/>
          <w:sz w:val="24"/>
          <w:szCs w:val="24"/>
        </w:rPr>
      </w:pPr>
      <w:r>
        <w:rPr>
          <w:rFonts w:cstheme="minorHAnsi"/>
          <w:sz w:val="24"/>
          <w:szCs w:val="24"/>
        </w:rPr>
        <w:t>2.2.2.</w:t>
      </w:r>
      <w:r>
        <w:rPr>
          <w:rFonts w:cstheme="minorHAnsi"/>
          <w:sz w:val="24"/>
          <w:szCs w:val="24"/>
        </w:rPr>
        <w:tab/>
        <w:t>R</w:t>
      </w:r>
      <w:r w:rsidRPr="00F9513B">
        <w:rPr>
          <w:rFonts w:cstheme="minorHAnsi"/>
          <w:sz w:val="24"/>
          <w:szCs w:val="24"/>
        </w:rPr>
        <w:t>equiring all employees to attend regular equality, diversity and inclusion training and anti-bullying and anti-harassment training on at least an annual</w:t>
      </w:r>
      <w:r>
        <w:rPr>
          <w:rFonts w:cstheme="minorHAnsi"/>
          <w:sz w:val="24"/>
          <w:szCs w:val="24"/>
        </w:rPr>
        <w:t xml:space="preserve"> </w:t>
      </w:r>
      <w:r w:rsidRPr="00F9513B">
        <w:rPr>
          <w:rFonts w:cstheme="minorHAnsi"/>
          <w:sz w:val="24"/>
          <w:szCs w:val="24"/>
        </w:rPr>
        <w:t>basis;</w:t>
      </w:r>
    </w:p>
    <w:p w14:paraId="563DA342" w14:textId="77777777" w:rsidR="006F70B7" w:rsidRPr="00F9513B" w:rsidRDefault="006F70B7" w:rsidP="006F70B7">
      <w:pPr>
        <w:spacing w:before="100" w:beforeAutospacing="1" w:after="100" w:afterAutospacing="1" w:line="240" w:lineRule="auto"/>
        <w:ind w:left="1701" w:hanging="850"/>
        <w:rPr>
          <w:rFonts w:cstheme="minorHAnsi"/>
          <w:sz w:val="24"/>
          <w:szCs w:val="24"/>
        </w:rPr>
      </w:pPr>
      <w:r>
        <w:rPr>
          <w:rFonts w:cstheme="minorHAnsi"/>
          <w:sz w:val="24"/>
          <w:szCs w:val="24"/>
        </w:rPr>
        <w:t>2.2.3.</w:t>
      </w:r>
      <w:r>
        <w:rPr>
          <w:rFonts w:cstheme="minorHAnsi"/>
          <w:sz w:val="24"/>
          <w:szCs w:val="24"/>
        </w:rPr>
        <w:tab/>
        <w:t>P</w:t>
      </w:r>
      <w:r w:rsidRPr="00F9513B">
        <w:rPr>
          <w:rFonts w:cstheme="minorHAnsi"/>
          <w:sz w:val="24"/>
          <w:szCs w:val="24"/>
        </w:rPr>
        <w:t>roviding additional training for line managers to ensure that they understand how to implement this policy effectively and their role in preventing and stopping bullying and harassment from occurring in the workplace;</w:t>
      </w:r>
    </w:p>
    <w:p w14:paraId="15AD029B" w14:textId="47173ABC" w:rsidR="006F70B7" w:rsidRPr="00F9513B" w:rsidRDefault="006F70B7" w:rsidP="006F70B7">
      <w:pPr>
        <w:spacing w:before="100" w:beforeAutospacing="1" w:after="100" w:afterAutospacing="1" w:line="240" w:lineRule="auto"/>
        <w:ind w:left="1701" w:hanging="850"/>
        <w:rPr>
          <w:rFonts w:cstheme="minorHAnsi"/>
          <w:sz w:val="24"/>
          <w:szCs w:val="24"/>
        </w:rPr>
      </w:pPr>
      <w:r>
        <w:rPr>
          <w:rFonts w:cstheme="minorHAnsi"/>
          <w:sz w:val="24"/>
          <w:szCs w:val="24"/>
        </w:rPr>
        <w:t>2.2.4.</w:t>
      </w:r>
      <w:r>
        <w:rPr>
          <w:rFonts w:cstheme="minorHAnsi"/>
          <w:sz w:val="24"/>
          <w:szCs w:val="24"/>
        </w:rPr>
        <w:tab/>
        <w:t>E</w:t>
      </w:r>
      <w:r w:rsidRPr="00F9513B">
        <w:rPr>
          <w:rFonts w:cstheme="minorHAnsi"/>
          <w:sz w:val="24"/>
          <w:szCs w:val="24"/>
        </w:rPr>
        <w:t xml:space="preserve">ncouraging individuals to support our equality, diversity and inclusion, and anti-bullying and anti-harassment, initiatives by attending events and workshops organised by </w:t>
      </w:r>
      <w:r>
        <w:rPr>
          <w:rFonts w:cstheme="minorHAnsi"/>
          <w:sz w:val="24"/>
          <w:szCs w:val="24"/>
        </w:rPr>
        <w:t xml:space="preserve">Microlink </w:t>
      </w:r>
      <w:r w:rsidR="008F5F0C">
        <w:rPr>
          <w:rFonts w:cstheme="minorHAnsi"/>
          <w:sz w:val="24"/>
          <w:szCs w:val="24"/>
        </w:rPr>
        <w:t>t</w:t>
      </w:r>
      <w:r w:rsidRPr="00F9513B">
        <w:rPr>
          <w:rFonts w:cstheme="minorHAnsi"/>
          <w:sz w:val="24"/>
          <w:szCs w:val="24"/>
        </w:rPr>
        <w:t>o educate themselves on the challenges faced by others and how to help alleviate these in the workplace;</w:t>
      </w:r>
    </w:p>
    <w:p w14:paraId="2949AFCE" w14:textId="77777777" w:rsidR="006F70B7" w:rsidRPr="00F9513B" w:rsidRDefault="006F70B7" w:rsidP="006F70B7">
      <w:pPr>
        <w:spacing w:before="100" w:beforeAutospacing="1" w:after="100" w:afterAutospacing="1" w:line="240" w:lineRule="auto"/>
        <w:ind w:left="1701" w:hanging="850"/>
        <w:rPr>
          <w:rFonts w:cstheme="minorHAnsi"/>
          <w:sz w:val="24"/>
          <w:szCs w:val="24"/>
        </w:rPr>
      </w:pPr>
      <w:r>
        <w:rPr>
          <w:rFonts w:cstheme="minorHAnsi"/>
          <w:sz w:val="24"/>
          <w:szCs w:val="24"/>
        </w:rPr>
        <w:t>2.2.5.</w:t>
      </w:r>
      <w:r>
        <w:rPr>
          <w:rFonts w:cstheme="minorHAnsi"/>
          <w:sz w:val="24"/>
          <w:szCs w:val="24"/>
        </w:rPr>
        <w:tab/>
        <w:t>M</w:t>
      </w:r>
      <w:r w:rsidRPr="00F9513B">
        <w:rPr>
          <w:rFonts w:cstheme="minorHAnsi"/>
          <w:sz w:val="24"/>
          <w:szCs w:val="24"/>
        </w:rPr>
        <w:t>onitoring our workplace culture through anonymous surveys, exit interviews, one-to-one conversations, return-to-work meetings and employee resource groups to identify and address any issues;</w:t>
      </w:r>
    </w:p>
    <w:p w14:paraId="0AEA2DDB" w14:textId="77777777" w:rsidR="006F70B7" w:rsidRPr="00F9513B" w:rsidRDefault="006F70B7" w:rsidP="006F70B7">
      <w:pPr>
        <w:spacing w:before="100" w:beforeAutospacing="1" w:after="100" w:afterAutospacing="1" w:line="240" w:lineRule="auto"/>
        <w:ind w:left="1701" w:hanging="850"/>
        <w:rPr>
          <w:rFonts w:cstheme="minorHAnsi"/>
          <w:sz w:val="24"/>
          <w:szCs w:val="24"/>
        </w:rPr>
      </w:pPr>
      <w:r>
        <w:rPr>
          <w:rFonts w:cstheme="minorHAnsi"/>
          <w:sz w:val="24"/>
          <w:szCs w:val="24"/>
        </w:rPr>
        <w:t>2.2.6.</w:t>
      </w:r>
      <w:r>
        <w:rPr>
          <w:rFonts w:cstheme="minorHAnsi"/>
          <w:sz w:val="24"/>
          <w:szCs w:val="24"/>
        </w:rPr>
        <w:tab/>
        <w:t>U</w:t>
      </w:r>
      <w:r w:rsidRPr="00F9513B">
        <w:rPr>
          <w:rFonts w:cstheme="minorHAnsi"/>
          <w:sz w:val="24"/>
          <w:szCs w:val="24"/>
        </w:rPr>
        <w:t>ndertaking regular risk assessments to determine reasonable measures that can be implemented to minimise the risk of exposure to sexual harassment in the workplace; and</w:t>
      </w:r>
    </w:p>
    <w:p w14:paraId="54EDF0FE" w14:textId="77777777" w:rsidR="006F70B7" w:rsidRPr="00F9513B" w:rsidRDefault="006F70B7" w:rsidP="006F70B7">
      <w:pPr>
        <w:spacing w:before="100" w:beforeAutospacing="1" w:after="100" w:afterAutospacing="1" w:line="240" w:lineRule="auto"/>
        <w:ind w:left="1701" w:hanging="850"/>
        <w:rPr>
          <w:rFonts w:cstheme="minorHAnsi"/>
          <w:sz w:val="24"/>
          <w:szCs w:val="24"/>
        </w:rPr>
      </w:pPr>
      <w:r>
        <w:rPr>
          <w:rFonts w:cstheme="minorHAnsi"/>
          <w:sz w:val="24"/>
          <w:szCs w:val="24"/>
        </w:rPr>
        <w:t>2.2.7.</w:t>
      </w:r>
      <w:r>
        <w:rPr>
          <w:rFonts w:cstheme="minorHAnsi"/>
          <w:sz w:val="24"/>
          <w:szCs w:val="24"/>
        </w:rPr>
        <w:tab/>
        <w:t>E</w:t>
      </w:r>
      <w:r w:rsidRPr="00F9513B">
        <w:rPr>
          <w:rFonts w:cstheme="minorHAnsi"/>
          <w:sz w:val="24"/>
          <w:szCs w:val="24"/>
        </w:rPr>
        <w:t>nsuring that our zero approach to all forms of discrimination, and bullying and harassment, is communicated to all workers and third parties that you may have contact with.</w:t>
      </w:r>
    </w:p>
    <w:p w14:paraId="47431039"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2.3</w:t>
      </w:r>
      <w:r>
        <w:rPr>
          <w:rFonts w:asciiTheme="minorHAnsi" w:hAnsiTheme="minorHAnsi" w:cstheme="minorHAnsi"/>
          <w:lang w:eastAsia="en-US" w:bidi="en-US"/>
        </w:rPr>
        <w:tab/>
        <w:t>Microlink</w:t>
      </w:r>
      <w:r w:rsidRPr="00F9513B">
        <w:rPr>
          <w:rFonts w:asciiTheme="minorHAnsi" w:hAnsiTheme="minorHAnsi" w:cstheme="minorHAnsi"/>
          <w:lang w:eastAsia="en-US" w:bidi="en-US"/>
        </w:rPr>
        <w:t xml:space="preserve"> believe</w:t>
      </w:r>
      <w:r>
        <w:rPr>
          <w:rFonts w:asciiTheme="minorHAnsi" w:hAnsiTheme="minorHAnsi" w:cstheme="minorHAnsi"/>
          <w:lang w:eastAsia="en-US" w:bidi="en-US"/>
        </w:rPr>
        <w:t>s</w:t>
      </w:r>
      <w:r w:rsidRPr="00F9513B">
        <w:rPr>
          <w:rFonts w:asciiTheme="minorHAnsi" w:hAnsiTheme="minorHAnsi" w:cstheme="minorHAnsi"/>
          <w:lang w:eastAsia="en-US" w:bidi="en-US"/>
        </w:rPr>
        <w:t xml:space="preserve"> that a culture of equality, diversity and inclusion not only benefits our organisation but supports wellbeing and enables our people to work better because they can be themselves and feel that they belong.</w:t>
      </w:r>
    </w:p>
    <w:p w14:paraId="72D22D46"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2.4</w:t>
      </w:r>
      <w:r>
        <w:rPr>
          <w:rFonts w:asciiTheme="minorHAnsi" w:hAnsiTheme="minorHAnsi" w:cstheme="minorHAnsi"/>
          <w:lang w:eastAsia="en-US" w:bidi="en-US"/>
        </w:rPr>
        <w:tab/>
        <w:t>Microlink</w:t>
      </w:r>
      <w:r w:rsidRPr="00F9513B">
        <w:rPr>
          <w:rFonts w:asciiTheme="minorHAnsi" w:hAnsiTheme="minorHAnsi" w:cstheme="minorHAnsi"/>
          <w:lang w:eastAsia="en-US" w:bidi="en-US"/>
        </w:rPr>
        <w:t xml:space="preserve"> are committed to providing a safe and respectful workplace and promoting a working environment based on dignity and trust, and one that is free from discrimination, harassment, bullying or victimisation.</w:t>
      </w:r>
    </w:p>
    <w:p w14:paraId="041FDD14"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2.5</w:t>
      </w:r>
      <w:r>
        <w:rPr>
          <w:rFonts w:asciiTheme="minorHAnsi" w:hAnsiTheme="minorHAnsi" w:cstheme="minorHAnsi"/>
          <w:lang w:eastAsia="en-US" w:bidi="en-US"/>
        </w:rPr>
        <w:tab/>
      </w:r>
      <w:r w:rsidRPr="00F9513B">
        <w:rPr>
          <w:rFonts w:asciiTheme="minorHAnsi" w:hAnsiTheme="minorHAnsi" w:cstheme="minorHAnsi"/>
          <w:lang w:eastAsia="en-US" w:bidi="en-US"/>
        </w:rPr>
        <w:t xml:space="preserve">A toxic workplace culture, where bullying or harassment is tolerated, is harmful to the wellbeing of the workforce as well as </w:t>
      </w:r>
      <w:r>
        <w:rPr>
          <w:rFonts w:asciiTheme="minorHAnsi" w:hAnsiTheme="minorHAnsi" w:cstheme="minorHAnsi"/>
          <w:lang w:eastAsia="en-US" w:bidi="en-US"/>
        </w:rPr>
        <w:t>Microlink</w:t>
      </w:r>
      <w:r w:rsidRPr="00F9513B">
        <w:rPr>
          <w:rFonts w:asciiTheme="minorHAnsi" w:hAnsiTheme="minorHAnsi" w:cstheme="minorHAnsi"/>
          <w:lang w:eastAsia="en-US" w:bidi="en-US"/>
        </w:rPr>
        <w:t>.</w:t>
      </w:r>
    </w:p>
    <w:p w14:paraId="55710B7A"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2.6</w:t>
      </w:r>
      <w:r>
        <w:rPr>
          <w:rFonts w:asciiTheme="minorHAnsi" w:hAnsiTheme="minorHAnsi" w:cstheme="minorHAnsi"/>
          <w:lang w:eastAsia="en-US" w:bidi="en-US"/>
        </w:rPr>
        <w:tab/>
        <w:t>Microlink</w:t>
      </w:r>
      <w:r w:rsidRPr="00F9513B">
        <w:rPr>
          <w:rFonts w:asciiTheme="minorHAnsi" w:hAnsiTheme="minorHAnsi" w:cstheme="minorHAnsi"/>
          <w:lang w:eastAsia="en-US" w:bidi="en-US"/>
        </w:rPr>
        <w:t xml:space="preserve"> therefore adop</w:t>
      </w:r>
      <w:r>
        <w:rPr>
          <w:rFonts w:asciiTheme="minorHAnsi" w:hAnsiTheme="minorHAnsi" w:cstheme="minorHAnsi"/>
          <w:lang w:eastAsia="en-US" w:bidi="en-US"/>
        </w:rPr>
        <w:t>t</w:t>
      </w:r>
      <w:r w:rsidRPr="00F9513B">
        <w:rPr>
          <w:rFonts w:asciiTheme="minorHAnsi" w:hAnsiTheme="minorHAnsi" w:cstheme="minorHAnsi"/>
          <w:lang w:eastAsia="en-US" w:bidi="en-US"/>
        </w:rPr>
        <w:t xml:space="preserve"> a zero-tolerance approach to instances of bullying or harassment.</w:t>
      </w:r>
    </w:p>
    <w:p w14:paraId="6CD21E89" w14:textId="77777777" w:rsidR="006F70B7" w:rsidRPr="00B16A40" w:rsidRDefault="006F70B7" w:rsidP="006F70B7">
      <w:pPr>
        <w:pStyle w:val="Heading1"/>
        <w:ind w:left="851" w:hanging="851"/>
      </w:pPr>
      <w:bookmarkStart w:id="6" w:name="_Toc178839699"/>
      <w:r w:rsidRPr="00B16A40">
        <w:t>3</w:t>
      </w:r>
      <w:r w:rsidRPr="00B16A40">
        <w:tab/>
        <w:t>What we expect from you</w:t>
      </w:r>
      <w:bookmarkEnd w:id="6"/>
    </w:p>
    <w:p w14:paraId="53EA5818"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3.1</w:t>
      </w:r>
      <w:r>
        <w:rPr>
          <w:rFonts w:asciiTheme="minorHAnsi" w:hAnsiTheme="minorHAnsi" w:cstheme="minorHAnsi"/>
          <w:lang w:eastAsia="en-US" w:bidi="en-US"/>
        </w:rPr>
        <w:tab/>
        <w:t>Microlink expects</w:t>
      </w:r>
      <w:r w:rsidRPr="00F9513B">
        <w:rPr>
          <w:rFonts w:asciiTheme="minorHAnsi" w:hAnsiTheme="minorHAnsi" w:cstheme="minorHAnsi"/>
          <w:lang w:eastAsia="en-US" w:bidi="en-US"/>
        </w:rPr>
        <w:t xml:space="preserve"> you, and every one of our people, to take personal responsibility for observing, upholding, promoting and applying this policy. Whatever your job is, this is part of your role.</w:t>
      </w:r>
    </w:p>
    <w:p w14:paraId="604260F7"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3.2</w:t>
      </w:r>
      <w:r>
        <w:rPr>
          <w:rFonts w:asciiTheme="minorHAnsi" w:hAnsiTheme="minorHAnsi" w:cstheme="minorHAnsi"/>
          <w:lang w:eastAsia="en-US" w:bidi="en-US"/>
        </w:rPr>
        <w:tab/>
      </w:r>
      <w:r w:rsidRPr="00F9513B">
        <w:rPr>
          <w:rFonts w:asciiTheme="minorHAnsi" w:hAnsiTheme="minorHAnsi" w:cstheme="minorHAnsi"/>
          <w:lang w:eastAsia="en-US" w:bidi="en-US"/>
        </w:rPr>
        <w:t xml:space="preserve">Any dealings you have with third parties, including customers, suppliers, contractors, agency staff and consultants, must be free from discrimination, harassment, victimisation or bullying. </w:t>
      </w:r>
    </w:p>
    <w:p w14:paraId="6D8ED22C" w14:textId="66D4C3AF"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3.3</w:t>
      </w:r>
      <w:r>
        <w:rPr>
          <w:rFonts w:asciiTheme="minorHAnsi" w:hAnsiTheme="minorHAnsi" w:cstheme="minorHAnsi"/>
          <w:lang w:eastAsia="en-US" w:bidi="en-US"/>
        </w:rPr>
        <w:tab/>
      </w:r>
      <w:r w:rsidRPr="00F9513B">
        <w:rPr>
          <w:rFonts w:asciiTheme="minorHAnsi" w:hAnsiTheme="minorHAnsi" w:cstheme="minorHAnsi"/>
          <w:lang w:eastAsia="en-US" w:bidi="en-US"/>
        </w:rPr>
        <w:t xml:space="preserve">If any of our people is found to have committed, authorised or condoned an act of </w:t>
      </w:r>
      <w:hyperlink r:id="rId12" w:anchor="bullying" w:history="1">
        <w:r w:rsidRPr="00F9513B">
          <w:rPr>
            <w:rFonts w:asciiTheme="minorHAnsi" w:hAnsiTheme="minorHAnsi" w:cstheme="minorHAnsi"/>
            <w:lang w:eastAsia="en-US" w:bidi="en-US"/>
          </w:rPr>
          <w:t>bullying</w:t>
        </w:r>
      </w:hyperlink>
      <w:r w:rsidRPr="00F9513B">
        <w:rPr>
          <w:rFonts w:asciiTheme="minorHAnsi" w:hAnsiTheme="minorHAnsi" w:cstheme="minorHAnsi"/>
          <w:lang w:eastAsia="en-US" w:bidi="en-US"/>
        </w:rPr>
        <w:t xml:space="preserve"> or </w:t>
      </w:r>
      <w:hyperlink r:id="rId13" w:anchor="harassment" w:history="1">
        <w:r w:rsidRPr="00F9513B">
          <w:rPr>
            <w:rFonts w:asciiTheme="minorHAnsi" w:hAnsiTheme="minorHAnsi" w:cstheme="minorHAnsi"/>
            <w:lang w:eastAsia="en-US" w:bidi="en-US"/>
          </w:rPr>
          <w:t>harassment</w:t>
        </w:r>
      </w:hyperlink>
      <w:r w:rsidRPr="00F9513B">
        <w:rPr>
          <w:rFonts w:asciiTheme="minorHAnsi" w:hAnsiTheme="minorHAnsi" w:cstheme="minorHAnsi"/>
          <w:lang w:eastAsia="en-US" w:bidi="en-US"/>
        </w:rPr>
        <w:t xml:space="preserve">, </w:t>
      </w:r>
      <w:r>
        <w:rPr>
          <w:rFonts w:asciiTheme="minorHAnsi" w:hAnsiTheme="minorHAnsi" w:cstheme="minorHAnsi"/>
          <w:lang w:eastAsia="en-US" w:bidi="en-US"/>
        </w:rPr>
        <w:t>Microlink</w:t>
      </w:r>
      <w:r w:rsidRPr="00F9513B">
        <w:rPr>
          <w:rFonts w:asciiTheme="minorHAnsi" w:hAnsiTheme="minorHAnsi" w:cstheme="minorHAnsi"/>
          <w:lang w:eastAsia="en-US" w:bidi="en-US"/>
        </w:rPr>
        <w:t xml:space="preserve"> Will take action against them (for those to whom it applies) under our </w:t>
      </w:r>
      <w:hyperlink r:id="rId14" w:history="1">
        <w:r w:rsidRPr="00F9513B">
          <w:rPr>
            <w:rFonts w:asciiTheme="minorHAnsi" w:hAnsiTheme="minorHAnsi" w:cstheme="minorHAnsi"/>
            <w:lang w:eastAsia="en-US" w:bidi="en-US"/>
          </w:rPr>
          <w:t>Disciplinary procedure</w:t>
        </w:r>
      </w:hyperlink>
      <w:r w:rsidRPr="00F9513B">
        <w:rPr>
          <w:rFonts w:asciiTheme="minorHAnsi" w:hAnsiTheme="minorHAnsi" w:cstheme="minorHAnsi"/>
          <w:lang w:eastAsia="en-US" w:bidi="en-US"/>
        </w:rPr>
        <w:t>, up to and including dismissal.</w:t>
      </w:r>
    </w:p>
    <w:p w14:paraId="1B21D826" w14:textId="77777777" w:rsidR="006F70B7" w:rsidRPr="00F9513B"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3.4</w:t>
      </w:r>
      <w:r>
        <w:rPr>
          <w:rFonts w:asciiTheme="minorHAnsi" w:hAnsiTheme="minorHAnsi" w:cstheme="minorHAnsi"/>
          <w:lang w:eastAsia="en-US" w:bidi="en-US"/>
        </w:rPr>
        <w:tab/>
      </w:r>
      <w:r w:rsidRPr="00F9513B">
        <w:rPr>
          <w:rFonts w:asciiTheme="minorHAnsi" w:hAnsiTheme="minorHAnsi" w:cstheme="minorHAnsi"/>
          <w:lang w:eastAsia="en-US" w:bidi="en-US"/>
        </w:rPr>
        <w:t>There is no justifiable reason to bully or harass someone else. For example, observing a particular religion is not a legitimate reason for bullying or harassing a colleague because of their sexual orientation. Even if you do not intend to bully or harass someone else, this does not legitimise your behaviour as it is the impact on the recipient that is important.</w:t>
      </w:r>
    </w:p>
    <w:p w14:paraId="7C6DEE8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3.5</w:t>
      </w:r>
      <w:r>
        <w:rPr>
          <w:rFonts w:asciiTheme="minorHAnsi" w:hAnsiTheme="minorHAnsi" w:cstheme="minorHAnsi"/>
          <w:lang w:eastAsia="en-US" w:bidi="en-US"/>
        </w:rPr>
        <w:tab/>
      </w:r>
      <w:r w:rsidRPr="00EE4F73">
        <w:rPr>
          <w:rFonts w:asciiTheme="minorHAnsi" w:hAnsiTheme="minorHAnsi" w:cstheme="minorHAnsi"/>
          <w:lang w:eastAsia="en-US" w:bidi="en-US"/>
        </w:rPr>
        <w:t>You should be aware that you can be personally liable for harassment.</w:t>
      </w:r>
    </w:p>
    <w:p w14:paraId="20640716"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3.6</w:t>
      </w:r>
      <w:r>
        <w:rPr>
          <w:rFonts w:asciiTheme="minorHAnsi" w:hAnsiTheme="minorHAnsi" w:cstheme="minorHAnsi"/>
          <w:lang w:eastAsia="en-US" w:bidi="en-US"/>
        </w:rPr>
        <w:tab/>
      </w:r>
      <w:r w:rsidRPr="00EE4F73">
        <w:rPr>
          <w:rFonts w:asciiTheme="minorHAnsi" w:hAnsiTheme="minorHAnsi" w:cstheme="minorHAnsi"/>
          <w:lang w:eastAsia="en-US" w:bidi="en-US"/>
        </w:rPr>
        <w:t xml:space="preserve">If you experience bullying or harassment, we encourage you to speak up without delay and to ask for appropriate support (see </w:t>
      </w:r>
      <w:r>
        <w:rPr>
          <w:rFonts w:asciiTheme="minorHAnsi" w:hAnsiTheme="minorHAnsi" w:cstheme="minorHAnsi"/>
          <w:lang w:eastAsia="en-US" w:bidi="en-US"/>
        </w:rPr>
        <w:t>“</w:t>
      </w:r>
      <w:hyperlink r:id="rId15" w:anchor="what-to-do-if-you-are" w:history="1">
        <w:r w:rsidRPr="00EE4F73">
          <w:rPr>
            <w:rFonts w:asciiTheme="minorHAnsi" w:hAnsiTheme="minorHAnsi" w:cstheme="minorHAnsi"/>
            <w:lang w:eastAsia="en-US" w:bidi="en-US"/>
          </w:rPr>
          <w:t xml:space="preserve">What to </w:t>
        </w:r>
        <w:r>
          <w:rPr>
            <w:rFonts w:asciiTheme="minorHAnsi" w:hAnsiTheme="minorHAnsi" w:cstheme="minorHAnsi"/>
            <w:lang w:eastAsia="en-US" w:bidi="en-US"/>
          </w:rPr>
          <w:t>D</w:t>
        </w:r>
        <w:r w:rsidRPr="00EE4F73">
          <w:rPr>
            <w:rFonts w:asciiTheme="minorHAnsi" w:hAnsiTheme="minorHAnsi" w:cstheme="minorHAnsi"/>
            <w:lang w:eastAsia="en-US" w:bidi="en-US"/>
          </w:rPr>
          <w:t>o</w:t>
        </w:r>
        <w:r>
          <w:rPr>
            <w:rFonts w:asciiTheme="minorHAnsi" w:hAnsiTheme="minorHAnsi" w:cstheme="minorHAnsi"/>
            <w:lang w:eastAsia="en-US" w:bidi="en-US"/>
          </w:rPr>
          <w:t>”</w:t>
        </w:r>
        <w:r w:rsidRPr="00EE4F73">
          <w:rPr>
            <w:rFonts w:asciiTheme="minorHAnsi" w:hAnsiTheme="minorHAnsi" w:cstheme="minorHAnsi"/>
            <w:lang w:eastAsia="en-US" w:bidi="en-US"/>
          </w:rPr>
          <w:t xml:space="preserve"> if you are being bullied or harassed</w:t>
        </w:r>
      </w:hyperlink>
      <w:r w:rsidRPr="00EE4F73">
        <w:rPr>
          <w:rFonts w:asciiTheme="minorHAnsi" w:hAnsiTheme="minorHAnsi" w:cstheme="minorHAnsi"/>
          <w:lang w:eastAsia="en-US" w:bidi="en-US"/>
        </w:rPr>
        <w:t>).</w:t>
      </w:r>
    </w:p>
    <w:p w14:paraId="38709542" w14:textId="77777777" w:rsidR="006F70B7" w:rsidRPr="00EE4F73" w:rsidRDefault="006F70B7" w:rsidP="006F70B7">
      <w:pPr>
        <w:pStyle w:val="Heading1"/>
        <w:ind w:left="851" w:hanging="851"/>
      </w:pPr>
      <w:bookmarkStart w:id="7" w:name="_Toc178839700"/>
      <w:r>
        <w:t>4</w:t>
      </w:r>
      <w:r>
        <w:tab/>
      </w:r>
      <w:r w:rsidRPr="00EE4F73">
        <w:t>Who is protected from harassment</w:t>
      </w:r>
      <w:bookmarkEnd w:id="7"/>
    </w:p>
    <w:p w14:paraId="521ADCA4"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4.1</w:t>
      </w:r>
      <w:r>
        <w:rPr>
          <w:rFonts w:asciiTheme="minorHAnsi" w:hAnsiTheme="minorHAnsi" w:cstheme="minorHAnsi"/>
          <w:lang w:eastAsia="en-US" w:bidi="en-US"/>
        </w:rPr>
        <w:tab/>
      </w:r>
      <w:r w:rsidRPr="00EE4F73">
        <w:rPr>
          <w:rFonts w:asciiTheme="minorHAnsi" w:hAnsiTheme="minorHAnsi" w:cstheme="minorHAnsi"/>
          <w:lang w:eastAsia="en-US" w:bidi="en-US"/>
        </w:rPr>
        <w:t>The Equality Act 2010 prohibits discrimination because of certain protected characteristics. These are:</w:t>
      </w:r>
    </w:p>
    <w:p w14:paraId="6B8F6D59"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4.1.1.</w:t>
      </w:r>
      <w:r>
        <w:rPr>
          <w:rFonts w:cstheme="minorHAnsi"/>
          <w:sz w:val="24"/>
          <w:szCs w:val="24"/>
        </w:rPr>
        <w:tab/>
        <w:t>D</w:t>
      </w:r>
      <w:r w:rsidRPr="00EE4F73">
        <w:rPr>
          <w:rFonts w:cstheme="minorHAnsi"/>
          <w:sz w:val="24"/>
          <w:szCs w:val="24"/>
        </w:rPr>
        <w:t>isability;</w:t>
      </w:r>
    </w:p>
    <w:p w14:paraId="7862CD24"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4.1.2.</w:t>
      </w:r>
      <w:r>
        <w:rPr>
          <w:rFonts w:cstheme="minorHAnsi"/>
          <w:sz w:val="24"/>
          <w:szCs w:val="24"/>
        </w:rPr>
        <w:tab/>
        <w:t>S</w:t>
      </w:r>
      <w:r w:rsidRPr="00EE4F73">
        <w:rPr>
          <w:rFonts w:cstheme="minorHAnsi"/>
          <w:sz w:val="24"/>
          <w:szCs w:val="24"/>
        </w:rPr>
        <w:t>ex;</w:t>
      </w:r>
    </w:p>
    <w:p w14:paraId="0164C7CE"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4.1.3.</w:t>
      </w:r>
      <w:r>
        <w:rPr>
          <w:rFonts w:cstheme="minorHAnsi"/>
          <w:sz w:val="24"/>
          <w:szCs w:val="24"/>
        </w:rPr>
        <w:tab/>
        <w:t>G</w:t>
      </w:r>
      <w:r w:rsidRPr="00EE4F73">
        <w:rPr>
          <w:rFonts w:cstheme="minorHAnsi"/>
          <w:sz w:val="24"/>
          <w:szCs w:val="24"/>
        </w:rPr>
        <w:t>ender reassignment;</w:t>
      </w:r>
    </w:p>
    <w:p w14:paraId="1251E8B4"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4.1.4.</w:t>
      </w:r>
      <w:r>
        <w:rPr>
          <w:rFonts w:cstheme="minorHAnsi"/>
          <w:sz w:val="24"/>
          <w:szCs w:val="24"/>
        </w:rPr>
        <w:tab/>
        <w:t>M</w:t>
      </w:r>
      <w:r w:rsidRPr="00EE4F73">
        <w:rPr>
          <w:rFonts w:cstheme="minorHAnsi"/>
          <w:sz w:val="24"/>
          <w:szCs w:val="24"/>
        </w:rPr>
        <w:t>arital or civil partnership status;</w:t>
      </w:r>
    </w:p>
    <w:p w14:paraId="6B590413"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4.1.5.</w:t>
      </w:r>
      <w:r>
        <w:rPr>
          <w:rFonts w:cstheme="minorHAnsi"/>
          <w:sz w:val="24"/>
          <w:szCs w:val="24"/>
        </w:rPr>
        <w:tab/>
        <w:t>R</w:t>
      </w:r>
      <w:r w:rsidRPr="00EE4F73">
        <w:rPr>
          <w:rFonts w:cstheme="minorHAnsi"/>
          <w:sz w:val="24"/>
          <w:szCs w:val="24"/>
        </w:rPr>
        <w:t>ace;</w:t>
      </w:r>
    </w:p>
    <w:p w14:paraId="50FE4B91"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4.1.6.</w:t>
      </w:r>
      <w:r>
        <w:rPr>
          <w:rFonts w:cstheme="minorHAnsi"/>
          <w:sz w:val="24"/>
          <w:szCs w:val="24"/>
        </w:rPr>
        <w:tab/>
        <w:t>R</w:t>
      </w:r>
      <w:r w:rsidRPr="00EE4F73">
        <w:rPr>
          <w:rFonts w:cstheme="minorHAnsi"/>
          <w:sz w:val="24"/>
          <w:szCs w:val="24"/>
        </w:rPr>
        <w:t>eligion or belief;</w:t>
      </w:r>
    </w:p>
    <w:p w14:paraId="46A5E93E"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4.1.7.</w:t>
      </w:r>
      <w:r>
        <w:rPr>
          <w:rFonts w:cstheme="minorHAnsi"/>
          <w:sz w:val="24"/>
          <w:szCs w:val="24"/>
        </w:rPr>
        <w:tab/>
        <w:t>S</w:t>
      </w:r>
      <w:r w:rsidRPr="00EE4F73">
        <w:rPr>
          <w:rFonts w:cstheme="minorHAnsi"/>
          <w:sz w:val="24"/>
          <w:szCs w:val="24"/>
        </w:rPr>
        <w:t>exual orientation; and</w:t>
      </w:r>
    </w:p>
    <w:p w14:paraId="65F1DB1E"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4.1.8.</w:t>
      </w:r>
      <w:r>
        <w:rPr>
          <w:rFonts w:cstheme="minorHAnsi"/>
          <w:sz w:val="24"/>
          <w:szCs w:val="24"/>
        </w:rPr>
        <w:tab/>
        <w:t>A</w:t>
      </w:r>
      <w:r w:rsidRPr="00EE4F73">
        <w:rPr>
          <w:rFonts w:cstheme="minorHAnsi"/>
          <w:sz w:val="24"/>
          <w:szCs w:val="24"/>
        </w:rPr>
        <w:t>ge.</w:t>
      </w:r>
    </w:p>
    <w:p w14:paraId="0A7007CF"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4.2</w:t>
      </w:r>
      <w:r>
        <w:rPr>
          <w:rFonts w:asciiTheme="minorHAnsi" w:hAnsiTheme="minorHAnsi" w:cstheme="minorHAnsi"/>
          <w:lang w:eastAsia="en-US" w:bidi="en-US"/>
        </w:rPr>
        <w:tab/>
      </w:r>
      <w:r w:rsidRPr="00EE4F73">
        <w:rPr>
          <w:rFonts w:asciiTheme="minorHAnsi" w:hAnsiTheme="minorHAnsi" w:cstheme="minorHAnsi"/>
          <w:lang w:eastAsia="en-US" w:bidi="en-US"/>
        </w:rPr>
        <w:t xml:space="preserve">Although pregnancy and maternity and marriage and civil partnership are not specifically protected under the legal provisions on harassment, </w:t>
      </w:r>
      <w:r>
        <w:rPr>
          <w:rFonts w:asciiTheme="minorHAnsi" w:hAnsiTheme="minorHAnsi" w:cstheme="minorHAnsi"/>
          <w:lang w:eastAsia="en-US" w:bidi="en-US"/>
        </w:rPr>
        <w:t xml:space="preserve">Microlink </w:t>
      </w:r>
      <w:r w:rsidRPr="00EE4F73">
        <w:rPr>
          <w:rFonts w:asciiTheme="minorHAnsi" w:hAnsiTheme="minorHAnsi" w:cstheme="minorHAnsi"/>
          <w:lang w:eastAsia="en-US" w:bidi="en-US"/>
        </w:rPr>
        <w:t>consider</w:t>
      </w:r>
      <w:r>
        <w:rPr>
          <w:rFonts w:asciiTheme="minorHAnsi" w:hAnsiTheme="minorHAnsi" w:cstheme="minorHAnsi"/>
          <w:lang w:eastAsia="en-US" w:bidi="en-US"/>
        </w:rPr>
        <w:t>s</w:t>
      </w:r>
      <w:r w:rsidRPr="00EE4F73">
        <w:rPr>
          <w:rFonts w:asciiTheme="minorHAnsi" w:hAnsiTheme="minorHAnsi" w:cstheme="minorHAnsi"/>
          <w:lang w:eastAsia="en-US" w:bidi="en-US"/>
        </w:rPr>
        <w:t xml:space="preserve"> harassment on any ground to be unacceptable.</w:t>
      </w:r>
    </w:p>
    <w:p w14:paraId="06E857FC" w14:textId="77777777" w:rsidR="006F70B7" w:rsidRPr="00B16A40" w:rsidRDefault="006F70B7" w:rsidP="006F70B7">
      <w:pPr>
        <w:pStyle w:val="Heading1"/>
        <w:ind w:left="851" w:hanging="851"/>
      </w:pPr>
      <w:bookmarkStart w:id="8" w:name="_Toc178839701"/>
      <w:r w:rsidRPr="00B16A40">
        <w:t>5</w:t>
      </w:r>
      <w:r w:rsidRPr="00B16A40">
        <w:tab/>
        <w:t>Meaning of harassment</w:t>
      </w:r>
      <w:bookmarkEnd w:id="8"/>
    </w:p>
    <w:p w14:paraId="1A84127A"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5.1</w:t>
      </w:r>
      <w:r>
        <w:rPr>
          <w:rFonts w:asciiTheme="minorHAnsi" w:hAnsiTheme="minorHAnsi" w:cstheme="minorHAnsi"/>
          <w:lang w:eastAsia="en-US" w:bidi="en-US"/>
        </w:rPr>
        <w:tab/>
      </w:r>
      <w:r w:rsidRPr="00EE4F73">
        <w:rPr>
          <w:rFonts w:asciiTheme="minorHAnsi" w:hAnsiTheme="minorHAnsi" w:cstheme="minorHAnsi"/>
          <w:lang w:eastAsia="en-US" w:bidi="en-US"/>
        </w:rPr>
        <w:t xml:space="preserve">Harassment is unwanted conduct related to a </w:t>
      </w:r>
      <w:hyperlink r:id="rId16" w:anchor="who-is-protected-from" w:history="1">
        <w:r w:rsidRPr="00EE4F73">
          <w:rPr>
            <w:rFonts w:asciiTheme="minorHAnsi" w:hAnsiTheme="minorHAnsi" w:cstheme="minorHAnsi"/>
            <w:lang w:eastAsia="en-US" w:bidi="en-US"/>
          </w:rPr>
          <w:t>protected characteristic</w:t>
        </w:r>
      </w:hyperlink>
      <w:r w:rsidRPr="00EE4F73">
        <w:rPr>
          <w:rFonts w:asciiTheme="minorHAnsi" w:hAnsiTheme="minorHAnsi" w:cstheme="minorHAnsi"/>
          <w:lang w:eastAsia="en-US" w:bidi="en-US"/>
        </w:rPr>
        <w:t xml:space="preserve"> that has the purpose or effect of:</w:t>
      </w:r>
    </w:p>
    <w:p w14:paraId="57C58113"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5.1.1.</w:t>
      </w:r>
      <w:r>
        <w:rPr>
          <w:rFonts w:cstheme="minorHAnsi"/>
          <w:sz w:val="24"/>
          <w:szCs w:val="24"/>
        </w:rPr>
        <w:tab/>
        <w:t>V</w:t>
      </w:r>
      <w:r w:rsidRPr="00EE4F73">
        <w:rPr>
          <w:rFonts w:cstheme="minorHAnsi"/>
          <w:sz w:val="24"/>
          <w:szCs w:val="24"/>
        </w:rPr>
        <w:t>iolating someone else's dignity; or</w:t>
      </w:r>
    </w:p>
    <w:p w14:paraId="4EF59CEE"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5.1.2.</w:t>
      </w:r>
      <w:r>
        <w:rPr>
          <w:rFonts w:cstheme="minorHAnsi"/>
          <w:sz w:val="24"/>
          <w:szCs w:val="24"/>
        </w:rPr>
        <w:tab/>
        <w:t>C</w:t>
      </w:r>
      <w:r w:rsidRPr="00EE4F73">
        <w:rPr>
          <w:rFonts w:cstheme="minorHAnsi"/>
          <w:sz w:val="24"/>
          <w:szCs w:val="24"/>
        </w:rPr>
        <w:t>reating an intimidating, hostile, degrading, humiliating or offensive environment for someone else.</w:t>
      </w:r>
    </w:p>
    <w:p w14:paraId="3F9226EF"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5.2</w:t>
      </w:r>
      <w:r>
        <w:rPr>
          <w:rFonts w:asciiTheme="minorHAnsi" w:hAnsiTheme="minorHAnsi" w:cstheme="minorHAnsi"/>
          <w:lang w:eastAsia="en-US" w:bidi="en-US"/>
        </w:rPr>
        <w:tab/>
      </w:r>
      <w:r w:rsidRPr="00EE4F73">
        <w:rPr>
          <w:rFonts w:asciiTheme="minorHAnsi" w:hAnsiTheme="minorHAnsi" w:cstheme="minorHAnsi"/>
          <w:lang w:eastAsia="en-US" w:bidi="en-US"/>
        </w:rPr>
        <w:t>Harassment can occur where someone perceives another person to have a protected characteristic, for example a perception that someone is transgender even if they are not.</w:t>
      </w:r>
      <w:r>
        <w:rPr>
          <w:rFonts w:asciiTheme="minorHAnsi" w:hAnsiTheme="minorHAnsi" w:cstheme="minorHAnsi"/>
          <w:lang w:eastAsia="en-US" w:bidi="en-US"/>
        </w:rPr>
        <w:t xml:space="preserve">  (Please refer to Microlink’s Transgender Equality Policy.)</w:t>
      </w:r>
    </w:p>
    <w:p w14:paraId="64EC7BCF"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5.3</w:t>
      </w:r>
      <w:r>
        <w:rPr>
          <w:rFonts w:asciiTheme="minorHAnsi" w:hAnsiTheme="minorHAnsi" w:cstheme="minorHAnsi"/>
          <w:lang w:eastAsia="en-US" w:bidi="en-US"/>
        </w:rPr>
        <w:tab/>
      </w:r>
      <w:r w:rsidRPr="00EE4F73">
        <w:rPr>
          <w:rFonts w:asciiTheme="minorHAnsi" w:hAnsiTheme="minorHAnsi" w:cstheme="minorHAnsi"/>
          <w:lang w:eastAsia="en-US" w:bidi="en-US"/>
        </w:rPr>
        <w:t>Harassment can also arise by association, where someone is harassed because they are associated with someone with a protected characteristic, for example having a family member of a particular religion.</w:t>
      </w:r>
    </w:p>
    <w:p w14:paraId="5F569DFF" w14:textId="77777777" w:rsidR="006F70B7" w:rsidRPr="00EE4F73" w:rsidRDefault="006F70B7" w:rsidP="006F70B7">
      <w:pPr>
        <w:pStyle w:val="Heading3"/>
        <w:ind w:left="851" w:hanging="851"/>
      </w:pPr>
      <w:r>
        <w:tab/>
      </w:r>
      <w:bookmarkStart w:id="9" w:name="_Toc178839702"/>
      <w:r w:rsidRPr="00EE4F73">
        <w:t>Examples of harassment</w:t>
      </w:r>
      <w:bookmarkEnd w:id="9"/>
    </w:p>
    <w:p w14:paraId="18F82BC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5.4</w:t>
      </w:r>
      <w:r>
        <w:rPr>
          <w:rFonts w:asciiTheme="minorHAnsi" w:hAnsiTheme="minorHAnsi" w:cstheme="minorHAnsi"/>
          <w:lang w:eastAsia="en-US" w:bidi="en-US"/>
        </w:rPr>
        <w:tab/>
      </w:r>
      <w:r w:rsidRPr="00EE4F73">
        <w:rPr>
          <w:rFonts w:asciiTheme="minorHAnsi" w:hAnsiTheme="minorHAnsi" w:cstheme="minorHAnsi"/>
          <w:lang w:eastAsia="en-US" w:bidi="en-US"/>
        </w:rPr>
        <w:t>Harassment can occur in many forms, and can take place either at work, outside work, in person, or online. While this is not an exhaustive list, examples include:</w:t>
      </w:r>
    </w:p>
    <w:p w14:paraId="03B38F71"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5.4.1.</w:t>
      </w:r>
      <w:r>
        <w:rPr>
          <w:rFonts w:cstheme="minorHAnsi"/>
          <w:sz w:val="24"/>
          <w:szCs w:val="24"/>
        </w:rPr>
        <w:tab/>
      </w:r>
      <w:r w:rsidRPr="00EE4F73">
        <w:rPr>
          <w:rFonts w:cstheme="minorHAnsi"/>
          <w:sz w:val="24"/>
          <w:szCs w:val="24"/>
        </w:rPr>
        <w:t>"</w:t>
      </w:r>
      <w:r>
        <w:rPr>
          <w:rFonts w:cstheme="minorHAnsi"/>
          <w:sz w:val="24"/>
          <w:szCs w:val="24"/>
        </w:rPr>
        <w:t>B</w:t>
      </w:r>
      <w:r w:rsidRPr="00EE4F73">
        <w:rPr>
          <w:rFonts w:cstheme="minorHAnsi"/>
          <w:sz w:val="24"/>
          <w:szCs w:val="24"/>
        </w:rPr>
        <w:t xml:space="preserve">anter", jokes, taunts or insults that are sexist, racist, ageist, transphobic, homophobic or derogatory against any other </w:t>
      </w:r>
      <w:hyperlink r:id="rId17" w:anchor="who-is-protected-from" w:history="1">
        <w:r w:rsidRPr="00EE4F73">
          <w:rPr>
            <w:rFonts w:cstheme="minorHAnsi"/>
            <w:sz w:val="24"/>
            <w:szCs w:val="24"/>
          </w:rPr>
          <w:t>protected characteristic</w:t>
        </w:r>
      </w:hyperlink>
      <w:r w:rsidRPr="00EE4F73">
        <w:rPr>
          <w:rFonts w:cstheme="minorHAnsi"/>
          <w:sz w:val="24"/>
          <w:szCs w:val="24"/>
        </w:rPr>
        <w:t>;</w:t>
      </w:r>
    </w:p>
    <w:p w14:paraId="1A928CFD"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5.4.2.</w:t>
      </w:r>
      <w:r>
        <w:rPr>
          <w:rFonts w:cstheme="minorHAnsi"/>
          <w:sz w:val="24"/>
          <w:szCs w:val="24"/>
        </w:rPr>
        <w:tab/>
        <w:t>U</w:t>
      </w:r>
      <w:r w:rsidRPr="00EE4F73">
        <w:rPr>
          <w:rFonts w:cstheme="minorHAnsi"/>
          <w:sz w:val="24"/>
          <w:szCs w:val="24"/>
        </w:rPr>
        <w:t>nwanted physical behaviour, for example, pushing or grabbing;</w:t>
      </w:r>
    </w:p>
    <w:p w14:paraId="03377C76"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5.4.3.</w:t>
      </w:r>
      <w:r>
        <w:rPr>
          <w:rFonts w:cstheme="minorHAnsi"/>
          <w:sz w:val="24"/>
          <w:szCs w:val="24"/>
        </w:rPr>
        <w:tab/>
        <w:t>E</w:t>
      </w:r>
      <w:r w:rsidRPr="00EE4F73">
        <w:rPr>
          <w:rFonts w:cstheme="minorHAnsi"/>
          <w:sz w:val="24"/>
          <w:szCs w:val="24"/>
        </w:rPr>
        <w:t>xcluding someone from a conversation or a social event or marginalising them from the group;</w:t>
      </w:r>
    </w:p>
    <w:p w14:paraId="02AE7757"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5.4.4.</w:t>
      </w:r>
      <w:r>
        <w:rPr>
          <w:rFonts w:cstheme="minorHAnsi"/>
          <w:sz w:val="24"/>
          <w:szCs w:val="24"/>
        </w:rPr>
        <w:tab/>
        <w:t>D</w:t>
      </w:r>
      <w:r w:rsidRPr="00EE4F73">
        <w:rPr>
          <w:rFonts w:cstheme="minorHAnsi"/>
          <w:sz w:val="24"/>
          <w:szCs w:val="24"/>
        </w:rPr>
        <w:t>erogatory comments about pregnancy, maternity leave or IVF treatment;</w:t>
      </w:r>
    </w:p>
    <w:p w14:paraId="7A24E81F"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5.4.5.</w:t>
      </w:r>
      <w:r>
        <w:rPr>
          <w:rFonts w:cstheme="minorHAnsi"/>
          <w:sz w:val="24"/>
          <w:szCs w:val="24"/>
        </w:rPr>
        <w:tab/>
        <w:t>M</w:t>
      </w:r>
      <w:r w:rsidRPr="00EE4F73">
        <w:rPr>
          <w:rFonts w:cstheme="minorHAnsi"/>
          <w:sz w:val="24"/>
          <w:szCs w:val="24"/>
        </w:rPr>
        <w:t>imicking or making fun of someone's disability;</w:t>
      </w:r>
    </w:p>
    <w:p w14:paraId="74E9E1D8"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5.4.6.</w:t>
      </w:r>
      <w:r>
        <w:rPr>
          <w:rFonts w:cstheme="minorHAnsi"/>
          <w:sz w:val="24"/>
          <w:szCs w:val="24"/>
        </w:rPr>
        <w:tab/>
        <w:t>D</w:t>
      </w:r>
      <w:r w:rsidRPr="00EE4F73">
        <w:rPr>
          <w:rFonts w:cstheme="minorHAnsi"/>
          <w:sz w:val="24"/>
          <w:szCs w:val="24"/>
        </w:rPr>
        <w:t>erogatory or offensive comments about religion;</w:t>
      </w:r>
    </w:p>
    <w:p w14:paraId="4B8A0617"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5.4.7.</w:t>
      </w:r>
      <w:r>
        <w:rPr>
          <w:rFonts w:cstheme="minorHAnsi"/>
          <w:sz w:val="24"/>
          <w:szCs w:val="24"/>
        </w:rPr>
        <w:tab/>
        <w:t>U</w:t>
      </w:r>
      <w:r w:rsidRPr="00EE4F73">
        <w:rPr>
          <w:rFonts w:cstheme="minorHAnsi"/>
          <w:sz w:val="24"/>
          <w:szCs w:val="24"/>
        </w:rPr>
        <w:t>nwelcome comments about someone's appearance or the way they dress that is related to a protected characteristic;</w:t>
      </w:r>
    </w:p>
    <w:p w14:paraId="09188C7B"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5.4.8.</w:t>
      </w:r>
      <w:r>
        <w:rPr>
          <w:rFonts w:cstheme="minorHAnsi"/>
          <w:sz w:val="24"/>
          <w:szCs w:val="24"/>
        </w:rPr>
        <w:tab/>
      </w:r>
      <w:r w:rsidRPr="00EE4F73">
        <w:rPr>
          <w:rFonts w:cstheme="minorHAnsi"/>
          <w:sz w:val="24"/>
          <w:szCs w:val="24"/>
        </w:rPr>
        <w:t>"</w:t>
      </w:r>
      <w:r>
        <w:rPr>
          <w:rFonts w:cstheme="minorHAnsi"/>
          <w:sz w:val="24"/>
          <w:szCs w:val="24"/>
        </w:rPr>
        <w:t>O</w:t>
      </w:r>
      <w:r w:rsidRPr="00EE4F73">
        <w:rPr>
          <w:rFonts w:cstheme="minorHAnsi"/>
          <w:sz w:val="24"/>
          <w:szCs w:val="24"/>
        </w:rPr>
        <w:t>uting" (ie revealing their sexual orientation against their wishes), or threatening to "out", someone;</w:t>
      </w:r>
    </w:p>
    <w:p w14:paraId="0DD20249"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5.4.9.</w:t>
      </w:r>
      <w:r>
        <w:rPr>
          <w:rFonts w:cstheme="minorHAnsi"/>
          <w:sz w:val="24"/>
          <w:szCs w:val="24"/>
        </w:rPr>
        <w:tab/>
        <w:t>C</w:t>
      </w:r>
      <w:r w:rsidRPr="00EE4F73">
        <w:rPr>
          <w:rFonts w:cstheme="minorHAnsi"/>
          <w:sz w:val="24"/>
          <w:szCs w:val="24"/>
        </w:rPr>
        <w:t>onsistently using the wrong names and pronouns following the transition of a person's gender identity;</w:t>
      </w:r>
    </w:p>
    <w:p w14:paraId="4CAE5574"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5.4.10.</w:t>
      </w:r>
      <w:r>
        <w:rPr>
          <w:rFonts w:cstheme="minorHAnsi"/>
          <w:sz w:val="24"/>
          <w:szCs w:val="24"/>
        </w:rPr>
        <w:tab/>
        <w:t>D</w:t>
      </w:r>
      <w:r w:rsidRPr="00EE4F73">
        <w:rPr>
          <w:rFonts w:cstheme="minorHAnsi"/>
          <w:sz w:val="24"/>
          <w:szCs w:val="24"/>
        </w:rPr>
        <w:t>isplaying images that are racially offensive; and</w:t>
      </w:r>
    </w:p>
    <w:p w14:paraId="5711200D" w14:textId="77777777" w:rsidR="006F70B7" w:rsidRDefault="006F70B7" w:rsidP="006F70B7">
      <w:pPr>
        <w:spacing w:after="0" w:line="240" w:lineRule="auto"/>
        <w:ind w:left="1985" w:hanging="1134"/>
        <w:rPr>
          <w:rFonts w:cstheme="minorHAnsi"/>
          <w:sz w:val="24"/>
          <w:szCs w:val="24"/>
        </w:rPr>
      </w:pPr>
      <w:r>
        <w:rPr>
          <w:rFonts w:cstheme="minorHAnsi"/>
          <w:sz w:val="24"/>
          <w:szCs w:val="24"/>
        </w:rPr>
        <w:t>5.4.11.</w:t>
      </w:r>
      <w:r>
        <w:rPr>
          <w:rFonts w:cstheme="minorHAnsi"/>
          <w:sz w:val="24"/>
          <w:szCs w:val="24"/>
        </w:rPr>
        <w:tab/>
        <w:t>E</w:t>
      </w:r>
      <w:r w:rsidRPr="00EE4F73">
        <w:rPr>
          <w:rFonts w:cstheme="minorHAnsi"/>
          <w:sz w:val="24"/>
          <w:szCs w:val="24"/>
        </w:rPr>
        <w:t>xcluding or making derogatory comments about someone because of a perceived protected characteristic, or because they are associated with someone with a protected characteristic.</w:t>
      </w:r>
    </w:p>
    <w:p w14:paraId="6138D857" w14:textId="77777777" w:rsidR="006F70B7" w:rsidRPr="00EE4F73" w:rsidRDefault="006F70B7" w:rsidP="006F70B7">
      <w:pPr>
        <w:spacing w:after="0" w:line="240" w:lineRule="auto"/>
        <w:ind w:left="1985" w:hanging="1134"/>
        <w:rPr>
          <w:rFonts w:cstheme="minorHAnsi"/>
          <w:sz w:val="24"/>
          <w:szCs w:val="24"/>
        </w:rPr>
      </w:pPr>
    </w:p>
    <w:p w14:paraId="4707758E" w14:textId="77777777" w:rsidR="006F70B7" w:rsidRPr="00EE4F73" w:rsidRDefault="006F70B7" w:rsidP="006F70B7">
      <w:pPr>
        <w:pStyle w:val="Heading3"/>
        <w:ind w:left="851" w:hanging="851"/>
        <w:rPr>
          <w:rFonts w:eastAsiaTheme="minorEastAsia"/>
        </w:rPr>
      </w:pPr>
      <w:r>
        <w:tab/>
      </w:r>
      <w:bookmarkStart w:id="10" w:name="_Toc178839703"/>
      <w:r w:rsidRPr="00EE4F73">
        <w:t>Meaning of sexual harassment</w:t>
      </w:r>
      <w:bookmarkEnd w:id="10"/>
    </w:p>
    <w:p w14:paraId="04359278"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5.5</w:t>
      </w:r>
      <w:r>
        <w:rPr>
          <w:rFonts w:asciiTheme="minorHAnsi" w:hAnsiTheme="minorHAnsi" w:cstheme="minorHAnsi"/>
          <w:lang w:eastAsia="en-US" w:bidi="en-US"/>
        </w:rPr>
        <w:tab/>
      </w:r>
      <w:r w:rsidRPr="00EE4F73">
        <w:rPr>
          <w:rFonts w:asciiTheme="minorHAnsi" w:hAnsiTheme="minorHAnsi" w:cstheme="minorHAnsi"/>
          <w:lang w:eastAsia="en-US" w:bidi="en-US"/>
        </w:rPr>
        <w:t>Harassment may be sexual in nature. The law defines sexual harassment as:</w:t>
      </w:r>
    </w:p>
    <w:p w14:paraId="1640BCD2"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5.5.1.</w:t>
      </w:r>
      <w:r>
        <w:rPr>
          <w:rFonts w:cstheme="minorHAnsi"/>
          <w:sz w:val="24"/>
          <w:szCs w:val="24"/>
        </w:rPr>
        <w:tab/>
        <w:t>C</w:t>
      </w:r>
      <w:r w:rsidRPr="00EE4F73">
        <w:rPr>
          <w:rFonts w:cstheme="minorHAnsi"/>
          <w:sz w:val="24"/>
          <w:szCs w:val="24"/>
        </w:rPr>
        <w:t>onduct of a sexual nature that has the purpose or effect of violating someone's dignity, or creating an intimidating, hostile, degrading, humiliating or offensive environment; and</w:t>
      </w:r>
    </w:p>
    <w:p w14:paraId="4C9872BF" w14:textId="77777777" w:rsidR="006F70B7" w:rsidRDefault="006F70B7" w:rsidP="006F70B7">
      <w:pPr>
        <w:spacing w:after="0" w:line="240" w:lineRule="auto"/>
        <w:ind w:left="1985" w:hanging="1134"/>
        <w:rPr>
          <w:rFonts w:cstheme="minorHAnsi"/>
          <w:sz w:val="24"/>
          <w:szCs w:val="24"/>
        </w:rPr>
      </w:pPr>
      <w:r>
        <w:rPr>
          <w:rFonts w:cstheme="minorHAnsi"/>
          <w:sz w:val="24"/>
          <w:szCs w:val="24"/>
        </w:rPr>
        <w:t>5.5.2.</w:t>
      </w:r>
      <w:r>
        <w:rPr>
          <w:rFonts w:cstheme="minorHAnsi"/>
          <w:sz w:val="24"/>
          <w:szCs w:val="24"/>
        </w:rPr>
        <w:tab/>
        <w:t>L</w:t>
      </w:r>
      <w:r w:rsidRPr="00EE4F73">
        <w:rPr>
          <w:rFonts w:cstheme="minorHAnsi"/>
          <w:sz w:val="24"/>
          <w:szCs w:val="24"/>
        </w:rPr>
        <w:t>ess favourable treatment related to sex or gender reassignment that occurs because of a rejection of, or submission to, sexual conduct.</w:t>
      </w:r>
    </w:p>
    <w:p w14:paraId="377896C7" w14:textId="77777777" w:rsidR="006F70B7" w:rsidRPr="00EE4F73" w:rsidRDefault="006F70B7" w:rsidP="006F70B7">
      <w:pPr>
        <w:spacing w:after="0" w:line="240" w:lineRule="auto"/>
        <w:ind w:left="1985" w:hanging="1134"/>
        <w:rPr>
          <w:rFonts w:cstheme="minorHAnsi"/>
          <w:sz w:val="24"/>
          <w:szCs w:val="24"/>
        </w:rPr>
      </w:pPr>
    </w:p>
    <w:p w14:paraId="0F76D48B" w14:textId="77777777" w:rsidR="006F70B7" w:rsidRPr="00B16A40" w:rsidRDefault="006F70B7" w:rsidP="006F70B7">
      <w:pPr>
        <w:pStyle w:val="Heading3"/>
        <w:ind w:left="851" w:hanging="851"/>
      </w:pPr>
      <w:r w:rsidRPr="00B16A40">
        <w:tab/>
      </w:r>
      <w:bookmarkStart w:id="11" w:name="_Toc178839704"/>
      <w:r w:rsidRPr="00B16A40">
        <w:t>Examples of sexual harassment</w:t>
      </w:r>
      <w:bookmarkEnd w:id="11"/>
    </w:p>
    <w:p w14:paraId="5CC49317"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5.6.</w:t>
      </w:r>
      <w:r>
        <w:rPr>
          <w:rFonts w:asciiTheme="minorHAnsi" w:hAnsiTheme="minorHAnsi" w:cstheme="minorHAnsi"/>
          <w:lang w:eastAsia="en-US" w:bidi="en-US"/>
        </w:rPr>
        <w:tab/>
      </w:r>
      <w:r w:rsidRPr="00EE4F73">
        <w:rPr>
          <w:rFonts w:asciiTheme="minorHAnsi" w:hAnsiTheme="minorHAnsi" w:cstheme="minorHAnsi"/>
          <w:lang w:eastAsia="en-US" w:bidi="en-US"/>
        </w:rPr>
        <w:t>Sexual harassment can occur in many forms, and can take place either at work, outside work, in person, or online. While this is not an exhaustive list, examples include:</w:t>
      </w:r>
    </w:p>
    <w:p w14:paraId="7C4BB4D7"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5.6.1.</w:t>
      </w:r>
      <w:r>
        <w:rPr>
          <w:rFonts w:cstheme="minorHAnsi"/>
          <w:sz w:val="24"/>
          <w:szCs w:val="24"/>
        </w:rPr>
        <w:tab/>
        <w:t>P</w:t>
      </w:r>
      <w:r w:rsidRPr="00EE4F73">
        <w:rPr>
          <w:rFonts w:cstheme="minorHAnsi"/>
          <w:sz w:val="24"/>
          <w:szCs w:val="24"/>
        </w:rPr>
        <w:t>hysical conduct of a sexual nature, unwelcome physical contact or intimidation;</w:t>
      </w:r>
    </w:p>
    <w:p w14:paraId="7F6593FD"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5.6.2.</w:t>
      </w:r>
      <w:r>
        <w:rPr>
          <w:rFonts w:cstheme="minorHAnsi"/>
          <w:sz w:val="24"/>
          <w:szCs w:val="24"/>
        </w:rPr>
        <w:tab/>
        <w:t>P</w:t>
      </w:r>
      <w:r w:rsidRPr="00EE4F73">
        <w:rPr>
          <w:rFonts w:cstheme="minorHAnsi"/>
          <w:sz w:val="24"/>
          <w:szCs w:val="24"/>
        </w:rPr>
        <w:t>ersistent suggestions to meet up socially after a person has made clear that they do not welcome such suggestions;</w:t>
      </w:r>
    </w:p>
    <w:p w14:paraId="76EB42B9"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5.6.3.</w:t>
      </w:r>
      <w:r>
        <w:rPr>
          <w:rFonts w:cstheme="minorHAnsi"/>
          <w:sz w:val="24"/>
          <w:szCs w:val="24"/>
        </w:rPr>
        <w:tab/>
        <w:t>S</w:t>
      </w:r>
      <w:r w:rsidRPr="00EE4F73">
        <w:rPr>
          <w:rFonts w:cstheme="minorHAnsi"/>
          <w:sz w:val="24"/>
          <w:szCs w:val="24"/>
        </w:rPr>
        <w:t>howing or sending offensive or pornographic material by any means (eg by text, video clip, email or by posting on the internet or social media);</w:t>
      </w:r>
    </w:p>
    <w:p w14:paraId="3A6BB01D"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5.6.4.</w:t>
      </w:r>
      <w:r>
        <w:rPr>
          <w:rFonts w:cstheme="minorHAnsi"/>
          <w:sz w:val="24"/>
          <w:szCs w:val="24"/>
        </w:rPr>
        <w:tab/>
        <w:t>U</w:t>
      </w:r>
      <w:r w:rsidRPr="00EE4F73">
        <w:rPr>
          <w:rFonts w:cstheme="minorHAnsi"/>
          <w:sz w:val="24"/>
          <w:szCs w:val="24"/>
        </w:rPr>
        <w:t>nwelcome sexual advances, propositions, suggestive remarks, or gender-related insults;</w:t>
      </w:r>
    </w:p>
    <w:p w14:paraId="50501A95"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5.6.5.</w:t>
      </w:r>
      <w:r>
        <w:rPr>
          <w:rFonts w:cstheme="minorHAnsi"/>
          <w:sz w:val="24"/>
          <w:szCs w:val="24"/>
        </w:rPr>
        <w:tab/>
        <w:t>O</w:t>
      </w:r>
      <w:r w:rsidRPr="00EE4F73">
        <w:rPr>
          <w:rFonts w:cstheme="minorHAnsi"/>
          <w:sz w:val="24"/>
          <w:szCs w:val="24"/>
        </w:rPr>
        <w:t>ffensive comments about appearance or dress, innuendo or lewd comments;</w:t>
      </w:r>
    </w:p>
    <w:p w14:paraId="2C189C00"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5.6.6.</w:t>
      </w:r>
      <w:r>
        <w:rPr>
          <w:rFonts w:cstheme="minorHAnsi"/>
          <w:sz w:val="24"/>
          <w:szCs w:val="24"/>
        </w:rPr>
        <w:tab/>
        <w:t>L</w:t>
      </w:r>
      <w:r w:rsidRPr="00EE4F73">
        <w:rPr>
          <w:rFonts w:cstheme="minorHAnsi"/>
          <w:sz w:val="24"/>
          <w:szCs w:val="24"/>
        </w:rPr>
        <w:t>eering, whistling or making sexually suggestive gestures; and</w:t>
      </w:r>
    </w:p>
    <w:p w14:paraId="4725659F" w14:textId="77777777" w:rsidR="006F70B7" w:rsidRDefault="006F70B7" w:rsidP="006F70B7">
      <w:pPr>
        <w:spacing w:after="0" w:line="240" w:lineRule="auto"/>
        <w:ind w:left="1985" w:hanging="1134"/>
        <w:rPr>
          <w:rFonts w:cstheme="minorHAnsi"/>
          <w:sz w:val="24"/>
          <w:szCs w:val="24"/>
        </w:rPr>
      </w:pPr>
      <w:r>
        <w:rPr>
          <w:rFonts w:cstheme="minorHAnsi"/>
          <w:sz w:val="24"/>
          <w:szCs w:val="24"/>
        </w:rPr>
        <w:t>5.6.7.</w:t>
      </w:r>
      <w:r>
        <w:rPr>
          <w:rFonts w:cstheme="minorHAnsi"/>
          <w:sz w:val="24"/>
          <w:szCs w:val="24"/>
        </w:rPr>
        <w:tab/>
        <w:t>G</w:t>
      </w:r>
      <w:r w:rsidRPr="00EE4F73">
        <w:rPr>
          <w:rFonts w:cstheme="minorHAnsi"/>
          <w:sz w:val="24"/>
          <w:szCs w:val="24"/>
        </w:rPr>
        <w:t>ossip and speculation about someone's sexual orientation or transgender status, including spreading malicious rumours.</w:t>
      </w:r>
    </w:p>
    <w:p w14:paraId="4F2BBB34" w14:textId="77777777" w:rsidR="006F70B7" w:rsidRPr="00EE4F73" w:rsidRDefault="006F70B7" w:rsidP="006F70B7">
      <w:pPr>
        <w:spacing w:after="0" w:line="240" w:lineRule="auto"/>
        <w:ind w:left="1985" w:hanging="1134"/>
        <w:rPr>
          <w:rFonts w:cstheme="minorHAnsi"/>
          <w:sz w:val="24"/>
          <w:szCs w:val="24"/>
        </w:rPr>
      </w:pPr>
    </w:p>
    <w:p w14:paraId="00B85264" w14:textId="77777777" w:rsidR="006F70B7" w:rsidRPr="00EE4F73" w:rsidRDefault="006F70B7" w:rsidP="006F70B7">
      <w:pPr>
        <w:pStyle w:val="Heading3"/>
        <w:ind w:left="851" w:hanging="851"/>
        <w:rPr>
          <w:rFonts w:eastAsiaTheme="minorEastAsia"/>
        </w:rPr>
      </w:pPr>
      <w:r>
        <w:tab/>
      </w:r>
      <w:bookmarkStart w:id="12" w:name="_Toc178839705"/>
      <w:r w:rsidRPr="00EE4F73">
        <w:t>Bullying</w:t>
      </w:r>
      <w:bookmarkEnd w:id="12"/>
    </w:p>
    <w:p w14:paraId="3A3D80B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5.7</w:t>
      </w:r>
      <w:r>
        <w:rPr>
          <w:rFonts w:asciiTheme="minorHAnsi" w:hAnsiTheme="minorHAnsi" w:cstheme="minorHAnsi"/>
          <w:lang w:eastAsia="en-US" w:bidi="en-US"/>
        </w:rPr>
        <w:tab/>
      </w:r>
      <w:r w:rsidRPr="00EE4F73">
        <w:rPr>
          <w:rFonts w:asciiTheme="minorHAnsi" w:hAnsiTheme="minorHAnsi" w:cstheme="minorHAnsi"/>
          <w:lang w:eastAsia="en-US" w:bidi="en-US"/>
        </w:rPr>
        <w:t>There is no legal definition of bullying. However, we regard it as conduct that is offensive, intimidating, malicious, insulting, or an abuse or misuse of power, and usually persistent, that has the effect of undermining, humiliating or injuring the recipient.</w:t>
      </w:r>
    </w:p>
    <w:p w14:paraId="647F199C"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5.8</w:t>
      </w:r>
      <w:r>
        <w:rPr>
          <w:rFonts w:asciiTheme="minorHAnsi" w:hAnsiTheme="minorHAnsi" w:cstheme="minorHAnsi"/>
          <w:lang w:eastAsia="en-US" w:bidi="en-US"/>
        </w:rPr>
        <w:tab/>
      </w:r>
      <w:r w:rsidRPr="00EE4F73">
        <w:rPr>
          <w:rFonts w:asciiTheme="minorHAnsi" w:hAnsiTheme="minorHAnsi" w:cstheme="minorHAnsi"/>
          <w:lang w:eastAsia="en-US" w:bidi="en-US"/>
        </w:rPr>
        <w:t>Bullying can be physical, verbal or non-verbal conduct. It is not necessarily face to face and can be done by email, phone calls, online (cyber-bullying) or on social media. Bullying may occur at work or outside work.</w:t>
      </w:r>
    </w:p>
    <w:p w14:paraId="7B065F05" w14:textId="5DCAFEF5" w:rsidR="006F70B7"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5.9</w:t>
      </w:r>
      <w:r>
        <w:rPr>
          <w:rFonts w:asciiTheme="minorHAnsi" w:hAnsiTheme="minorHAnsi" w:cstheme="minorHAnsi"/>
          <w:lang w:eastAsia="en-US" w:bidi="en-US"/>
        </w:rPr>
        <w:tab/>
      </w:r>
      <w:r w:rsidRPr="00EE4F73">
        <w:rPr>
          <w:rFonts w:asciiTheme="minorHAnsi" w:hAnsiTheme="minorHAnsi" w:cstheme="minorHAnsi"/>
          <w:lang w:eastAsia="en-US" w:bidi="en-US"/>
        </w:rPr>
        <w:t xml:space="preserve">If the bullying relates to a person's protected characteristic, it may also constitute harassment and, therefore, will be unlawful (see </w:t>
      </w:r>
      <w:hyperlink r:id="rId18" w:anchor="harassment" w:history="1">
        <w:r w:rsidRPr="00EE4F73">
          <w:rPr>
            <w:rFonts w:asciiTheme="minorHAnsi" w:hAnsiTheme="minorHAnsi" w:cstheme="minorHAnsi"/>
            <w:lang w:eastAsia="en-US" w:bidi="en-US"/>
          </w:rPr>
          <w:t>Harassment</w:t>
        </w:r>
      </w:hyperlink>
      <w:r w:rsidRPr="00EE4F73">
        <w:rPr>
          <w:rFonts w:asciiTheme="minorHAnsi" w:hAnsiTheme="minorHAnsi" w:cstheme="minorHAnsi"/>
          <w:lang w:eastAsia="en-US" w:bidi="en-US"/>
        </w:rPr>
        <w:t>).</w:t>
      </w:r>
    </w:p>
    <w:p w14:paraId="4FA3F184" w14:textId="77777777" w:rsidR="006F70B7" w:rsidRDefault="006F70B7">
      <w:pPr>
        <w:spacing w:after="160" w:line="259" w:lineRule="auto"/>
        <w:rPr>
          <w:rFonts w:cstheme="minorHAnsi"/>
          <w:sz w:val="24"/>
          <w:szCs w:val="24"/>
        </w:rPr>
      </w:pPr>
      <w:r>
        <w:rPr>
          <w:rFonts w:cstheme="minorHAnsi"/>
        </w:rPr>
        <w:br w:type="page"/>
      </w:r>
    </w:p>
    <w:p w14:paraId="3E782B7E" w14:textId="77777777" w:rsidR="006F70B7" w:rsidRPr="00B16A40" w:rsidRDefault="006F70B7" w:rsidP="006F70B7">
      <w:pPr>
        <w:pStyle w:val="Heading3"/>
        <w:ind w:left="851" w:hanging="851"/>
      </w:pPr>
      <w:r w:rsidRPr="00B16A40">
        <w:tab/>
      </w:r>
      <w:bookmarkStart w:id="13" w:name="_Toc178839706"/>
      <w:r w:rsidRPr="00B16A40">
        <w:t>Examples of bullying</w:t>
      </w:r>
      <w:bookmarkEnd w:id="13"/>
    </w:p>
    <w:p w14:paraId="2329512C"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5.10</w:t>
      </w:r>
      <w:r>
        <w:rPr>
          <w:rFonts w:asciiTheme="minorHAnsi" w:hAnsiTheme="minorHAnsi" w:cstheme="minorHAnsi"/>
          <w:lang w:eastAsia="en-US" w:bidi="en-US"/>
        </w:rPr>
        <w:tab/>
      </w:r>
      <w:r w:rsidRPr="00EE4F73">
        <w:rPr>
          <w:rFonts w:asciiTheme="minorHAnsi" w:hAnsiTheme="minorHAnsi" w:cstheme="minorHAnsi"/>
          <w:lang w:eastAsia="en-US" w:bidi="en-US"/>
        </w:rPr>
        <w:t>While this is not an exhaustive list, bullying may include:</w:t>
      </w:r>
    </w:p>
    <w:p w14:paraId="031BDB02"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5.10.1.</w:t>
      </w:r>
      <w:r>
        <w:rPr>
          <w:rFonts w:cstheme="minorHAnsi"/>
          <w:sz w:val="24"/>
          <w:szCs w:val="24"/>
        </w:rPr>
        <w:tab/>
        <w:t>P</w:t>
      </w:r>
      <w:r w:rsidRPr="00EE4F73">
        <w:rPr>
          <w:rFonts w:cstheme="minorHAnsi"/>
          <w:sz w:val="24"/>
          <w:szCs w:val="24"/>
        </w:rPr>
        <w:t>hysical, verbal or psychological threats;</w:t>
      </w:r>
    </w:p>
    <w:p w14:paraId="5EAD7CEB"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5.10.2.</w:t>
      </w:r>
      <w:r>
        <w:rPr>
          <w:rFonts w:cstheme="minorHAnsi"/>
          <w:sz w:val="24"/>
          <w:szCs w:val="24"/>
        </w:rPr>
        <w:tab/>
        <w:t>E</w:t>
      </w:r>
      <w:r w:rsidRPr="00EE4F73">
        <w:rPr>
          <w:rFonts w:cstheme="minorHAnsi"/>
          <w:sz w:val="24"/>
          <w:szCs w:val="24"/>
        </w:rPr>
        <w:t>xcessive levels of supervision; and</w:t>
      </w:r>
    </w:p>
    <w:p w14:paraId="409E2F1F"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5.10.3.</w:t>
      </w:r>
      <w:r>
        <w:rPr>
          <w:rFonts w:cstheme="minorHAnsi"/>
          <w:sz w:val="24"/>
          <w:szCs w:val="24"/>
        </w:rPr>
        <w:tab/>
        <w:t>I</w:t>
      </w:r>
      <w:r w:rsidRPr="00EE4F73">
        <w:rPr>
          <w:rFonts w:cstheme="minorHAnsi"/>
          <w:sz w:val="24"/>
          <w:szCs w:val="24"/>
        </w:rPr>
        <w:t>nappropriate and derogatory remarks about a person's performance.</w:t>
      </w:r>
    </w:p>
    <w:p w14:paraId="0F828A6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5.11</w:t>
      </w:r>
      <w:r>
        <w:rPr>
          <w:rFonts w:asciiTheme="minorHAnsi" w:hAnsiTheme="minorHAnsi" w:cstheme="minorHAnsi"/>
          <w:lang w:eastAsia="en-US" w:bidi="en-US"/>
        </w:rPr>
        <w:tab/>
      </w:r>
      <w:r w:rsidRPr="00EE4F73">
        <w:rPr>
          <w:rFonts w:asciiTheme="minorHAnsi" w:hAnsiTheme="minorHAnsi" w:cstheme="minorHAnsi"/>
          <w:lang w:eastAsia="en-US" w:bidi="en-US"/>
        </w:rPr>
        <w:t>It is important to understand that legitimate, reasonable and constructive criticism of a person's performance or behaviour, or reasonable instructions given to people in the course of their employment, will not of themselves amount to bullying.</w:t>
      </w:r>
    </w:p>
    <w:p w14:paraId="1E03AE71" w14:textId="77777777" w:rsidR="006F70B7" w:rsidRPr="00EE4F73" w:rsidRDefault="006F70B7" w:rsidP="006F70B7">
      <w:pPr>
        <w:pStyle w:val="Heading3"/>
        <w:ind w:left="851" w:hanging="851"/>
      </w:pPr>
      <w:r>
        <w:tab/>
      </w:r>
      <w:bookmarkStart w:id="14" w:name="_Toc178839707"/>
      <w:r w:rsidRPr="00EE4F73">
        <w:t>Microaggressions</w:t>
      </w:r>
      <w:bookmarkEnd w:id="14"/>
    </w:p>
    <w:p w14:paraId="0E47DA8E"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5.12</w:t>
      </w:r>
      <w:r>
        <w:rPr>
          <w:rFonts w:asciiTheme="minorHAnsi" w:hAnsiTheme="minorHAnsi" w:cstheme="minorHAnsi"/>
          <w:lang w:eastAsia="en-US" w:bidi="en-US"/>
        </w:rPr>
        <w:tab/>
      </w:r>
      <w:r w:rsidRPr="00EE4F73">
        <w:rPr>
          <w:rFonts w:asciiTheme="minorHAnsi" w:hAnsiTheme="minorHAnsi" w:cstheme="minorHAnsi"/>
          <w:lang w:eastAsia="en-US" w:bidi="en-US"/>
        </w:rPr>
        <w:t>Microaggressions - sometimes called micro-incivilities - are statements, actions, or incidents that are regarded as indirect, subtle, or unintentional discrimination against members of a marginalised group such as a racial or ethnic minority. They are sometimes referred to as "death by a thousand cuts". Microaggressions generally take one of three forms:</w:t>
      </w:r>
    </w:p>
    <w:p w14:paraId="75982138" w14:textId="73039CB1" w:rsidR="006F70B7" w:rsidRPr="00EE4F73" w:rsidRDefault="006F70B7" w:rsidP="006F70B7">
      <w:pPr>
        <w:spacing w:after="0" w:line="240" w:lineRule="auto"/>
        <w:ind w:left="1985" w:hanging="1134"/>
        <w:rPr>
          <w:rFonts w:cstheme="minorHAnsi"/>
          <w:sz w:val="24"/>
          <w:szCs w:val="24"/>
        </w:rPr>
      </w:pPr>
      <w:r w:rsidRPr="00051229">
        <w:rPr>
          <w:rFonts w:cstheme="minorHAnsi"/>
          <w:sz w:val="24"/>
          <w:szCs w:val="24"/>
        </w:rPr>
        <w:t>5.12.1.</w:t>
      </w:r>
      <w:r>
        <w:rPr>
          <w:rFonts w:cstheme="minorHAnsi"/>
          <w:b/>
          <w:bCs/>
          <w:sz w:val="24"/>
          <w:szCs w:val="24"/>
        </w:rPr>
        <w:tab/>
      </w:r>
      <w:r w:rsidRPr="00EE4F73">
        <w:rPr>
          <w:rFonts w:cstheme="minorHAnsi"/>
          <w:b/>
          <w:bCs/>
          <w:sz w:val="24"/>
          <w:szCs w:val="24"/>
        </w:rPr>
        <w:t>Micro-assaults:</w:t>
      </w:r>
      <w:r w:rsidRPr="00EE4F73">
        <w:rPr>
          <w:rFonts w:cstheme="minorHAnsi"/>
          <w:sz w:val="24"/>
          <w:szCs w:val="24"/>
        </w:rPr>
        <w:t xml:space="preserve"> </w:t>
      </w:r>
      <w:r>
        <w:rPr>
          <w:rFonts w:cstheme="minorHAnsi"/>
          <w:sz w:val="24"/>
          <w:szCs w:val="24"/>
        </w:rPr>
        <w:t xml:space="preserve"> </w:t>
      </w:r>
      <w:r w:rsidRPr="00EE4F73">
        <w:rPr>
          <w:rFonts w:cstheme="minorHAnsi"/>
          <w:sz w:val="24"/>
          <w:szCs w:val="24"/>
        </w:rPr>
        <w:t xml:space="preserve">Conscious and obvious insults made verbally or non-verbally to a marginalised individual or group, for example directing limp-wristed hand gestures towards a gay colleague and </w:t>
      </w:r>
      <w:r w:rsidR="00C057B4" w:rsidRPr="00EE4F73">
        <w:rPr>
          <w:rFonts w:cstheme="minorHAnsi"/>
          <w:sz w:val="24"/>
          <w:szCs w:val="24"/>
        </w:rPr>
        <w:t>saying,</w:t>
      </w:r>
      <w:r w:rsidRPr="00EE4F73">
        <w:rPr>
          <w:rFonts w:cstheme="minorHAnsi"/>
          <w:sz w:val="24"/>
          <w:szCs w:val="24"/>
        </w:rPr>
        <w:t xml:space="preserve"> "It's just a joke".</w:t>
      </w:r>
    </w:p>
    <w:p w14:paraId="683F64EA"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5.12.2.</w:t>
      </w:r>
      <w:r>
        <w:rPr>
          <w:rFonts w:cstheme="minorHAnsi"/>
          <w:sz w:val="24"/>
          <w:szCs w:val="24"/>
        </w:rPr>
        <w:tab/>
      </w:r>
      <w:r w:rsidRPr="00EE4F73">
        <w:rPr>
          <w:rFonts w:cstheme="minorHAnsi"/>
          <w:b/>
          <w:bCs/>
          <w:sz w:val="24"/>
          <w:szCs w:val="24"/>
        </w:rPr>
        <w:t>Micro-insults:</w:t>
      </w:r>
      <w:r w:rsidRPr="00EE4F73">
        <w:rPr>
          <w:rFonts w:cstheme="minorHAnsi"/>
          <w:sz w:val="24"/>
          <w:szCs w:val="24"/>
        </w:rPr>
        <w:t xml:space="preserve"> </w:t>
      </w:r>
      <w:r>
        <w:rPr>
          <w:rFonts w:cstheme="minorHAnsi"/>
          <w:sz w:val="24"/>
          <w:szCs w:val="24"/>
        </w:rPr>
        <w:t xml:space="preserve"> </w:t>
      </w:r>
      <w:r w:rsidRPr="00EE4F73">
        <w:rPr>
          <w:rFonts w:cstheme="minorHAnsi"/>
          <w:sz w:val="24"/>
          <w:szCs w:val="24"/>
        </w:rPr>
        <w:t>Unintentionally insensitive remarks or assumptions based on stereotypes, for example saying to a person with a disability "You don't look disabled to me".</w:t>
      </w:r>
    </w:p>
    <w:p w14:paraId="630F63B6"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5.12.3.</w:t>
      </w:r>
      <w:r>
        <w:rPr>
          <w:rFonts w:cstheme="minorHAnsi"/>
          <w:sz w:val="24"/>
          <w:szCs w:val="24"/>
        </w:rPr>
        <w:tab/>
      </w:r>
      <w:r w:rsidRPr="00EE4F73">
        <w:rPr>
          <w:rFonts w:cstheme="minorHAnsi"/>
          <w:b/>
          <w:bCs/>
          <w:sz w:val="24"/>
          <w:szCs w:val="24"/>
        </w:rPr>
        <w:t>Micro-invalidations:</w:t>
      </w:r>
      <w:r w:rsidRPr="00EE4F73">
        <w:rPr>
          <w:rFonts w:cstheme="minorHAnsi"/>
          <w:sz w:val="24"/>
          <w:szCs w:val="24"/>
        </w:rPr>
        <w:t xml:space="preserve"> </w:t>
      </w:r>
      <w:r>
        <w:rPr>
          <w:rFonts w:cstheme="minorHAnsi"/>
          <w:sz w:val="24"/>
          <w:szCs w:val="24"/>
        </w:rPr>
        <w:t xml:space="preserve"> </w:t>
      </w:r>
      <w:r w:rsidRPr="00EE4F73">
        <w:rPr>
          <w:rFonts w:cstheme="minorHAnsi"/>
          <w:sz w:val="24"/>
          <w:szCs w:val="24"/>
        </w:rPr>
        <w:t>Where a person denies, or seeks to cancel, the feelings and lived experiences of a marginalised individual or group, for example a white person saying</w:t>
      </w:r>
      <w:r>
        <w:rPr>
          <w:rFonts w:cstheme="minorHAnsi"/>
          <w:sz w:val="24"/>
          <w:szCs w:val="24"/>
        </w:rPr>
        <w:t>,</w:t>
      </w:r>
      <w:r w:rsidRPr="00EE4F73">
        <w:rPr>
          <w:rFonts w:cstheme="minorHAnsi"/>
          <w:sz w:val="24"/>
          <w:szCs w:val="24"/>
        </w:rPr>
        <w:t xml:space="preserve"> "I don't think the UK has a problem with racism - some people are just too sensitive".</w:t>
      </w:r>
    </w:p>
    <w:p w14:paraId="60711CE0"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5.13</w:t>
      </w:r>
      <w:r>
        <w:rPr>
          <w:rFonts w:asciiTheme="minorHAnsi" w:hAnsiTheme="minorHAnsi" w:cstheme="minorHAnsi"/>
          <w:lang w:eastAsia="en-US" w:bidi="en-US"/>
        </w:rPr>
        <w:tab/>
      </w:r>
      <w:r w:rsidRPr="00EE4F73">
        <w:rPr>
          <w:rFonts w:asciiTheme="minorHAnsi" w:hAnsiTheme="minorHAnsi" w:cstheme="minorHAnsi"/>
          <w:lang w:eastAsia="en-US" w:bidi="en-US"/>
        </w:rPr>
        <w:t>Serious microaggressions can amount to unlawful harassment, bullying or discrimination but even less serious microaggressions can negatively impact the health and wellbeing of the person experiencing them.</w:t>
      </w:r>
    </w:p>
    <w:p w14:paraId="6E6D9C75" w14:textId="77777777" w:rsidR="006F70B7" w:rsidRDefault="006F70B7" w:rsidP="006F70B7">
      <w:pPr>
        <w:pStyle w:val="Heading1"/>
        <w:ind w:left="851" w:hanging="851"/>
      </w:pPr>
      <w:bookmarkStart w:id="15" w:name="_Toc178839708"/>
      <w:r>
        <w:t>6</w:t>
      </w:r>
      <w:r>
        <w:tab/>
      </w:r>
      <w:r w:rsidRPr="00EE4F73">
        <w:t>What to do if you are being bullied or harassed</w:t>
      </w:r>
      <w:bookmarkEnd w:id="15"/>
    </w:p>
    <w:p w14:paraId="4F331C67" w14:textId="77777777" w:rsidR="006F70B7" w:rsidRPr="006F70B7" w:rsidRDefault="006F70B7" w:rsidP="006F70B7">
      <w:pPr>
        <w:spacing w:after="0" w:line="240" w:lineRule="auto"/>
      </w:pPr>
    </w:p>
    <w:p w14:paraId="7ECDD666" w14:textId="44431986" w:rsidR="006F70B7" w:rsidRPr="00EE4F73" w:rsidRDefault="006F70B7" w:rsidP="006F70B7">
      <w:pPr>
        <w:pStyle w:val="Heading3"/>
      </w:pPr>
      <w:r>
        <w:tab/>
      </w:r>
      <w:bookmarkStart w:id="16" w:name="_Toc178839709"/>
      <w:r w:rsidRPr="00EE4F73">
        <w:t>Informal route</w:t>
      </w:r>
      <w:r>
        <w:t xml:space="preserve"> - </w:t>
      </w:r>
      <w:r w:rsidRPr="00EE4F73">
        <w:t>Bully/harasser is a colleague</w:t>
      </w:r>
      <w:bookmarkEnd w:id="16"/>
    </w:p>
    <w:p w14:paraId="39A715F2"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6.1</w:t>
      </w:r>
      <w:r>
        <w:rPr>
          <w:rFonts w:asciiTheme="minorHAnsi" w:hAnsiTheme="minorHAnsi" w:cstheme="minorHAnsi"/>
          <w:lang w:eastAsia="en-US" w:bidi="en-US"/>
        </w:rPr>
        <w:tab/>
      </w:r>
      <w:r w:rsidRPr="00EE4F73">
        <w:rPr>
          <w:rFonts w:asciiTheme="minorHAnsi" w:hAnsiTheme="minorHAnsi" w:cstheme="minorHAnsi"/>
          <w:lang w:eastAsia="en-US" w:bidi="en-US"/>
        </w:rPr>
        <w:t>If you feel able to, you may decide to raise the issue with the individual themselves, to make clear that their behaviour is not welcome and to ask them to stop. They may not be aware that their behaviour is offending you.</w:t>
      </w:r>
    </w:p>
    <w:p w14:paraId="5A01A760" w14:textId="2F494F3A" w:rsidR="006F70B7"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6.2</w:t>
      </w:r>
      <w:r>
        <w:rPr>
          <w:rFonts w:asciiTheme="minorHAnsi" w:hAnsiTheme="minorHAnsi" w:cstheme="minorHAnsi"/>
          <w:lang w:eastAsia="en-US" w:bidi="en-US"/>
        </w:rPr>
        <w:tab/>
      </w:r>
      <w:r w:rsidRPr="00EE4F73">
        <w:rPr>
          <w:rFonts w:asciiTheme="minorHAnsi" w:hAnsiTheme="minorHAnsi" w:cstheme="minorHAnsi"/>
          <w:lang w:eastAsia="en-US" w:bidi="en-US"/>
        </w:rPr>
        <w:t>Alternatively, if you do not feel up to speaking directly to the individual, you may consider asking your manager, a colleague, or HR for support.</w:t>
      </w:r>
    </w:p>
    <w:p w14:paraId="2A714302" w14:textId="77777777" w:rsidR="006F70B7" w:rsidRDefault="006F70B7">
      <w:pPr>
        <w:spacing w:after="160" w:line="259" w:lineRule="auto"/>
        <w:rPr>
          <w:rFonts w:cstheme="minorHAnsi"/>
          <w:sz w:val="24"/>
          <w:szCs w:val="24"/>
        </w:rPr>
      </w:pPr>
      <w:r>
        <w:rPr>
          <w:rFonts w:cstheme="minorHAnsi"/>
        </w:rPr>
        <w:br w:type="page"/>
      </w:r>
    </w:p>
    <w:p w14:paraId="0C7EEC2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6.3</w:t>
      </w:r>
      <w:r>
        <w:rPr>
          <w:rFonts w:asciiTheme="minorHAnsi" w:hAnsiTheme="minorHAnsi" w:cstheme="minorHAnsi"/>
          <w:lang w:eastAsia="en-US" w:bidi="en-US"/>
        </w:rPr>
        <w:tab/>
      </w:r>
      <w:r w:rsidRPr="00EE4F73">
        <w:rPr>
          <w:rFonts w:asciiTheme="minorHAnsi" w:hAnsiTheme="minorHAnsi" w:cstheme="minorHAnsi"/>
          <w:lang w:eastAsia="en-US" w:bidi="en-US"/>
        </w:rPr>
        <w:t xml:space="preserve">You may or may not want them to talk to the individual on your behalf and, where possible,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will respect your wishes. However, if the welfare or safety of you or others is at risk or where your allegations are particularly serious,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may have to approach the individual and instigate a formal investigation. In such a case we will, where possible, discuss this with you first.</w:t>
      </w:r>
    </w:p>
    <w:p w14:paraId="7C35C185" w14:textId="77777777" w:rsidR="006F70B7" w:rsidRPr="00EE4F73" w:rsidRDefault="006F70B7" w:rsidP="006F70B7">
      <w:pPr>
        <w:pStyle w:val="Heading3"/>
        <w:ind w:left="851" w:hanging="851"/>
      </w:pPr>
      <w:r>
        <w:tab/>
      </w:r>
      <w:bookmarkStart w:id="17" w:name="_Toc178839710"/>
      <w:r w:rsidRPr="00EE4F73">
        <w:t>Bully/harasser is a third party</w:t>
      </w:r>
      <w:bookmarkEnd w:id="17"/>
    </w:p>
    <w:p w14:paraId="354DFE1C"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6.4</w:t>
      </w:r>
      <w:r>
        <w:rPr>
          <w:rFonts w:asciiTheme="minorHAnsi" w:hAnsiTheme="minorHAnsi" w:cstheme="minorHAnsi"/>
          <w:lang w:eastAsia="en-US" w:bidi="en-US"/>
        </w:rPr>
        <w:tab/>
      </w:r>
      <w:r w:rsidRPr="00EE4F73">
        <w:rPr>
          <w:rFonts w:asciiTheme="minorHAnsi" w:hAnsiTheme="minorHAnsi" w:cstheme="minorHAnsi"/>
          <w:lang w:eastAsia="en-US" w:bidi="en-US"/>
        </w:rPr>
        <w:t>If you are experiencing bullying or harassment by a third party, for example a client or a supplier, we encourage you to report this to your manager or HR without delay so that they can advise and support you on the best course of action.</w:t>
      </w:r>
    </w:p>
    <w:p w14:paraId="0C1A3624" w14:textId="77777777" w:rsidR="006F70B7" w:rsidRPr="00EE4F73" w:rsidRDefault="006F70B7" w:rsidP="006F70B7">
      <w:pPr>
        <w:pStyle w:val="Heading2"/>
        <w:ind w:left="851" w:hanging="851"/>
      </w:pPr>
      <w:r>
        <w:tab/>
      </w:r>
      <w:bookmarkStart w:id="18" w:name="_Toc178839711"/>
      <w:r w:rsidRPr="00EE4F73">
        <w:t>Formal route</w:t>
      </w:r>
      <w:bookmarkEnd w:id="18"/>
    </w:p>
    <w:p w14:paraId="649BBEDE"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6.5</w:t>
      </w:r>
      <w:r>
        <w:rPr>
          <w:rFonts w:asciiTheme="minorHAnsi" w:hAnsiTheme="minorHAnsi" w:cstheme="minorHAnsi"/>
          <w:lang w:eastAsia="en-US" w:bidi="en-US"/>
        </w:rPr>
        <w:tab/>
      </w:r>
      <w:r w:rsidRPr="00EE4F73">
        <w:rPr>
          <w:rFonts w:asciiTheme="minorHAnsi" w:hAnsiTheme="minorHAnsi" w:cstheme="minorHAnsi"/>
          <w:lang w:eastAsia="en-US" w:bidi="en-US"/>
        </w:rPr>
        <w:t>If you are not happy with the outcome of an informal process, or if you feel it is not appropriate to approach the issue informally, you may decide to raise it formally.</w:t>
      </w:r>
    </w:p>
    <w:p w14:paraId="45F648E7"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6.6</w:t>
      </w:r>
      <w:r>
        <w:rPr>
          <w:rFonts w:asciiTheme="minorHAnsi" w:hAnsiTheme="minorHAnsi" w:cstheme="minorHAnsi"/>
          <w:lang w:eastAsia="en-US" w:bidi="en-US"/>
        </w:rPr>
        <w:tab/>
      </w:r>
      <w:r w:rsidRPr="00EE4F73">
        <w:rPr>
          <w:rFonts w:asciiTheme="minorHAnsi" w:hAnsiTheme="minorHAnsi" w:cstheme="minorHAnsi"/>
          <w:lang w:eastAsia="en-US" w:bidi="en-US"/>
        </w:rPr>
        <w:t xml:space="preserve">To make a formal complaint, you should discuss this first with your line manager. If your complaint is about your line manager, you should raise this with </w:t>
      </w:r>
      <w:r>
        <w:rPr>
          <w:rFonts w:asciiTheme="minorHAnsi" w:hAnsiTheme="minorHAnsi" w:cstheme="minorHAnsi"/>
          <w:lang w:eastAsia="en-US" w:bidi="en-US"/>
        </w:rPr>
        <w:t xml:space="preserve">the COO or HR.  </w:t>
      </w:r>
      <w:r w:rsidRPr="00EE4F73">
        <w:rPr>
          <w:rFonts w:asciiTheme="minorHAnsi" w:hAnsiTheme="minorHAnsi" w:cstheme="minorHAnsi"/>
          <w:lang w:eastAsia="en-US" w:bidi="en-US"/>
        </w:rPr>
        <w:t xml:space="preserve"> If</w:t>
      </w:r>
      <w:r>
        <w:rPr>
          <w:rFonts w:asciiTheme="minorHAnsi" w:hAnsiTheme="minorHAnsi" w:cstheme="minorHAnsi"/>
          <w:lang w:eastAsia="en-US" w:bidi="en-US"/>
        </w:rPr>
        <w:t>,</w:t>
      </w:r>
      <w:r w:rsidRPr="00EE4F73">
        <w:rPr>
          <w:rFonts w:asciiTheme="minorHAnsi" w:hAnsiTheme="minorHAnsi" w:cstheme="minorHAnsi"/>
          <w:lang w:eastAsia="en-US" w:bidi="en-US"/>
        </w:rPr>
        <w:t xml:space="preserve"> for any reason you are unable to approach your line manager or a more senior manager, you can speak to </w:t>
      </w:r>
      <w:r>
        <w:rPr>
          <w:rFonts w:asciiTheme="minorHAnsi" w:hAnsiTheme="minorHAnsi" w:cstheme="minorHAnsi"/>
          <w:lang w:eastAsia="en-US" w:bidi="en-US"/>
        </w:rPr>
        <w:t>HR.</w:t>
      </w:r>
    </w:p>
    <w:p w14:paraId="1457A23C"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6.7</w:t>
      </w:r>
      <w:r>
        <w:rPr>
          <w:rFonts w:asciiTheme="minorHAnsi" w:hAnsiTheme="minorHAnsi" w:cstheme="minorHAnsi"/>
          <w:lang w:eastAsia="en-US" w:bidi="en-US"/>
        </w:rPr>
        <w:tab/>
      </w:r>
      <w:r w:rsidRPr="00EE4F73">
        <w:rPr>
          <w:rFonts w:asciiTheme="minorHAnsi" w:hAnsiTheme="minorHAnsi" w:cstheme="minorHAnsi"/>
          <w:lang w:eastAsia="en-US" w:bidi="en-US"/>
        </w:rPr>
        <w:t xml:space="preserve">You can raise a formal complaint of bullying or harassment under </w:t>
      </w:r>
      <w:r>
        <w:rPr>
          <w:rFonts w:asciiTheme="minorHAnsi" w:hAnsiTheme="minorHAnsi" w:cstheme="minorHAnsi"/>
          <w:lang w:eastAsia="en-US" w:bidi="en-US"/>
        </w:rPr>
        <w:t xml:space="preserve">Microlink’s </w:t>
      </w:r>
      <w:hyperlink r:id="rId19" w:history="1">
        <w:r w:rsidRPr="00EE4F73">
          <w:rPr>
            <w:rFonts w:asciiTheme="minorHAnsi" w:hAnsiTheme="minorHAnsi" w:cstheme="minorHAnsi"/>
            <w:lang w:eastAsia="en-US" w:bidi="en-US"/>
          </w:rPr>
          <w:t>Grievance procedure</w:t>
        </w:r>
      </w:hyperlink>
      <w:r w:rsidRPr="00EE4F73">
        <w:rPr>
          <w:rFonts w:asciiTheme="minorHAnsi" w:hAnsiTheme="minorHAnsi" w:cstheme="minorHAnsi"/>
          <w:lang w:eastAsia="en-US" w:bidi="en-US"/>
        </w:rPr>
        <w:t xml:space="preserve"> if it applies to you. </w:t>
      </w:r>
      <w:r>
        <w:rPr>
          <w:rFonts w:asciiTheme="minorHAnsi" w:hAnsiTheme="minorHAnsi" w:cstheme="minorHAnsi"/>
          <w:lang w:eastAsia="en-US" w:bidi="en-US"/>
        </w:rPr>
        <w:t xml:space="preserve"> </w:t>
      </w:r>
      <w:r w:rsidRPr="00EE4F73">
        <w:rPr>
          <w:rFonts w:asciiTheme="minorHAnsi" w:hAnsiTheme="minorHAnsi" w:cstheme="minorHAnsi"/>
          <w:lang w:eastAsia="en-US" w:bidi="en-US"/>
        </w:rPr>
        <w:t xml:space="preserve">However, you may prefer to do so under this policy because it is specifically aimed at dealing with such issues. </w:t>
      </w:r>
      <w:r>
        <w:rPr>
          <w:rFonts w:asciiTheme="minorHAnsi" w:hAnsiTheme="minorHAnsi" w:cstheme="minorHAnsi"/>
          <w:lang w:eastAsia="en-US" w:bidi="en-US"/>
        </w:rPr>
        <w:t xml:space="preserve"> </w:t>
      </w:r>
      <w:r w:rsidRPr="00B16A40">
        <w:rPr>
          <w:rFonts w:asciiTheme="minorHAnsi" w:hAnsiTheme="minorHAnsi" w:cstheme="minorHAnsi"/>
          <w:lang w:eastAsia="en-US" w:bidi="en-US"/>
        </w:rPr>
        <w:t xml:space="preserve">You should be aware that you cannot raise a complaint under this policy if you have raised a complaint about the same issue already under the </w:t>
      </w:r>
      <w:hyperlink r:id="rId20" w:history="1">
        <w:r w:rsidRPr="00B16A40">
          <w:rPr>
            <w:rFonts w:asciiTheme="minorHAnsi" w:hAnsiTheme="minorHAnsi" w:cstheme="minorHAnsi"/>
            <w:lang w:eastAsia="en-US" w:bidi="en-US"/>
          </w:rPr>
          <w:t>Grievance procedure</w:t>
        </w:r>
      </w:hyperlink>
      <w:r w:rsidRPr="00B16A40">
        <w:rPr>
          <w:rFonts w:asciiTheme="minorHAnsi" w:hAnsiTheme="minorHAnsi" w:cstheme="minorHAnsi"/>
          <w:lang w:eastAsia="en-US" w:bidi="en-US"/>
        </w:rPr>
        <w:t>.</w:t>
      </w:r>
    </w:p>
    <w:p w14:paraId="00F782E3" w14:textId="77777777" w:rsidR="006F70B7"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6.8</w:t>
      </w:r>
      <w:r>
        <w:rPr>
          <w:rFonts w:asciiTheme="minorHAnsi" w:hAnsiTheme="minorHAnsi" w:cstheme="minorHAnsi"/>
          <w:lang w:eastAsia="en-US" w:bidi="en-US"/>
        </w:rPr>
        <w:tab/>
      </w:r>
      <w:r w:rsidRPr="00EE4F73">
        <w:rPr>
          <w:rFonts w:asciiTheme="minorHAnsi" w:hAnsiTheme="minorHAnsi" w:cstheme="minorHAnsi"/>
          <w:lang w:eastAsia="en-US" w:bidi="en-US"/>
        </w:rPr>
        <w:t xml:space="preserve">Under the formal procedure within this policy, </w:t>
      </w:r>
      <w:r>
        <w:rPr>
          <w:rFonts w:asciiTheme="minorHAnsi" w:hAnsiTheme="minorHAnsi" w:cstheme="minorHAnsi"/>
          <w:lang w:eastAsia="en-US" w:bidi="en-US"/>
        </w:rPr>
        <w:t xml:space="preserve">Microlink </w:t>
      </w:r>
      <w:r w:rsidRPr="00EE4F73">
        <w:rPr>
          <w:rFonts w:asciiTheme="minorHAnsi" w:hAnsiTheme="minorHAnsi" w:cstheme="minorHAnsi"/>
          <w:lang w:eastAsia="en-US" w:bidi="en-US"/>
        </w:rPr>
        <w:t>will usually:</w:t>
      </w:r>
    </w:p>
    <w:p w14:paraId="3264DC96" w14:textId="77777777" w:rsidR="006F70B7" w:rsidRPr="00EE4F73" w:rsidRDefault="006F70B7" w:rsidP="006F70B7">
      <w:pPr>
        <w:pStyle w:val="NormalWeb"/>
        <w:spacing w:before="0" w:beforeAutospacing="0" w:after="0" w:afterAutospacing="0"/>
        <w:ind w:left="851" w:hanging="851"/>
        <w:rPr>
          <w:rFonts w:asciiTheme="minorHAnsi" w:hAnsiTheme="minorHAnsi" w:cstheme="minorHAnsi"/>
          <w:lang w:eastAsia="en-US" w:bidi="en-US"/>
        </w:rPr>
      </w:pPr>
    </w:p>
    <w:p w14:paraId="626F4114"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6.8.1.</w:t>
      </w:r>
      <w:r>
        <w:rPr>
          <w:rFonts w:cstheme="minorHAnsi"/>
          <w:sz w:val="24"/>
          <w:szCs w:val="24"/>
        </w:rPr>
        <w:tab/>
        <w:t>A</w:t>
      </w:r>
      <w:r w:rsidRPr="00EE4F73">
        <w:rPr>
          <w:rFonts w:cstheme="minorHAnsi"/>
          <w:sz w:val="24"/>
          <w:szCs w:val="24"/>
        </w:rPr>
        <w:t>sk you to set out your complaint in writing and include as much detail as possible, for example the alleged bully/harasser's name, the nature of the bullying/harassment, the dates of the alleged acts of bullying/harassment, names of any witnesses, and details of any action taken to address the matter so far;</w:t>
      </w:r>
    </w:p>
    <w:p w14:paraId="612098C2"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6.8.2.</w:t>
      </w:r>
      <w:r>
        <w:rPr>
          <w:rFonts w:cstheme="minorHAnsi"/>
          <w:sz w:val="24"/>
          <w:szCs w:val="24"/>
        </w:rPr>
        <w:tab/>
        <w:t>H</w:t>
      </w:r>
      <w:r w:rsidRPr="00EE4F73">
        <w:rPr>
          <w:rFonts w:cstheme="minorHAnsi"/>
          <w:sz w:val="24"/>
          <w:szCs w:val="24"/>
        </w:rPr>
        <w:t>old a meeting with the alleged bully/harasser to ascertain their response to the allegations;</w:t>
      </w:r>
    </w:p>
    <w:p w14:paraId="3A912FA1"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6.8.3.</w:t>
      </w:r>
      <w:r>
        <w:rPr>
          <w:rFonts w:cstheme="minorHAnsi"/>
          <w:sz w:val="24"/>
          <w:szCs w:val="24"/>
        </w:rPr>
        <w:tab/>
        <w:t>C</w:t>
      </w:r>
      <w:r w:rsidRPr="00EE4F73">
        <w:rPr>
          <w:rFonts w:cstheme="minorHAnsi"/>
          <w:sz w:val="24"/>
          <w:szCs w:val="24"/>
        </w:rPr>
        <w:t>arry out further investigations where necessary, including interviewing potential witnesses who we will instruct to keep the matter confidential;</w:t>
      </w:r>
    </w:p>
    <w:p w14:paraId="6EDD1591"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6.8.4.</w:t>
      </w:r>
      <w:r>
        <w:rPr>
          <w:rFonts w:cstheme="minorHAnsi"/>
          <w:sz w:val="24"/>
          <w:szCs w:val="24"/>
        </w:rPr>
        <w:tab/>
        <w:t>I</w:t>
      </w:r>
      <w:r w:rsidRPr="00EE4F73">
        <w:rPr>
          <w:rFonts w:cstheme="minorHAnsi"/>
          <w:sz w:val="24"/>
          <w:szCs w:val="24"/>
        </w:rPr>
        <w:t>nvite you to a meeting to discuss your complaint in full and where you will have the right to be accompanied by a colleague or trade union representative;</w:t>
      </w:r>
    </w:p>
    <w:p w14:paraId="329152F6"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6.8.5.</w:t>
      </w:r>
      <w:r>
        <w:rPr>
          <w:rFonts w:cstheme="minorHAnsi"/>
          <w:sz w:val="24"/>
          <w:szCs w:val="24"/>
        </w:rPr>
        <w:tab/>
        <w:t>H</w:t>
      </w:r>
      <w:r w:rsidRPr="00EE4F73">
        <w:rPr>
          <w:rFonts w:cstheme="minorHAnsi"/>
          <w:sz w:val="24"/>
          <w:szCs w:val="24"/>
        </w:rPr>
        <w:t>old a meeting with you to enable us to ask you further questions in light of any information we have gathered from the alleged bully/harasser and/or witnesses;</w:t>
      </w:r>
    </w:p>
    <w:p w14:paraId="0C2887CE" w14:textId="307E6657" w:rsidR="006F70B7" w:rsidRPr="00EE4F73" w:rsidRDefault="006F70B7" w:rsidP="006F70B7">
      <w:pPr>
        <w:spacing w:after="0" w:line="240" w:lineRule="auto"/>
        <w:ind w:left="1985" w:hanging="1134"/>
        <w:rPr>
          <w:rFonts w:cstheme="minorHAnsi"/>
          <w:sz w:val="24"/>
          <w:szCs w:val="24"/>
        </w:rPr>
      </w:pPr>
      <w:r>
        <w:rPr>
          <w:rFonts w:cstheme="minorHAnsi"/>
          <w:sz w:val="24"/>
          <w:szCs w:val="24"/>
        </w:rPr>
        <w:t>6.8.6.</w:t>
      </w:r>
      <w:r>
        <w:rPr>
          <w:rFonts w:cstheme="minorHAnsi"/>
          <w:sz w:val="24"/>
          <w:szCs w:val="24"/>
        </w:rPr>
        <w:tab/>
        <w:t>C</w:t>
      </w:r>
      <w:r w:rsidRPr="00EE4F73">
        <w:rPr>
          <w:rFonts w:cstheme="minorHAnsi"/>
          <w:sz w:val="24"/>
          <w:szCs w:val="24"/>
        </w:rPr>
        <w:t xml:space="preserve">onsider all the evidence in full and </w:t>
      </w:r>
      <w:r w:rsidR="00C057B4" w:rsidRPr="00EE4F73">
        <w:rPr>
          <w:rFonts w:cstheme="minorHAnsi"/>
          <w:sz w:val="24"/>
          <w:szCs w:val="24"/>
        </w:rPr>
        <w:t>decide</w:t>
      </w:r>
      <w:r w:rsidRPr="00EE4F73">
        <w:rPr>
          <w:rFonts w:cstheme="minorHAnsi"/>
          <w:sz w:val="24"/>
          <w:szCs w:val="24"/>
        </w:rPr>
        <w:t>; and</w:t>
      </w:r>
    </w:p>
    <w:p w14:paraId="09EE948C" w14:textId="77777777" w:rsidR="006F70B7" w:rsidRPr="00EE4F73" w:rsidRDefault="006F70B7" w:rsidP="006F70B7">
      <w:pPr>
        <w:spacing w:after="0" w:line="240" w:lineRule="auto"/>
        <w:ind w:left="1985" w:hanging="1134"/>
        <w:rPr>
          <w:rFonts w:cstheme="minorHAnsi"/>
          <w:sz w:val="24"/>
          <w:szCs w:val="24"/>
        </w:rPr>
      </w:pPr>
      <w:r>
        <w:rPr>
          <w:rFonts w:cstheme="minorHAnsi"/>
          <w:sz w:val="24"/>
          <w:szCs w:val="24"/>
        </w:rPr>
        <w:t>6.8.7.</w:t>
      </w:r>
      <w:r>
        <w:rPr>
          <w:rFonts w:cstheme="minorHAnsi"/>
          <w:sz w:val="24"/>
          <w:szCs w:val="24"/>
        </w:rPr>
        <w:tab/>
        <w:t>I</w:t>
      </w:r>
      <w:r w:rsidRPr="00EE4F73">
        <w:rPr>
          <w:rFonts w:cstheme="minorHAnsi"/>
          <w:sz w:val="24"/>
          <w:szCs w:val="24"/>
        </w:rPr>
        <w:t>nform you of our decision and, if we uphold the complaint, instigate disciplinary action up to and including dismissal against the bully/harasser.</w:t>
      </w:r>
    </w:p>
    <w:p w14:paraId="20C586DE"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6.9.</w:t>
      </w:r>
      <w:r>
        <w:rPr>
          <w:rFonts w:asciiTheme="minorHAnsi" w:hAnsiTheme="minorHAnsi" w:cstheme="minorHAnsi"/>
          <w:lang w:eastAsia="en-US" w:bidi="en-US"/>
        </w:rPr>
        <w:tab/>
        <w:t>Microlink</w:t>
      </w:r>
      <w:r w:rsidRPr="00EE4F73">
        <w:rPr>
          <w:rFonts w:asciiTheme="minorHAnsi" w:hAnsiTheme="minorHAnsi" w:cstheme="minorHAnsi"/>
          <w:lang w:eastAsia="en-US" w:bidi="en-US"/>
        </w:rPr>
        <w:t xml:space="preserve"> will investigate fully every formal complaint in an objective and confidential way, while also ensuring that we respect your rights as well as the rights of the alleged bully/harasser.</w:t>
      </w:r>
    </w:p>
    <w:p w14:paraId="54D3BB7A"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6.10</w:t>
      </w:r>
      <w:r>
        <w:rPr>
          <w:rFonts w:asciiTheme="minorHAnsi" w:hAnsiTheme="minorHAnsi" w:cstheme="minorHAnsi"/>
          <w:lang w:eastAsia="en-US" w:bidi="en-US"/>
        </w:rPr>
        <w:tab/>
        <w:t>Microlink</w:t>
      </w:r>
      <w:r w:rsidRPr="00EE4F73">
        <w:rPr>
          <w:rFonts w:asciiTheme="minorHAnsi" w:hAnsiTheme="minorHAnsi" w:cstheme="minorHAnsi"/>
          <w:lang w:eastAsia="en-US" w:bidi="en-US"/>
        </w:rPr>
        <w:t xml:space="preserve"> will use every effort to complete an investigation into bullying or harassment as quickly as possible.</w:t>
      </w:r>
    </w:p>
    <w:p w14:paraId="59CC2670"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6.11</w:t>
      </w:r>
      <w:r>
        <w:rPr>
          <w:rFonts w:asciiTheme="minorHAnsi" w:hAnsiTheme="minorHAnsi" w:cstheme="minorHAnsi"/>
          <w:lang w:eastAsia="en-US" w:bidi="en-US"/>
        </w:rPr>
        <w:tab/>
      </w:r>
      <w:r w:rsidRPr="00EE4F73">
        <w:rPr>
          <w:rFonts w:asciiTheme="minorHAnsi" w:hAnsiTheme="minorHAnsi" w:cstheme="minorHAnsi"/>
          <w:lang w:eastAsia="en-US" w:bidi="en-US"/>
        </w:rPr>
        <w:t xml:space="preserve">Where the alleged bully/harasser is a third party,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may need to adjust the procedure under this policy to ensure we conduct appropriate investigations and we will discuss this with you.</w:t>
      </w:r>
    </w:p>
    <w:p w14:paraId="07EB7ED7" w14:textId="77777777" w:rsidR="006F70B7" w:rsidRPr="00EE4F73" w:rsidRDefault="006F70B7" w:rsidP="006F70B7">
      <w:pPr>
        <w:pStyle w:val="Heading1"/>
        <w:ind w:left="851" w:hanging="851"/>
      </w:pPr>
      <w:bookmarkStart w:id="19" w:name="_Toc178839712"/>
      <w:r>
        <w:t>7</w:t>
      </w:r>
      <w:r>
        <w:tab/>
      </w:r>
      <w:r w:rsidRPr="00EE4F73">
        <w:t>Appeals</w:t>
      </w:r>
      <w:bookmarkEnd w:id="19"/>
    </w:p>
    <w:p w14:paraId="706DC40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7.1</w:t>
      </w:r>
      <w:r>
        <w:rPr>
          <w:rFonts w:asciiTheme="minorHAnsi" w:hAnsiTheme="minorHAnsi" w:cstheme="minorHAnsi"/>
          <w:lang w:eastAsia="en-US" w:bidi="en-US"/>
        </w:rPr>
        <w:tab/>
      </w:r>
      <w:r w:rsidRPr="00EE4F73">
        <w:rPr>
          <w:rFonts w:asciiTheme="minorHAnsi" w:hAnsiTheme="minorHAnsi" w:cstheme="minorHAnsi"/>
          <w:lang w:eastAsia="en-US" w:bidi="en-US"/>
        </w:rPr>
        <w:t>If you are not satisfied with the outcome of the formal investigation, you have the right to appeal.</w:t>
      </w:r>
    </w:p>
    <w:p w14:paraId="3E0592FD"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7.2</w:t>
      </w:r>
      <w:r>
        <w:rPr>
          <w:rFonts w:asciiTheme="minorHAnsi" w:hAnsiTheme="minorHAnsi" w:cstheme="minorHAnsi"/>
          <w:lang w:eastAsia="en-US" w:bidi="en-US"/>
        </w:rPr>
        <w:tab/>
      </w:r>
      <w:r w:rsidRPr="00EE4F73">
        <w:rPr>
          <w:rFonts w:asciiTheme="minorHAnsi" w:hAnsiTheme="minorHAnsi" w:cstheme="minorHAnsi"/>
          <w:lang w:eastAsia="en-US" w:bidi="en-US"/>
        </w:rPr>
        <w:t>Should you wish to appeal</w:t>
      </w:r>
      <w:r>
        <w:rPr>
          <w:rFonts w:asciiTheme="minorHAnsi" w:hAnsiTheme="minorHAnsi" w:cstheme="minorHAnsi"/>
          <w:lang w:eastAsia="en-US" w:bidi="en-US"/>
        </w:rPr>
        <w:t xml:space="preserve"> </w:t>
      </w:r>
      <w:r w:rsidRPr="00EE4F73">
        <w:rPr>
          <w:rFonts w:asciiTheme="minorHAnsi" w:hAnsiTheme="minorHAnsi" w:cstheme="minorHAnsi"/>
          <w:lang w:eastAsia="en-US" w:bidi="en-US"/>
        </w:rPr>
        <w:t xml:space="preserve">you should write </w:t>
      </w:r>
      <w:r>
        <w:rPr>
          <w:rFonts w:asciiTheme="minorHAnsi" w:hAnsiTheme="minorHAnsi" w:cstheme="minorHAnsi"/>
          <w:lang w:eastAsia="en-US" w:bidi="en-US"/>
        </w:rPr>
        <w:t>to HR</w:t>
      </w:r>
      <w:r w:rsidRPr="00EE4F73">
        <w:rPr>
          <w:rFonts w:asciiTheme="minorHAnsi" w:hAnsiTheme="minorHAnsi" w:cstheme="minorHAnsi"/>
          <w:lang w:eastAsia="en-US" w:bidi="en-US"/>
        </w:rPr>
        <w:t xml:space="preserve"> setting out what aspects of the decision you are unhappy with and the reasons why. Appeals should be submitted without unreasonable delay and usually no longer than five</w:t>
      </w:r>
      <w:r>
        <w:rPr>
          <w:rFonts w:asciiTheme="minorHAnsi" w:hAnsiTheme="minorHAnsi" w:cstheme="minorHAnsi"/>
          <w:lang w:eastAsia="en-US" w:bidi="en-US"/>
        </w:rPr>
        <w:t xml:space="preserve"> </w:t>
      </w:r>
      <w:r w:rsidRPr="00EE4F73">
        <w:rPr>
          <w:rFonts w:asciiTheme="minorHAnsi" w:hAnsiTheme="minorHAnsi" w:cstheme="minorHAnsi"/>
          <w:lang w:eastAsia="en-US" w:bidi="en-US"/>
        </w:rPr>
        <w:t xml:space="preserve">working days after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w:t>
      </w:r>
      <w:r>
        <w:rPr>
          <w:rFonts w:asciiTheme="minorHAnsi" w:hAnsiTheme="minorHAnsi" w:cstheme="minorHAnsi"/>
          <w:lang w:eastAsia="en-US" w:bidi="en-US"/>
        </w:rPr>
        <w:t>informs y</w:t>
      </w:r>
      <w:r w:rsidRPr="00EE4F73">
        <w:rPr>
          <w:rFonts w:asciiTheme="minorHAnsi" w:hAnsiTheme="minorHAnsi" w:cstheme="minorHAnsi"/>
          <w:lang w:eastAsia="en-US" w:bidi="en-US"/>
        </w:rPr>
        <w:t>ou of the decision.</w:t>
      </w:r>
    </w:p>
    <w:p w14:paraId="76E4BCF6"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7.3</w:t>
      </w:r>
      <w:r>
        <w:rPr>
          <w:rFonts w:asciiTheme="minorHAnsi" w:hAnsiTheme="minorHAnsi" w:cstheme="minorHAnsi"/>
          <w:lang w:eastAsia="en-US" w:bidi="en-US"/>
        </w:rPr>
        <w:tab/>
        <w:t>HR</w:t>
      </w:r>
      <w:r w:rsidRPr="00EE4F73">
        <w:rPr>
          <w:rFonts w:asciiTheme="minorHAnsi" w:hAnsiTheme="minorHAnsi" w:cstheme="minorHAnsi"/>
          <w:lang w:eastAsia="en-US" w:bidi="en-US"/>
        </w:rPr>
        <w:t xml:space="preserve"> will arrange a meeting with you to discuss your appeal in full and to try and reach a satisfactory solution. You must take all reasonable steps to attend this meeting and you may be accompanied by a colleague or trade union representative.</w:t>
      </w:r>
    </w:p>
    <w:p w14:paraId="40322D64" w14:textId="77777777" w:rsidR="006F70B7"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7.4</w:t>
      </w:r>
      <w:r>
        <w:rPr>
          <w:rFonts w:asciiTheme="minorHAnsi" w:hAnsiTheme="minorHAnsi" w:cstheme="minorHAnsi"/>
          <w:lang w:eastAsia="en-US" w:bidi="en-US"/>
        </w:rPr>
        <w:tab/>
        <w:t>HR</w:t>
      </w:r>
      <w:r w:rsidRPr="00EE4F73">
        <w:rPr>
          <w:rFonts w:asciiTheme="minorHAnsi" w:hAnsiTheme="minorHAnsi" w:cstheme="minorHAnsi"/>
          <w:lang w:eastAsia="en-US" w:bidi="en-US"/>
        </w:rPr>
        <w:t xml:space="preserve"> will write to you to confirm the outcome of the appeal, which will be final.</w:t>
      </w:r>
    </w:p>
    <w:p w14:paraId="67B8E992" w14:textId="77777777" w:rsidR="006F70B7" w:rsidRPr="00EE4F73" w:rsidRDefault="006F70B7" w:rsidP="006F70B7">
      <w:pPr>
        <w:pStyle w:val="Heading1"/>
        <w:ind w:left="851" w:hanging="851"/>
      </w:pPr>
      <w:bookmarkStart w:id="20" w:name="_Toc178839713"/>
      <w:r>
        <w:t>8</w:t>
      </w:r>
      <w:r>
        <w:tab/>
      </w:r>
      <w:r w:rsidRPr="00EE4F73">
        <w:t>Support for those affected or involved</w:t>
      </w:r>
      <w:bookmarkEnd w:id="20"/>
    </w:p>
    <w:p w14:paraId="3BE5851E"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8.1</w:t>
      </w:r>
      <w:r>
        <w:rPr>
          <w:rFonts w:asciiTheme="minorHAnsi" w:hAnsiTheme="minorHAnsi" w:cstheme="minorHAnsi"/>
          <w:lang w:eastAsia="en-US" w:bidi="en-US"/>
        </w:rPr>
        <w:tab/>
        <w:t>Microlink</w:t>
      </w:r>
      <w:r w:rsidRPr="00EE4F73">
        <w:rPr>
          <w:rFonts w:asciiTheme="minorHAnsi" w:hAnsiTheme="minorHAnsi" w:cstheme="minorHAnsi"/>
          <w:lang w:eastAsia="en-US" w:bidi="en-US"/>
        </w:rPr>
        <w:t xml:space="preserve"> understand that anyone affected by, or involved with, a complaint of bullying or harassment may feel anxious or upset and we will do what we can to support you.</w:t>
      </w:r>
    </w:p>
    <w:p w14:paraId="6F30AC22"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8.2</w:t>
      </w:r>
      <w:r>
        <w:rPr>
          <w:rFonts w:asciiTheme="minorHAnsi" w:hAnsiTheme="minorHAnsi" w:cstheme="minorHAnsi"/>
          <w:lang w:eastAsia="en-US" w:bidi="en-US"/>
        </w:rPr>
        <w:tab/>
      </w:r>
      <w:r w:rsidRPr="00EE4F73">
        <w:rPr>
          <w:rFonts w:asciiTheme="minorHAnsi" w:hAnsiTheme="minorHAnsi" w:cstheme="minorHAnsi"/>
          <w:lang w:eastAsia="en-US" w:bidi="en-US"/>
        </w:rPr>
        <w:t xml:space="preserve">If you feel you cannot continue to work in close contact with the alleged bully/harasser, </w:t>
      </w:r>
      <w:r>
        <w:rPr>
          <w:rFonts w:asciiTheme="minorHAnsi" w:hAnsiTheme="minorHAnsi" w:cstheme="minorHAnsi"/>
          <w:lang w:eastAsia="en-US" w:bidi="en-US"/>
        </w:rPr>
        <w:t xml:space="preserve">Microlink </w:t>
      </w:r>
      <w:r w:rsidRPr="00EE4F73">
        <w:rPr>
          <w:rFonts w:asciiTheme="minorHAnsi" w:hAnsiTheme="minorHAnsi" w:cstheme="minorHAnsi"/>
          <w:lang w:eastAsia="en-US" w:bidi="en-US"/>
        </w:rPr>
        <w:t>will consider seriously any requested changes to your working arrangements during our investigation into the matter.</w:t>
      </w:r>
    </w:p>
    <w:p w14:paraId="39488532"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8.3</w:t>
      </w:r>
      <w:r>
        <w:rPr>
          <w:rFonts w:asciiTheme="minorHAnsi" w:hAnsiTheme="minorHAnsi" w:cstheme="minorHAnsi"/>
          <w:lang w:eastAsia="en-US" w:bidi="en-US"/>
        </w:rPr>
        <w:tab/>
      </w:r>
      <w:r w:rsidRPr="00EE4F73">
        <w:rPr>
          <w:rFonts w:asciiTheme="minorHAnsi" w:hAnsiTheme="minorHAnsi" w:cstheme="minorHAnsi"/>
          <w:lang w:eastAsia="en-US" w:bidi="en-US"/>
        </w:rPr>
        <w:t>Anyone who complains or takes part in good faith in a bullying or harassment investigation must not suffer any form of detrimental treatment or victimisation. If you feel you have suffered such victimisation, please inform HR as soon as possible.</w:t>
      </w:r>
    </w:p>
    <w:p w14:paraId="2E2A97EC"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8.4</w:t>
      </w:r>
      <w:r>
        <w:rPr>
          <w:rFonts w:asciiTheme="minorHAnsi" w:hAnsiTheme="minorHAnsi" w:cstheme="minorHAnsi"/>
          <w:lang w:eastAsia="en-US" w:bidi="en-US"/>
        </w:rPr>
        <w:tab/>
      </w:r>
      <w:r w:rsidRPr="00EE4F73">
        <w:rPr>
          <w:rFonts w:asciiTheme="minorHAnsi" w:hAnsiTheme="minorHAnsi" w:cstheme="minorHAnsi"/>
          <w:lang w:eastAsia="en-US" w:bidi="en-US"/>
        </w:rPr>
        <w:t xml:space="preserve">Regardless of the outcome of your complaint, </w:t>
      </w:r>
      <w:r>
        <w:rPr>
          <w:rFonts w:asciiTheme="minorHAnsi" w:hAnsiTheme="minorHAnsi" w:cstheme="minorHAnsi"/>
          <w:lang w:eastAsia="en-US" w:bidi="en-US"/>
        </w:rPr>
        <w:t xml:space="preserve">Microlink </w:t>
      </w:r>
      <w:r w:rsidRPr="00EE4F73">
        <w:rPr>
          <w:rFonts w:asciiTheme="minorHAnsi" w:hAnsiTheme="minorHAnsi" w:cstheme="minorHAnsi"/>
          <w:lang w:eastAsia="en-US" w:bidi="en-US"/>
        </w:rPr>
        <w:t xml:space="preserve">will consider carefully how to best approach any ongoing working relationship between you and the individual concerned. For example, depending on the specific circumstances,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may consider amending the job duties or reporting lines of either you or the other person. Alternatively,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may decide workplace mediation or counselling is appropriate.</w:t>
      </w:r>
    </w:p>
    <w:p w14:paraId="3312FA86" w14:textId="77777777" w:rsidR="006F70B7" w:rsidRPr="00EE4F73" w:rsidRDefault="006F70B7" w:rsidP="006F70B7">
      <w:pPr>
        <w:pStyle w:val="Heading1"/>
      </w:pPr>
      <w:bookmarkStart w:id="21" w:name="_Toc178839714"/>
      <w:r>
        <w:t>9</w:t>
      </w:r>
      <w:r>
        <w:tab/>
      </w:r>
      <w:r w:rsidRPr="00EE4F73">
        <w:t>Sensitivity and confidentiality</w:t>
      </w:r>
      <w:bookmarkEnd w:id="21"/>
    </w:p>
    <w:p w14:paraId="7A21AC96"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9.1</w:t>
      </w:r>
      <w:r>
        <w:rPr>
          <w:rFonts w:asciiTheme="minorHAnsi" w:hAnsiTheme="minorHAnsi" w:cstheme="minorHAnsi"/>
          <w:lang w:eastAsia="en-US" w:bidi="en-US"/>
        </w:rPr>
        <w:tab/>
      </w:r>
      <w:r w:rsidRPr="00EE4F73">
        <w:rPr>
          <w:rFonts w:asciiTheme="minorHAnsi" w:hAnsiTheme="minorHAnsi" w:cstheme="minorHAnsi"/>
          <w:lang w:eastAsia="en-US" w:bidi="en-US"/>
        </w:rPr>
        <w:t>Anyone involved with an informal or formal complaint about bullying or harassment, including witnesses, must keep the matter strictly confidential and act with appropriate sensitivity to all parties.</w:t>
      </w:r>
    </w:p>
    <w:p w14:paraId="78E6E26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9.2</w:t>
      </w:r>
      <w:r>
        <w:rPr>
          <w:rFonts w:asciiTheme="minorHAnsi" w:hAnsiTheme="minorHAnsi" w:cstheme="minorHAnsi"/>
          <w:lang w:eastAsia="en-US" w:bidi="en-US"/>
        </w:rPr>
        <w:tab/>
      </w:r>
      <w:r w:rsidRPr="00EE4F73">
        <w:rPr>
          <w:rFonts w:asciiTheme="minorHAnsi" w:hAnsiTheme="minorHAnsi" w:cstheme="minorHAnsi"/>
          <w:lang w:eastAsia="en-US" w:bidi="en-US"/>
        </w:rPr>
        <w:t xml:space="preserve">If you are found to have breached confidentiality or acted without due care or sensitivity in a case of bullying or harassment,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may take disciplinary action against you up to and including dismissal (or other appropriate action for non-employees).</w:t>
      </w:r>
    </w:p>
    <w:p w14:paraId="4C87DF62" w14:textId="77777777" w:rsidR="006F70B7" w:rsidRPr="00EE4F73" w:rsidRDefault="006F70B7" w:rsidP="006F70B7">
      <w:pPr>
        <w:pStyle w:val="Heading1"/>
        <w:ind w:left="851" w:hanging="851"/>
      </w:pPr>
      <w:bookmarkStart w:id="22" w:name="_Toc178839715"/>
      <w:r>
        <w:t>10</w:t>
      </w:r>
      <w:r>
        <w:tab/>
      </w:r>
      <w:r w:rsidRPr="00EE4F73">
        <w:t>Consequences of breaching this policy</w:t>
      </w:r>
      <w:bookmarkEnd w:id="22"/>
    </w:p>
    <w:p w14:paraId="13919057"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10.1</w:t>
      </w:r>
      <w:r>
        <w:rPr>
          <w:rFonts w:asciiTheme="minorHAnsi" w:hAnsiTheme="minorHAnsi" w:cstheme="minorHAnsi"/>
          <w:lang w:eastAsia="en-US" w:bidi="en-US"/>
        </w:rPr>
        <w:tab/>
      </w:r>
      <w:r w:rsidRPr="00EE4F73">
        <w:rPr>
          <w:rFonts w:asciiTheme="minorHAnsi" w:hAnsiTheme="minorHAnsi" w:cstheme="minorHAnsi"/>
          <w:lang w:eastAsia="en-US" w:bidi="en-US"/>
        </w:rPr>
        <w:t xml:space="preserve">If, following a formal investigation,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find that you have committed, authorised or condoned an act of bullying or harassment, we will deal with the issue as a possible case of misconduct or gross misconduct.</w:t>
      </w:r>
    </w:p>
    <w:p w14:paraId="525B15FF"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10.2</w:t>
      </w:r>
      <w:r>
        <w:rPr>
          <w:rFonts w:asciiTheme="minorHAnsi" w:hAnsiTheme="minorHAnsi" w:cstheme="minorHAnsi"/>
          <w:lang w:eastAsia="en-US" w:bidi="en-US"/>
        </w:rPr>
        <w:tab/>
        <w:t>Microlink</w:t>
      </w:r>
      <w:r w:rsidRPr="00EE4F73">
        <w:rPr>
          <w:rFonts w:asciiTheme="minorHAnsi" w:hAnsiTheme="minorHAnsi" w:cstheme="minorHAnsi"/>
          <w:lang w:eastAsia="en-US" w:bidi="en-US"/>
        </w:rPr>
        <w:t xml:space="preserve"> may take disciplinary action against you, up to and including dismissal (or other appropriate action for non-employees). </w:t>
      </w:r>
    </w:p>
    <w:p w14:paraId="0B67C0EA" w14:textId="77777777" w:rsidR="006F70B7"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10.3</w:t>
      </w:r>
      <w:r>
        <w:rPr>
          <w:rFonts w:asciiTheme="minorHAnsi" w:hAnsiTheme="minorHAnsi" w:cstheme="minorHAnsi"/>
          <w:lang w:eastAsia="en-US" w:bidi="en-US"/>
        </w:rPr>
        <w:tab/>
      </w:r>
      <w:r w:rsidRPr="00EE4F73">
        <w:rPr>
          <w:rFonts w:asciiTheme="minorHAnsi" w:hAnsiTheme="minorHAnsi" w:cstheme="minorHAnsi"/>
          <w:lang w:eastAsia="en-US" w:bidi="en-US"/>
        </w:rPr>
        <w:t xml:space="preserve">Anyone who complains or takes part in good faith in a bullying or harassment investigation must not suffer any form of detrimental treatment or victimisation. If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find</w:t>
      </w:r>
      <w:r>
        <w:rPr>
          <w:rFonts w:asciiTheme="minorHAnsi" w:hAnsiTheme="minorHAnsi" w:cstheme="minorHAnsi"/>
          <w:lang w:eastAsia="en-US" w:bidi="en-US"/>
        </w:rPr>
        <w:t>s</w:t>
      </w:r>
      <w:r w:rsidRPr="00EE4F73">
        <w:rPr>
          <w:rFonts w:asciiTheme="minorHAnsi" w:hAnsiTheme="minorHAnsi" w:cstheme="minorHAnsi"/>
          <w:lang w:eastAsia="en-US" w:bidi="en-US"/>
        </w:rPr>
        <w:t xml:space="preserve"> that you have victimised anyone in this way, we will instigate disciplinary action against you up to and including dismissal (or other appropriate action for non-employees).</w:t>
      </w:r>
    </w:p>
    <w:p w14:paraId="60F52D23"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10.4</w:t>
      </w:r>
      <w:r>
        <w:rPr>
          <w:rFonts w:asciiTheme="minorHAnsi" w:hAnsiTheme="minorHAnsi" w:cstheme="minorHAnsi"/>
          <w:lang w:eastAsia="en-US" w:bidi="en-US"/>
        </w:rPr>
        <w:tab/>
      </w:r>
      <w:r w:rsidRPr="00EE4F73">
        <w:rPr>
          <w:rFonts w:asciiTheme="minorHAnsi" w:hAnsiTheme="minorHAnsi" w:cstheme="minorHAnsi"/>
          <w:lang w:eastAsia="en-US" w:bidi="en-US"/>
        </w:rPr>
        <w:t xml:space="preserve">If you are an employee, please refer to our </w:t>
      </w:r>
      <w:hyperlink r:id="rId21" w:history="1">
        <w:r w:rsidRPr="00EE4F73">
          <w:rPr>
            <w:rFonts w:asciiTheme="minorHAnsi" w:hAnsiTheme="minorHAnsi" w:cstheme="minorHAnsi"/>
            <w:lang w:eastAsia="en-US" w:bidi="en-US"/>
          </w:rPr>
          <w:t>Disciplinary procedure</w:t>
        </w:r>
      </w:hyperlink>
      <w:r w:rsidRPr="00EE4F73">
        <w:rPr>
          <w:rFonts w:asciiTheme="minorHAnsi" w:hAnsiTheme="minorHAnsi" w:cstheme="minorHAnsi"/>
          <w:lang w:eastAsia="en-US" w:bidi="en-US"/>
        </w:rPr>
        <w:t xml:space="preserve"> for further information. </w:t>
      </w:r>
    </w:p>
    <w:p w14:paraId="38D18CC1" w14:textId="77777777" w:rsidR="006F70B7" w:rsidRPr="00EE4F73" w:rsidRDefault="006F70B7" w:rsidP="006F70B7">
      <w:pPr>
        <w:pStyle w:val="Heading1"/>
        <w:ind w:left="851" w:hanging="851"/>
      </w:pPr>
      <w:bookmarkStart w:id="23" w:name="_Toc178839716"/>
      <w:r>
        <w:t>11</w:t>
      </w:r>
      <w:r>
        <w:tab/>
      </w:r>
      <w:r w:rsidRPr="00EE4F73">
        <w:t>Record-keeping</w:t>
      </w:r>
      <w:bookmarkEnd w:id="23"/>
    </w:p>
    <w:p w14:paraId="5A119750" w14:textId="68DC9AF4" w:rsidR="006F70B7"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11.2</w:t>
      </w:r>
      <w:r>
        <w:rPr>
          <w:rFonts w:asciiTheme="minorHAnsi" w:hAnsiTheme="minorHAnsi" w:cstheme="minorHAnsi"/>
          <w:lang w:eastAsia="en-US" w:bidi="en-US"/>
        </w:rPr>
        <w:tab/>
        <w:t>Microlink</w:t>
      </w:r>
      <w:r w:rsidRPr="00EE4F73">
        <w:rPr>
          <w:rFonts w:asciiTheme="minorHAnsi" w:hAnsiTheme="minorHAnsi" w:cstheme="minorHAnsi"/>
          <w:lang w:eastAsia="en-US" w:bidi="en-US"/>
        </w:rPr>
        <w:t xml:space="preserve"> process</w:t>
      </w:r>
      <w:r>
        <w:rPr>
          <w:rFonts w:asciiTheme="minorHAnsi" w:hAnsiTheme="minorHAnsi" w:cstheme="minorHAnsi"/>
          <w:lang w:eastAsia="en-US" w:bidi="en-US"/>
        </w:rPr>
        <w:t>es</w:t>
      </w:r>
      <w:r w:rsidRPr="00EE4F73">
        <w:rPr>
          <w:rFonts w:asciiTheme="minorHAnsi" w:hAnsiTheme="minorHAnsi" w:cstheme="minorHAnsi"/>
          <w:lang w:eastAsia="en-US" w:bidi="en-US"/>
        </w:rPr>
        <w:t xml:space="preserve"> personal data collected in relation to bullying or harassment complaints in accordance with </w:t>
      </w:r>
      <w:r>
        <w:rPr>
          <w:rFonts w:asciiTheme="minorHAnsi" w:hAnsiTheme="minorHAnsi" w:cstheme="minorHAnsi"/>
          <w:lang w:eastAsia="en-US" w:bidi="en-US"/>
        </w:rPr>
        <w:t>its</w:t>
      </w:r>
      <w:r w:rsidRPr="00EE4F73">
        <w:rPr>
          <w:rFonts w:asciiTheme="minorHAnsi" w:hAnsiTheme="minorHAnsi" w:cstheme="minorHAnsi"/>
          <w:lang w:eastAsia="en-US" w:bidi="en-US"/>
        </w:rPr>
        <w:t xml:space="preserve"> data protection policy. In particular, data collected in relation to the investigation of bullying or harassment complaints is held securely and accessed by, and disclosed to, individuals only for the purposes of responding to the complaints and </w:t>
      </w:r>
      <w:r w:rsidR="00A12807" w:rsidRPr="00EE4F73">
        <w:rPr>
          <w:rFonts w:asciiTheme="minorHAnsi" w:hAnsiTheme="minorHAnsi" w:cstheme="minorHAnsi"/>
          <w:lang w:eastAsia="en-US" w:bidi="en-US"/>
        </w:rPr>
        <w:t>investigating</w:t>
      </w:r>
      <w:r w:rsidRPr="00EE4F73">
        <w:rPr>
          <w:rFonts w:asciiTheme="minorHAnsi" w:hAnsiTheme="minorHAnsi" w:cstheme="minorHAnsi"/>
          <w:lang w:eastAsia="en-US" w:bidi="en-US"/>
        </w:rPr>
        <w:t xml:space="preserve">. </w:t>
      </w:r>
    </w:p>
    <w:p w14:paraId="6FE6B1AD" w14:textId="77777777" w:rsidR="006F70B7" w:rsidRPr="00EE4F73" w:rsidRDefault="006F70B7" w:rsidP="006F70B7">
      <w:pPr>
        <w:pStyle w:val="NormalWeb"/>
        <w:ind w:left="851" w:hanging="851"/>
        <w:rPr>
          <w:rFonts w:asciiTheme="minorHAnsi" w:hAnsiTheme="minorHAnsi" w:cstheme="minorHAnsi"/>
          <w:lang w:eastAsia="en-US" w:bidi="en-US"/>
        </w:rPr>
      </w:pPr>
      <w:r>
        <w:rPr>
          <w:rFonts w:asciiTheme="minorHAnsi" w:hAnsiTheme="minorHAnsi" w:cstheme="minorHAnsi"/>
          <w:lang w:eastAsia="en-US" w:bidi="en-US"/>
        </w:rPr>
        <w:t>11.2</w:t>
      </w:r>
      <w:r>
        <w:rPr>
          <w:rFonts w:asciiTheme="minorHAnsi" w:hAnsiTheme="minorHAnsi" w:cstheme="minorHAnsi"/>
          <w:lang w:eastAsia="en-US" w:bidi="en-US"/>
        </w:rPr>
        <w:tab/>
      </w:r>
      <w:r w:rsidRPr="00EE4F73">
        <w:rPr>
          <w:rFonts w:asciiTheme="minorHAnsi" w:hAnsiTheme="minorHAnsi" w:cstheme="minorHAnsi"/>
          <w:lang w:eastAsia="en-US" w:bidi="en-US"/>
        </w:rPr>
        <w:t xml:space="preserve">You should immediately report any inappropriate access or disclosure of employee data in accordance with </w:t>
      </w:r>
      <w:r>
        <w:rPr>
          <w:rFonts w:asciiTheme="minorHAnsi" w:hAnsiTheme="minorHAnsi" w:cstheme="minorHAnsi"/>
          <w:lang w:eastAsia="en-US" w:bidi="en-US"/>
        </w:rPr>
        <w:t>Microlink’s</w:t>
      </w:r>
      <w:r w:rsidRPr="00EE4F73">
        <w:rPr>
          <w:rFonts w:asciiTheme="minorHAnsi" w:hAnsiTheme="minorHAnsi" w:cstheme="minorHAnsi"/>
          <w:lang w:eastAsia="en-US" w:bidi="en-US"/>
        </w:rPr>
        <w:t xml:space="preserve"> </w:t>
      </w:r>
      <w:hyperlink r:id="rId22" w:history="1">
        <w:r w:rsidRPr="00EE4F73">
          <w:rPr>
            <w:rFonts w:asciiTheme="minorHAnsi" w:hAnsiTheme="minorHAnsi" w:cstheme="minorHAnsi"/>
            <w:lang w:eastAsia="en-US" w:bidi="en-US"/>
          </w:rPr>
          <w:t>Data protection policy</w:t>
        </w:r>
      </w:hyperlink>
      <w:r w:rsidRPr="00EE4F73">
        <w:rPr>
          <w:rFonts w:asciiTheme="minorHAnsi" w:hAnsiTheme="minorHAnsi" w:cstheme="minorHAnsi"/>
          <w:lang w:eastAsia="en-US" w:bidi="en-US"/>
        </w:rPr>
        <w:t xml:space="preserve"> as this constitutes a data protection breach. It may also constitute a disciplinary offence, which </w:t>
      </w:r>
      <w:r>
        <w:rPr>
          <w:rFonts w:asciiTheme="minorHAnsi" w:hAnsiTheme="minorHAnsi" w:cstheme="minorHAnsi"/>
          <w:lang w:eastAsia="en-US" w:bidi="en-US"/>
        </w:rPr>
        <w:t>Microlink</w:t>
      </w:r>
      <w:r w:rsidRPr="00EE4F73">
        <w:rPr>
          <w:rFonts w:asciiTheme="minorHAnsi" w:hAnsiTheme="minorHAnsi" w:cstheme="minorHAnsi"/>
          <w:lang w:eastAsia="en-US" w:bidi="en-US"/>
        </w:rPr>
        <w:t xml:space="preserve"> will deal with under </w:t>
      </w:r>
      <w:r>
        <w:rPr>
          <w:rFonts w:asciiTheme="minorHAnsi" w:hAnsiTheme="minorHAnsi" w:cstheme="minorHAnsi"/>
          <w:lang w:eastAsia="en-US" w:bidi="en-US"/>
        </w:rPr>
        <w:t xml:space="preserve">its </w:t>
      </w:r>
      <w:r w:rsidRPr="00EE4F73">
        <w:rPr>
          <w:rFonts w:asciiTheme="minorHAnsi" w:hAnsiTheme="minorHAnsi" w:cstheme="minorHAnsi"/>
          <w:lang w:eastAsia="en-US" w:bidi="en-US"/>
        </w:rPr>
        <w:t>disciplinary procedure.</w:t>
      </w:r>
    </w:p>
    <w:p w14:paraId="003B1CFB" w14:textId="77777777" w:rsidR="006F70B7" w:rsidRPr="009C1D26" w:rsidRDefault="006F70B7" w:rsidP="006F70B7">
      <w:pPr>
        <w:pStyle w:val="Heading1"/>
        <w:spacing w:line="240" w:lineRule="auto"/>
        <w:ind w:left="851" w:hanging="851"/>
        <w:jc w:val="both"/>
      </w:pPr>
      <w:bookmarkStart w:id="24" w:name="_Toc109052115"/>
      <w:bookmarkStart w:id="25" w:name="_Toc178839717"/>
      <w:r>
        <w:t>13</w:t>
      </w:r>
      <w:r>
        <w:tab/>
      </w:r>
      <w:r w:rsidRPr="009C1D26">
        <w:t>Monitoring</w:t>
      </w:r>
      <w:bookmarkEnd w:id="24"/>
      <w:bookmarkEnd w:id="25"/>
    </w:p>
    <w:p w14:paraId="76D388A5" w14:textId="77777777" w:rsidR="006F70B7" w:rsidRPr="009C1D26" w:rsidRDefault="006F70B7" w:rsidP="006F70B7">
      <w:pPr>
        <w:spacing w:after="0" w:line="240" w:lineRule="auto"/>
        <w:ind w:left="851" w:hanging="851"/>
        <w:jc w:val="both"/>
        <w:rPr>
          <w:rFonts w:asciiTheme="majorHAnsi" w:hAnsiTheme="majorHAnsi" w:cstheme="majorHAnsi"/>
          <w:sz w:val="24"/>
          <w:szCs w:val="24"/>
        </w:rPr>
      </w:pPr>
    </w:p>
    <w:p w14:paraId="2C2E1C61" w14:textId="77777777" w:rsidR="006F70B7" w:rsidRPr="009C1D26" w:rsidRDefault="006F70B7" w:rsidP="006F70B7">
      <w:pPr>
        <w:ind w:left="851" w:hanging="851"/>
        <w:jc w:val="both"/>
        <w:rPr>
          <w:rFonts w:asciiTheme="majorHAnsi" w:hAnsiTheme="majorHAnsi" w:cstheme="majorHAnsi"/>
          <w:sz w:val="24"/>
          <w:szCs w:val="24"/>
        </w:rPr>
      </w:pPr>
      <w:r>
        <w:rPr>
          <w:rFonts w:asciiTheme="majorHAnsi" w:hAnsiTheme="majorHAnsi" w:cstheme="majorHAnsi"/>
          <w:sz w:val="24"/>
          <w:szCs w:val="24"/>
        </w:rPr>
        <w:t>13.1</w:t>
      </w:r>
      <w:r w:rsidRPr="009C1D26">
        <w:rPr>
          <w:rFonts w:asciiTheme="majorHAnsi" w:hAnsiTheme="majorHAnsi" w:cstheme="majorHAnsi"/>
          <w:sz w:val="24"/>
          <w:szCs w:val="24"/>
        </w:rPr>
        <w:tab/>
      </w:r>
      <w:r>
        <w:rPr>
          <w:rFonts w:asciiTheme="majorHAnsi" w:hAnsiTheme="majorHAnsi" w:cstheme="majorHAnsi"/>
          <w:sz w:val="24"/>
          <w:szCs w:val="24"/>
        </w:rPr>
        <w:t xml:space="preserve">Microlink </w:t>
      </w:r>
      <w:r w:rsidRPr="009C1D26">
        <w:rPr>
          <w:rFonts w:asciiTheme="majorHAnsi" w:hAnsiTheme="majorHAnsi" w:cstheme="majorHAnsi"/>
          <w:sz w:val="24"/>
          <w:szCs w:val="24"/>
        </w:rPr>
        <w:t>commit</w:t>
      </w:r>
      <w:r>
        <w:rPr>
          <w:rFonts w:asciiTheme="majorHAnsi" w:hAnsiTheme="majorHAnsi" w:cstheme="majorHAnsi"/>
          <w:sz w:val="24"/>
          <w:szCs w:val="24"/>
        </w:rPr>
        <w:t>s</w:t>
      </w:r>
      <w:r w:rsidRPr="009C1D26">
        <w:rPr>
          <w:rFonts w:asciiTheme="majorHAnsi" w:hAnsiTheme="majorHAnsi" w:cstheme="majorHAnsi"/>
          <w:sz w:val="24"/>
          <w:szCs w:val="24"/>
        </w:rPr>
        <w:t xml:space="preserve"> to reviewing this policy and procedure regularly to ensure best practice and that they remain within the legal framework and current legislation.  The policy will be reviewed annually.</w:t>
      </w:r>
    </w:p>
    <w:p w14:paraId="00036F76" w14:textId="77777777" w:rsidR="006F70B7" w:rsidRDefault="006F70B7" w:rsidP="006F70B7">
      <w:pPr>
        <w:spacing w:after="0" w:line="240" w:lineRule="auto"/>
        <w:ind w:left="851" w:hanging="851"/>
        <w:jc w:val="both"/>
        <w:rPr>
          <w:rFonts w:cstheme="minorHAnsi"/>
          <w:sz w:val="24"/>
          <w:szCs w:val="24"/>
        </w:rPr>
      </w:pPr>
      <w:r w:rsidRPr="00644445">
        <w:rPr>
          <w:rFonts w:cstheme="minorHAnsi"/>
          <w:sz w:val="24"/>
          <w:szCs w:val="24"/>
        </w:rPr>
        <w:t>This Policy was approved &amp; authorised by:</w:t>
      </w:r>
    </w:p>
    <w:p w14:paraId="1ED7BA84" w14:textId="77777777" w:rsidR="006F70B7" w:rsidRDefault="006F70B7" w:rsidP="006F70B7">
      <w:pPr>
        <w:spacing w:after="0" w:line="240" w:lineRule="auto"/>
        <w:ind w:left="851" w:hanging="851"/>
        <w:jc w:val="both"/>
        <w:rPr>
          <w:rFonts w:cstheme="minorHAnsi"/>
          <w:sz w:val="24"/>
          <w:szCs w:val="24"/>
        </w:rPr>
      </w:pPr>
    </w:p>
    <w:p w14:paraId="551B19B8" w14:textId="77777777" w:rsidR="006F70B7" w:rsidRPr="00644445" w:rsidRDefault="006F70B7" w:rsidP="006F70B7">
      <w:pPr>
        <w:spacing w:after="0" w:line="240" w:lineRule="auto"/>
        <w:ind w:left="851" w:hanging="851"/>
        <w:jc w:val="both"/>
        <w:rPr>
          <w:rFonts w:cstheme="minorHAnsi"/>
          <w:sz w:val="24"/>
          <w:szCs w:val="24"/>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916"/>
      </w:tblGrid>
      <w:tr w:rsidR="006F70B7" w:rsidRPr="000569FD" w14:paraId="728090C3" w14:textId="77777777" w:rsidTr="006429D4">
        <w:tc>
          <w:tcPr>
            <w:tcW w:w="1809" w:type="dxa"/>
            <w:vAlign w:val="center"/>
          </w:tcPr>
          <w:p w14:paraId="0BB67F40" w14:textId="77777777" w:rsidR="006F70B7" w:rsidRPr="00644445" w:rsidRDefault="006F70B7" w:rsidP="006429D4">
            <w:pPr>
              <w:spacing w:after="0" w:line="240" w:lineRule="auto"/>
              <w:ind w:left="851" w:hanging="851"/>
              <w:jc w:val="both"/>
              <w:rPr>
                <w:rFonts w:cstheme="minorHAnsi"/>
                <w:sz w:val="24"/>
                <w:szCs w:val="24"/>
              </w:rPr>
            </w:pPr>
            <w:r w:rsidRPr="00644445">
              <w:rPr>
                <w:rFonts w:cstheme="minorHAnsi"/>
                <w:sz w:val="24"/>
                <w:szCs w:val="24"/>
              </w:rPr>
              <w:t xml:space="preserve">Name: </w:t>
            </w:r>
          </w:p>
        </w:tc>
        <w:tc>
          <w:tcPr>
            <w:tcW w:w="6916" w:type="dxa"/>
            <w:vAlign w:val="center"/>
          </w:tcPr>
          <w:p w14:paraId="733C7C7C" w14:textId="77777777" w:rsidR="006F70B7" w:rsidRPr="00644445" w:rsidRDefault="006F70B7" w:rsidP="006429D4">
            <w:pPr>
              <w:spacing w:after="0" w:line="240" w:lineRule="auto"/>
              <w:ind w:left="851" w:hanging="851"/>
              <w:jc w:val="both"/>
              <w:rPr>
                <w:rFonts w:cstheme="minorHAnsi"/>
                <w:sz w:val="24"/>
                <w:szCs w:val="24"/>
              </w:rPr>
            </w:pPr>
            <w:r>
              <w:rPr>
                <w:rFonts w:cstheme="minorHAnsi"/>
                <w:sz w:val="24"/>
                <w:szCs w:val="24"/>
              </w:rPr>
              <w:t>Michael Moore</w:t>
            </w:r>
          </w:p>
        </w:tc>
      </w:tr>
      <w:tr w:rsidR="006F70B7" w:rsidRPr="000569FD" w14:paraId="111EBF02" w14:textId="77777777" w:rsidTr="006429D4">
        <w:tc>
          <w:tcPr>
            <w:tcW w:w="1809" w:type="dxa"/>
            <w:vAlign w:val="center"/>
          </w:tcPr>
          <w:p w14:paraId="493E8273" w14:textId="77777777" w:rsidR="006F70B7" w:rsidRPr="00644445" w:rsidRDefault="006F70B7" w:rsidP="006429D4">
            <w:pPr>
              <w:spacing w:after="0" w:line="240" w:lineRule="auto"/>
              <w:ind w:left="851" w:hanging="851"/>
              <w:jc w:val="both"/>
              <w:rPr>
                <w:rFonts w:cstheme="minorHAnsi"/>
                <w:sz w:val="24"/>
                <w:szCs w:val="24"/>
              </w:rPr>
            </w:pPr>
            <w:r w:rsidRPr="00644445">
              <w:rPr>
                <w:rFonts w:cstheme="minorHAnsi"/>
                <w:sz w:val="24"/>
                <w:szCs w:val="24"/>
              </w:rPr>
              <w:t>Position:</w:t>
            </w:r>
          </w:p>
        </w:tc>
        <w:tc>
          <w:tcPr>
            <w:tcW w:w="6916" w:type="dxa"/>
            <w:vAlign w:val="center"/>
          </w:tcPr>
          <w:p w14:paraId="7E1F481F" w14:textId="77777777" w:rsidR="006F70B7" w:rsidRPr="00644445" w:rsidRDefault="006F70B7" w:rsidP="006429D4">
            <w:pPr>
              <w:spacing w:after="0" w:line="240" w:lineRule="auto"/>
              <w:ind w:left="851" w:hanging="851"/>
              <w:jc w:val="both"/>
              <w:rPr>
                <w:rFonts w:cstheme="minorHAnsi"/>
                <w:sz w:val="24"/>
                <w:szCs w:val="24"/>
              </w:rPr>
            </w:pPr>
            <w:r>
              <w:rPr>
                <w:rFonts w:cstheme="minorHAnsi"/>
                <w:sz w:val="24"/>
                <w:szCs w:val="24"/>
              </w:rPr>
              <w:t>Legal Counsel</w:t>
            </w:r>
          </w:p>
        </w:tc>
      </w:tr>
      <w:tr w:rsidR="006F70B7" w:rsidRPr="000569FD" w14:paraId="09659393" w14:textId="77777777" w:rsidTr="006429D4">
        <w:tc>
          <w:tcPr>
            <w:tcW w:w="1809" w:type="dxa"/>
            <w:vAlign w:val="center"/>
          </w:tcPr>
          <w:p w14:paraId="63925903" w14:textId="77777777" w:rsidR="006F70B7" w:rsidRPr="00644445" w:rsidRDefault="006F70B7" w:rsidP="006429D4">
            <w:pPr>
              <w:spacing w:after="0" w:line="240" w:lineRule="auto"/>
              <w:ind w:left="851" w:hanging="851"/>
              <w:jc w:val="both"/>
              <w:rPr>
                <w:rFonts w:cstheme="minorHAnsi"/>
                <w:sz w:val="24"/>
                <w:szCs w:val="24"/>
              </w:rPr>
            </w:pPr>
            <w:r w:rsidRPr="00644445">
              <w:rPr>
                <w:rFonts w:cstheme="minorHAnsi"/>
                <w:sz w:val="24"/>
                <w:szCs w:val="24"/>
              </w:rPr>
              <w:t>Date:</w:t>
            </w:r>
          </w:p>
        </w:tc>
        <w:tc>
          <w:tcPr>
            <w:tcW w:w="6916" w:type="dxa"/>
            <w:vAlign w:val="center"/>
          </w:tcPr>
          <w:p w14:paraId="006DA528" w14:textId="55C739F1" w:rsidR="006F70B7" w:rsidRPr="00644445" w:rsidRDefault="00605087" w:rsidP="006429D4">
            <w:pPr>
              <w:spacing w:after="0" w:line="240" w:lineRule="auto"/>
              <w:ind w:left="851" w:hanging="851"/>
              <w:jc w:val="both"/>
              <w:rPr>
                <w:rFonts w:cstheme="minorHAnsi"/>
                <w:sz w:val="24"/>
                <w:szCs w:val="24"/>
              </w:rPr>
            </w:pPr>
            <w:r w:rsidRPr="00CB1E42">
              <w:rPr>
                <w:noProof/>
              </w:rPr>
              <w:drawing>
                <wp:anchor distT="0" distB="0" distL="114300" distR="114300" simplePos="0" relativeHeight="251659264" behindDoc="1" locked="0" layoutInCell="1" allowOverlap="1" wp14:anchorId="7D25CC78" wp14:editId="08AAD49F">
                  <wp:simplePos x="0" y="0"/>
                  <wp:positionH relativeFrom="column">
                    <wp:posOffset>-215265</wp:posOffset>
                  </wp:positionH>
                  <wp:positionV relativeFrom="paragraph">
                    <wp:posOffset>158115</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772">
              <w:rPr>
                <w:rFonts w:cstheme="minorHAnsi"/>
                <w:sz w:val="24"/>
                <w:szCs w:val="24"/>
              </w:rPr>
              <w:t>N/A</w:t>
            </w:r>
          </w:p>
        </w:tc>
      </w:tr>
      <w:tr w:rsidR="006F70B7" w:rsidRPr="000569FD" w14:paraId="0BEF618A" w14:textId="77777777" w:rsidTr="006429D4">
        <w:tc>
          <w:tcPr>
            <w:tcW w:w="1809" w:type="dxa"/>
            <w:vAlign w:val="center"/>
          </w:tcPr>
          <w:p w14:paraId="18DB300B" w14:textId="77777777" w:rsidR="006F70B7" w:rsidRPr="00644445" w:rsidRDefault="006F70B7" w:rsidP="006429D4">
            <w:pPr>
              <w:spacing w:after="0" w:line="240" w:lineRule="auto"/>
              <w:ind w:left="851" w:hanging="851"/>
              <w:jc w:val="both"/>
              <w:rPr>
                <w:rFonts w:cstheme="minorHAnsi"/>
                <w:sz w:val="24"/>
                <w:szCs w:val="24"/>
              </w:rPr>
            </w:pPr>
            <w:r w:rsidRPr="00644445">
              <w:rPr>
                <w:rFonts w:cstheme="minorHAnsi"/>
                <w:sz w:val="24"/>
                <w:szCs w:val="24"/>
              </w:rPr>
              <w:t>Signature:</w:t>
            </w:r>
          </w:p>
        </w:tc>
        <w:tc>
          <w:tcPr>
            <w:tcW w:w="6916" w:type="dxa"/>
            <w:tcBorders>
              <w:bottom w:val="single" w:sz="4" w:space="0" w:color="auto"/>
            </w:tcBorders>
            <w:vAlign w:val="center"/>
          </w:tcPr>
          <w:p w14:paraId="2BCED978" w14:textId="72A2A568" w:rsidR="006F70B7" w:rsidRDefault="006F70B7" w:rsidP="006429D4">
            <w:pPr>
              <w:spacing w:after="0" w:line="240" w:lineRule="auto"/>
              <w:ind w:left="851" w:hanging="851"/>
              <w:jc w:val="both"/>
              <w:rPr>
                <w:noProof/>
              </w:rPr>
            </w:pPr>
          </w:p>
          <w:p w14:paraId="3979AD05" w14:textId="67A95699" w:rsidR="006F70B7" w:rsidRPr="00644445" w:rsidRDefault="006F70B7" w:rsidP="006429D4">
            <w:pPr>
              <w:spacing w:after="0" w:line="240" w:lineRule="auto"/>
              <w:ind w:left="851" w:hanging="851"/>
              <w:jc w:val="both"/>
              <w:rPr>
                <w:rFonts w:cstheme="minorHAnsi"/>
                <w:sz w:val="24"/>
                <w:szCs w:val="24"/>
              </w:rPr>
            </w:pPr>
          </w:p>
        </w:tc>
      </w:tr>
      <w:bookmarkEnd w:id="3"/>
    </w:tbl>
    <w:p w14:paraId="2A0BA899" w14:textId="79A6AB92" w:rsidR="00086F96" w:rsidRDefault="00086F96" w:rsidP="00B30138">
      <w:pPr>
        <w:spacing w:after="0" w:line="240" w:lineRule="auto"/>
        <w:jc w:val="both"/>
      </w:pPr>
    </w:p>
    <w:sectPr w:rsidR="00086F96" w:rsidSect="00577EDD">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B03CF" w14:textId="77777777" w:rsidR="00E64C7F" w:rsidRDefault="00E64C7F" w:rsidP="0092700F">
      <w:pPr>
        <w:spacing w:after="0" w:line="240" w:lineRule="auto"/>
      </w:pPr>
      <w:r>
        <w:separator/>
      </w:r>
    </w:p>
  </w:endnote>
  <w:endnote w:type="continuationSeparator" w:id="0">
    <w:p w14:paraId="391B0221" w14:textId="77777777" w:rsidR="00E64C7F" w:rsidRDefault="00E64C7F"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B8E4" w14:textId="41A05265" w:rsidR="00EA51E7" w:rsidRDefault="00742F46">
    <w:pPr>
      <w:pStyle w:val="Footer"/>
    </w:pPr>
    <w:r>
      <w:rPr>
        <w:noProof/>
      </w:rPr>
      <mc:AlternateContent>
        <mc:Choice Requires="wps">
          <w:drawing>
            <wp:anchor distT="0" distB="0" distL="0" distR="0" simplePos="0" relativeHeight="251659264" behindDoc="0" locked="0" layoutInCell="1" allowOverlap="1" wp14:anchorId="3E85BB11" wp14:editId="5D4B6445">
              <wp:simplePos x="635" y="635"/>
              <wp:positionH relativeFrom="column">
                <wp:align>center</wp:align>
              </wp:positionH>
              <wp:positionV relativeFrom="paragraph">
                <wp:posOffset>635</wp:posOffset>
              </wp:positionV>
              <wp:extent cx="443865" cy="443865"/>
              <wp:effectExtent l="0" t="0" r="1270" b="18415"/>
              <wp:wrapSquare wrapText="bothSides"/>
              <wp:docPr id="7" name="Text Box 7"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28C63" w14:textId="1B606D3C" w:rsidR="00742F46" w:rsidRPr="00742F46" w:rsidRDefault="00742F46">
                          <w:pPr>
                            <w:rPr>
                              <w:rFonts w:ascii="Calibri" w:eastAsia="Calibri" w:hAnsi="Calibri" w:cs="Calibri"/>
                              <w:noProof/>
                              <w:color w:val="008000"/>
                              <w:sz w:val="20"/>
                              <w:szCs w:val="20"/>
                            </w:rPr>
                          </w:pPr>
                          <w:r w:rsidRPr="00742F46">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85BB11" id="_x0000_t202" coordsize="21600,21600" o:spt="202" path="m,l,21600r21600,l21600,xe">
              <v:stroke joinstyle="miter"/>
              <v:path gradientshapeok="t" o:connecttype="rect"/>
            </v:shapetype>
            <v:shape id="Text Box 7" o:spid="_x0000_s1026" type="#_x0000_t202" alt="Unrestricted Grade 0"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FD28C63" w14:textId="1B606D3C" w:rsidR="00742F46" w:rsidRPr="00742F46" w:rsidRDefault="00742F46">
                    <w:pPr>
                      <w:rPr>
                        <w:rFonts w:ascii="Calibri" w:eastAsia="Calibri" w:hAnsi="Calibri" w:cs="Calibri"/>
                        <w:noProof/>
                        <w:color w:val="008000"/>
                        <w:sz w:val="20"/>
                        <w:szCs w:val="20"/>
                      </w:rPr>
                    </w:pPr>
                    <w:r w:rsidRPr="00742F46">
                      <w:rPr>
                        <w:rFonts w:ascii="Calibri" w:eastAsia="Calibri" w:hAnsi="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E64C7F" w14:paraId="51B17372" w14:textId="77777777" w:rsidTr="32BA2306">
      <w:trPr>
        <w:trHeight w:val="443"/>
        <w:jc w:val="center"/>
      </w:trPr>
      <w:tc>
        <w:tcPr>
          <w:tcW w:w="850" w:type="pct"/>
          <w:shd w:val="clear" w:color="auto" w:fill="D9D9D9" w:themeFill="background1" w:themeFillShade="D9"/>
          <w:vAlign w:val="center"/>
        </w:tcPr>
        <w:p w14:paraId="02490C42" w14:textId="6D7313E4" w:rsidR="00E64C7F" w:rsidRPr="00D95071" w:rsidRDefault="32BA2306" w:rsidP="32BA2306">
          <w:pPr>
            <w:pStyle w:val="Footer"/>
            <w:spacing w:before="100" w:beforeAutospacing="1" w:after="100" w:afterAutospacing="1"/>
            <w:jc w:val="center"/>
            <w:rPr>
              <w:b/>
              <w:bCs/>
              <w:color w:val="808080"/>
            </w:rPr>
          </w:pPr>
          <w:r w:rsidRPr="32BA2306">
            <w:rPr>
              <w:b/>
              <w:bCs/>
              <w:color w:val="808080"/>
            </w:rPr>
            <w:t>Classification</w:t>
          </w:r>
        </w:p>
      </w:tc>
      <w:tc>
        <w:tcPr>
          <w:tcW w:w="1343" w:type="pct"/>
          <w:vAlign w:val="center"/>
        </w:tcPr>
        <w:p w14:paraId="47680476" w14:textId="6112AF89" w:rsidR="00E64C7F" w:rsidRPr="00D95071" w:rsidRDefault="00E64C7F" w:rsidP="32BA2306">
          <w:pPr>
            <w:pStyle w:val="Footer"/>
            <w:spacing w:before="100" w:beforeAutospacing="1" w:after="100" w:afterAutospacing="1"/>
            <w:jc w:val="center"/>
            <w:rPr>
              <w:b/>
              <w:bCs/>
              <w:color w:val="808080"/>
            </w:rPr>
          </w:pPr>
          <w:r>
            <w:rPr>
              <w:noProof/>
            </w:rPr>
            <mc:AlternateContent>
              <mc:Choice Requires="wps">
                <w:drawing>
                  <wp:inline distT="0" distB="0" distL="0" distR="0" wp14:anchorId="27C710A3" wp14:editId="4BBA96A3">
                    <wp:extent cx="1084580" cy="268605"/>
                    <wp:effectExtent l="0" t="0" r="1270" b="17145"/>
                    <wp:docPr id="1858897996" name="Text Box 8"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4580" cy="268605"/>
                            </a:xfrm>
                            <a:prstGeom prst="rect">
                              <a:avLst/>
                            </a:prstGeom>
                            <a:noFill/>
                            <a:ln>
                              <a:noFill/>
                            </a:ln>
                          </wps:spPr>
                          <wps:txbx>
                            <w:txbxContent>
                              <w:p w14:paraId="07000091" w14:textId="77777777" w:rsidR="00742F46" w:rsidRPr="00742F46" w:rsidRDefault="00742F46">
                                <w:pPr>
                                  <w:rPr>
                                    <w:rFonts w:ascii="Calibri" w:eastAsia="Calibri" w:hAnsi="Calibri" w:cs="Calibri"/>
                                    <w:noProof/>
                                    <w:color w:val="008000"/>
                                    <w:sz w:val="20"/>
                                    <w:szCs w:val="20"/>
                                  </w:rPr>
                                </w:pPr>
                                <w:r w:rsidRPr="00742F46">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7C710A3" id="_x0000_t202" coordsize="21600,21600" o:spt="202" path="m,l,21600r21600,l21600,xe">
                    <v:stroke joinstyle="miter"/>
                    <v:path gradientshapeok="t" o:connecttype="rect"/>
                  </v:shapetype>
                  <v:shape id="Text Box 8" o:spid="_x0000_s1027" type="#_x0000_t202" alt="Unrestricted Grade 0" style="width:85.4pt;height:2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" filled="f" stroked="f">
                    <v:textbox style="mso-fit-shape-to-text:t" inset="0,0,0,0">
                      <w:txbxContent>
                        <w:p w14:paraId="07000091" w14:textId="77777777" w:rsidR="00742F46" w:rsidRPr="00742F46" w:rsidRDefault="00742F46">
                          <w:pPr>
                            <w:rPr>
                              <w:rFonts w:ascii="Calibri" w:eastAsia="Calibri" w:hAnsi="Calibri" w:cs="Calibri"/>
                              <w:noProof/>
                              <w:color w:val="008000"/>
                              <w:sz w:val="20"/>
                              <w:szCs w:val="20"/>
                            </w:rPr>
                          </w:pPr>
                          <w:r w:rsidRPr="00742F46">
                            <w:rPr>
                              <w:rFonts w:ascii="Calibri" w:eastAsia="Calibri" w:hAnsi="Calibri" w:cs="Calibri"/>
                              <w:noProof/>
                              <w:color w:val="008000"/>
                              <w:sz w:val="20"/>
                              <w:szCs w:val="20"/>
                            </w:rPr>
                            <w:t>Unrestricted Grade 0</w:t>
                          </w:r>
                        </w:p>
                      </w:txbxContent>
                    </v:textbox>
                    <w10:anchorlock/>
                  </v:shape>
                </w:pict>
              </mc:Fallback>
            </mc:AlternateContent>
          </w:r>
        </w:p>
      </w:tc>
      <w:tc>
        <w:tcPr>
          <w:tcW w:w="716" w:type="pct"/>
          <w:shd w:val="clear" w:color="auto" w:fill="D9D9D9" w:themeFill="background1" w:themeFillShade="D9"/>
          <w:vAlign w:val="center"/>
        </w:tcPr>
        <w:p w14:paraId="7C7FFD74"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552B5322" w14:textId="4B384543" w:rsidR="00E64C7F" w:rsidRPr="00D95071" w:rsidRDefault="00DA2E02" w:rsidP="00B62B5D">
          <w:pPr>
            <w:pStyle w:val="Footer"/>
            <w:spacing w:before="100" w:beforeAutospacing="1" w:after="100" w:afterAutospacing="1"/>
            <w:jc w:val="center"/>
            <w:rPr>
              <w:color w:val="808080"/>
              <w:szCs w:val="16"/>
            </w:rPr>
          </w:pPr>
          <w:r>
            <w:rPr>
              <w:color w:val="808080"/>
              <w:szCs w:val="16"/>
            </w:rPr>
            <w:t>Anti-Bullying &amp; Harassment Policy</w:t>
          </w:r>
        </w:p>
      </w:tc>
      <w:tc>
        <w:tcPr>
          <w:tcW w:w="626" w:type="pct"/>
          <w:shd w:val="clear" w:color="auto" w:fill="D9D9D9" w:themeFill="background1" w:themeFillShade="D9"/>
          <w:vAlign w:val="center"/>
        </w:tcPr>
        <w:p w14:paraId="7A213343" w14:textId="77777777" w:rsidR="00E64C7F" w:rsidRPr="00D95071" w:rsidRDefault="00E64C7F" w:rsidP="00331C75">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66B89177" w14:textId="77777777" w:rsidR="00E64C7F" w:rsidRPr="00D95071" w:rsidRDefault="00E64C7F" w:rsidP="00331C75">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1FA6C7DD" w14:textId="77777777" w:rsidR="00E64C7F" w:rsidRDefault="00E64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3C3C" w14:textId="4761762A" w:rsidR="00EA51E7" w:rsidRDefault="00742F46">
    <w:pPr>
      <w:pStyle w:val="Footer"/>
    </w:pPr>
    <w:r>
      <w:rPr>
        <w:noProof/>
      </w:rPr>
      <mc:AlternateContent>
        <mc:Choice Requires="wps">
          <w:drawing>
            <wp:anchor distT="0" distB="0" distL="0" distR="0" simplePos="0" relativeHeight="251658240" behindDoc="0" locked="0" layoutInCell="1" allowOverlap="1" wp14:anchorId="00FF01FA" wp14:editId="70B012C9">
              <wp:simplePos x="635" y="635"/>
              <wp:positionH relativeFrom="column">
                <wp:align>center</wp:align>
              </wp:positionH>
              <wp:positionV relativeFrom="paragraph">
                <wp:posOffset>635</wp:posOffset>
              </wp:positionV>
              <wp:extent cx="443865" cy="443865"/>
              <wp:effectExtent l="0" t="0" r="1270" b="18415"/>
              <wp:wrapSquare wrapText="bothSides"/>
              <wp:docPr id="6" name="Text Box 6"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E3C25" w14:textId="1DB62B83" w:rsidR="00742F46" w:rsidRPr="00742F46" w:rsidRDefault="00742F46">
                          <w:pPr>
                            <w:rPr>
                              <w:rFonts w:ascii="Calibri" w:eastAsia="Calibri" w:hAnsi="Calibri" w:cs="Calibri"/>
                              <w:noProof/>
                              <w:color w:val="008000"/>
                              <w:sz w:val="20"/>
                              <w:szCs w:val="20"/>
                            </w:rPr>
                          </w:pPr>
                          <w:r w:rsidRPr="00742F46">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FF01FA" id="_x0000_t202" coordsize="21600,21600" o:spt="202" path="m,l,21600r21600,l21600,xe">
              <v:stroke joinstyle="miter"/>
              <v:path gradientshapeok="t" o:connecttype="rect"/>
            </v:shapetype>
            <v:shape id="Text Box 6" o:spid="_x0000_s1028" type="#_x0000_t202" alt="Unrestricted Grade 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9DE3C25" w14:textId="1DB62B83" w:rsidR="00742F46" w:rsidRPr="00742F46" w:rsidRDefault="00742F46">
                    <w:pPr>
                      <w:rPr>
                        <w:rFonts w:ascii="Calibri" w:eastAsia="Calibri" w:hAnsi="Calibri" w:cs="Calibri"/>
                        <w:noProof/>
                        <w:color w:val="008000"/>
                        <w:sz w:val="20"/>
                        <w:szCs w:val="20"/>
                      </w:rPr>
                    </w:pPr>
                    <w:r w:rsidRPr="00742F46">
                      <w:rPr>
                        <w:rFonts w:ascii="Calibri" w:eastAsia="Calibri" w:hAnsi="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0C7D" w14:textId="77777777" w:rsidR="00E64C7F" w:rsidRDefault="00E64C7F" w:rsidP="0092700F">
      <w:pPr>
        <w:spacing w:after="0" w:line="240" w:lineRule="auto"/>
      </w:pPr>
      <w:r>
        <w:separator/>
      </w:r>
    </w:p>
  </w:footnote>
  <w:footnote w:type="continuationSeparator" w:id="0">
    <w:p w14:paraId="6B81161B" w14:textId="77777777" w:rsidR="00E64C7F" w:rsidRDefault="00E64C7F"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9251" w14:textId="77777777" w:rsidR="00EA51E7" w:rsidRDefault="00EA5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B748" w14:textId="77777777" w:rsidR="00E64C7F" w:rsidRDefault="00E64C7F" w:rsidP="00DF3F82">
    <w:pPr>
      <w:tabs>
        <w:tab w:val="right" w:pos="10326"/>
      </w:tabs>
      <w:jc w:val="right"/>
    </w:pPr>
    <w:r>
      <w:rPr>
        <w:noProof/>
        <w:lang w:eastAsia="en-GB"/>
      </w:rPr>
      <w:drawing>
        <wp:inline distT="0" distB="0" distL="0" distR="0" wp14:anchorId="67939009" wp14:editId="4B39D247">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9DE1" w14:textId="77777777" w:rsidR="00EA51E7" w:rsidRDefault="00EA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1E2F"/>
    <w:multiLevelType w:val="hybridMultilevel"/>
    <w:tmpl w:val="4A0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32A8"/>
    <w:multiLevelType w:val="hybridMultilevel"/>
    <w:tmpl w:val="2CDE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D304E"/>
    <w:multiLevelType w:val="hybridMultilevel"/>
    <w:tmpl w:val="C4547D5C"/>
    <w:lvl w:ilvl="0" w:tplc="8EC6B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B0E23"/>
    <w:multiLevelType w:val="hybridMultilevel"/>
    <w:tmpl w:val="FD288F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C327D57"/>
    <w:multiLevelType w:val="multilevel"/>
    <w:tmpl w:val="67B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504D3"/>
    <w:multiLevelType w:val="hybridMultilevel"/>
    <w:tmpl w:val="98E4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55261"/>
    <w:multiLevelType w:val="hybridMultilevel"/>
    <w:tmpl w:val="534C0440"/>
    <w:lvl w:ilvl="0" w:tplc="08090001">
      <w:start w:val="1"/>
      <w:numFmt w:val="bullet"/>
      <w:lvlText w:val=""/>
      <w:lvlJc w:val="left"/>
      <w:pPr>
        <w:ind w:left="792" w:hanging="432"/>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C202A"/>
    <w:multiLevelType w:val="hybridMultilevel"/>
    <w:tmpl w:val="64FC87C8"/>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8" w15:restartNumberingAfterBreak="0">
    <w:nsid w:val="1DC82BB7"/>
    <w:multiLevelType w:val="hybridMultilevel"/>
    <w:tmpl w:val="CA7458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65800"/>
    <w:multiLevelType w:val="hybridMultilevel"/>
    <w:tmpl w:val="5C300AA4"/>
    <w:lvl w:ilvl="0" w:tplc="8EC6B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775F5"/>
    <w:multiLevelType w:val="hybridMultilevel"/>
    <w:tmpl w:val="0FC8B20A"/>
    <w:lvl w:ilvl="0" w:tplc="B102345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BE31B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8C283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5ED9D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0455E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346C6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C559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8175C">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2AA4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7017E4"/>
    <w:multiLevelType w:val="hybridMultilevel"/>
    <w:tmpl w:val="659232C0"/>
    <w:lvl w:ilvl="0" w:tplc="7C50779A">
      <w:start w:val="1"/>
      <w:numFmt w:val="upperRoman"/>
      <w:lvlText w:val="%1."/>
      <w:lvlJc w:val="left"/>
      <w:pPr>
        <w:ind w:left="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22990">
      <w:start w:val="1"/>
      <w:numFmt w:val="lowerLetter"/>
      <w:lvlText w:val="%2"/>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C292D6">
      <w:start w:val="1"/>
      <w:numFmt w:val="lowerRoman"/>
      <w:lvlText w:val="%3"/>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5ECCBA">
      <w:start w:val="1"/>
      <w:numFmt w:val="decimal"/>
      <w:lvlText w:val="%4"/>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D06D1A">
      <w:start w:val="1"/>
      <w:numFmt w:val="lowerLetter"/>
      <w:lvlText w:val="%5"/>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8A3EE">
      <w:start w:val="1"/>
      <w:numFmt w:val="lowerRoman"/>
      <w:lvlText w:val="%6"/>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EA4B9E">
      <w:start w:val="1"/>
      <w:numFmt w:val="decimal"/>
      <w:lvlText w:val="%7"/>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14C3B4">
      <w:start w:val="1"/>
      <w:numFmt w:val="lowerLetter"/>
      <w:lvlText w:val="%8"/>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1CC9C0">
      <w:start w:val="1"/>
      <w:numFmt w:val="lowerRoman"/>
      <w:lvlText w:val="%9"/>
      <w:lvlJc w:val="left"/>
      <w:pPr>
        <w:ind w:left="6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9309E4"/>
    <w:multiLevelType w:val="hybridMultilevel"/>
    <w:tmpl w:val="6432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6636"/>
    <w:multiLevelType w:val="hybridMultilevel"/>
    <w:tmpl w:val="C1E0222A"/>
    <w:lvl w:ilvl="0" w:tplc="1708E57C">
      <w:start w:val="1"/>
      <w:numFmt w:val="upperRoman"/>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61F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32BF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8CF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4E86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6FE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92E7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3A85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184C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2D0AAD"/>
    <w:multiLevelType w:val="hybridMultilevel"/>
    <w:tmpl w:val="6A8E32FE"/>
    <w:lvl w:ilvl="0" w:tplc="AAA03A6E">
      <w:start w:val="1"/>
      <w:numFmt w:val="upperRoman"/>
      <w:lvlText w:val="%1."/>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27DE6">
      <w:start w:val="1"/>
      <w:numFmt w:val="lowerLetter"/>
      <w:lvlText w:val="%2"/>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940A0C">
      <w:start w:val="1"/>
      <w:numFmt w:val="lowerRoman"/>
      <w:lvlText w:val="%3"/>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2FAEA">
      <w:start w:val="1"/>
      <w:numFmt w:val="decimal"/>
      <w:lvlText w:val="%4"/>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05C44">
      <w:start w:val="1"/>
      <w:numFmt w:val="lowerLetter"/>
      <w:lvlText w:val="%5"/>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8405C">
      <w:start w:val="1"/>
      <w:numFmt w:val="lowerRoman"/>
      <w:lvlText w:val="%6"/>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96B066">
      <w:start w:val="1"/>
      <w:numFmt w:val="decimal"/>
      <w:lvlText w:val="%7"/>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CA6C2">
      <w:start w:val="1"/>
      <w:numFmt w:val="lowerLetter"/>
      <w:lvlText w:val="%8"/>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7CA37A">
      <w:start w:val="1"/>
      <w:numFmt w:val="lowerRoman"/>
      <w:lvlText w:val="%9"/>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8302ED"/>
    <w:multiLevelType w:val="hybridMultilevel"/>
    <w:tmpl w:val="E092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F7097"/>
    <w:multiLevelType w:val="hybridMultilevel"/>
    <w:tmpl w:val="63227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DC0DA8"/>
    <w:multiLevelType w:val="multilevel"/>
    <w:tmpl w:val="4398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221CD"/>
    <w:multiLevelType w:val="hybridMultilevel"/>
    <w:tmpl w:val="E89C44F0"/>
    <w:lvl w:ilvl="0" w:tplc="8EC6B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74CCB"/>
    <w:multiLevelType w:val="hybridMultilevel"/>
    <w:tmpl w:val="26B0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5022B"/>
    <w:multiLevelType w:val="hybridMultilevel"/>
    <w:tmpl w:val="A2F63442"/>
    <w:lvl w:ilvl="0" w:tplc="3CB438E4">
      <w:start w:val="1"/>
      <w:numFmt w:val="upperRoman"/>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083C1E">
      <w:start w:val="1"/>
      <w:numFmt w:val="lowerLetter"/>
      <w:lvlText w:val="%2"/>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544DC4">
      <w:start w:val="1"/>
      <w:numFmt w:val="lowerRoman"/>
      <w:lvlText w:val="%3"/>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4C01A">
      <w:start w:val="1"/>
      <w:numFmt w:val="decimal"/>
      <w:lvlText w:val="%4"/>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688472">
      <w:start w:val="1"/>
      <w:numFmt w:val="lowerLetter"/>
      <w:lvlText w:val="%5"/>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1A7484">
      <w:start w:val="1"/>
      <w:numFmt w:val="lowerRoman"/>
      <w:lvlText w:val="%6"/>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D895CA">
      <w:start w:val="1"/>
      <w:numFmt w:val="decimal"/>
      <w:lvlText w:val="%7"/>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6A9D8">
      <w:start w:val="1"/>
      <w:numFmt w:val="lowerLetter"/>
      <w:lvlText w:val="%8"/>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D68FAA">
      <w:start w:val="1"/>
      <w:numFmt w:val="lowerRoman"/>
      <w:lvlText w:val="%9"/>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992E93"/>
    <w:multiLevelType w:val="hybridMultilevel"/>
    <w:tmpl w:val="125214BE"/>
    <w:lvl w:ilvl="0" w:tplc="8EC6B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B62FD"/>
    <w:multiLevelType w:val="hybridMultilevel"/>
    <w:tmpl w:val="94BE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B4851"/>
    <w:multiLevelType w:val="hybridMultilevel"/>
    <w:tmpl w:val="D05C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E2865"/>
    <w:multiLevelType w:val="hybridMultilevel"/>
    <w:tmpl w:val="B044A430"/>
    <w:lvl w:ilvl="0" w:tplc="52B2D67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D2E6D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F6BB72">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C8F3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E9B2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68ADE2">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1A9A6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6C1B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C640D6">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B927DA9"/>
    <w:multiLevelType w:val="hybridMultilevel"/>
    <w:tmpl w:val="436E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7153A"/>
    <w:multiLevelType w:val="hybridMultilevel"/>
    <w:tmpl w:val="08646034"/>
    <w:lvl w:ilvl="0" w:tplc="3E1E59FA">
      <w:start w:val="1"/>
      <w:numFmt w:val="bullet"/>
      <w:lvlText w:val="•"/>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AA479A">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F0646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50376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8F74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EE1828">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904B6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FA0C90">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84153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D8D78C6"/>
    <w:multiLevelType w:val="hybridMultilevel"/>
    <w:tmpl w:val="45903CC0"/>
    <w:lvl w:ilvl="0" w:tplc="E09C60A8">
      <w:start w:val="1"/>
      <w:numFmt w:val="upperRoman"/>
      <w:lvlText w:val="%1."/>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0C9FB6">
      <w:start w:val="1"/>
      <w:numFmt w:val="lowerLetter"/>
      <w:lvlText w:val="%2"/>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50E76C">
      <w:start w:val="1"/>
      <w:numFmt w:val="lowerRoman"/>
      <w:lvlText w:val="%3"/>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A1554">
      <w:start w:val="1"/>
      <w:numFmt w:val="decimal"/>
      <w:lvlText w:val="%4"/>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84B1AA">
      <w:start w:val="1"/>
      <w:numFmt w:val="lowerLetter"/>
      <w:lvlText w:val="%5"/>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168A8C">
      <w:start w:val="1"/>
      <w:numFmt w:val="lowerRoman"/>
      <w:lvlText w:val="%6"/>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FAEE02">
      <w:start w:val="1"/>
      <w:numFmt w:val="decimal"/>
      <w:lvlText w:val="%7"/>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CED23C">
      <w:start w:val="1"/>
      <w:numFmt w:val="lowerLetter"/>
      <w:lvlText w:val="%8"/>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D2FB54">
      <w:start w:val="1"/>
      <w:numFmt w:val="lowerRoman"/>
      <w:lvlText w:val="%9"/>
      <w:lvlJc w:val="left"/>
      <w:pPr>
        <w:ind w:left="6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664882"/>
    <w:multiLevelType w:val="hybridMultilevel"/>
    <w:tmpl w:val="D86A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40F64"/>
    <w:multiLevelType w:val="hybridMultilevel"/>
    <w:tmpl w:val="54768F5E"/>
    <w:lvl w:ilvl="0" w:tplc="209C59BE">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626BEB"/>
    <w:multiLevelType w:val="hybridMultilevel"/>
    <w:tmpl w:val="BB88F24E"/>
    <w:lvl w:ilvl="0" w:tplc="BA721DA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01437C"/>
    <w:multiLevelType w:val="hybridMultilevel"/>
    <w:tmpl w:val="79C2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2459D7"/>
    <w:multiLevelType w:val="hybridMultilevel"/>
    <w:tmpl w:val="B2FE59FA"/>
    <w:lvl w:ilvl="0" w:tplc="407AF258">
      <w:start w:val="1"/>
      <w:numFmt w:val="upperRoman"/>
      <w:lvlText w:val="%1."/>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2E542">
      <w:start w:val="1"/>
      <w:numFmt w:val="lowerLetter"/>
      <w:lvlText w:val="%2"/>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183ED2">
      <w:start w:val="1"/>
      <w:numFmt w:val="lowerRoman"/>
      <w:lvlText w:val="%3"/>
      <w:lvlJc w:val="left"/>
      <w:pPr>
        <w:ind w:left="2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DE8B22">
      <w:start w:val="1"/>
      <w:numFmt w:val="decimal"/>
      <w:lvlText w:val="%4"/>
      <w:lvlJc w:val="left"/>
      <w:pPr>
        <w:ind w:left="3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F2C728">
      <w:start w:val="1"/>
      <w:numFmt w:val="lowerLetter"/>
      <w:lvlText w:val="%5"/>
      <w:lvlJc w:val="left"/>
      <w:pPr>
        <w:ind w:left="3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A8B90">
      <w:start w:val="1"/>
      <w:numFmt w:val="lowerRoman"/>
      <w:lvlText w:val="%6"/>
      <w:lvlJc w:val="left"/>
      <w:pPr>
        <w:ind w:left="4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4C24C0">
      <w:start w:val="1"/>
      <w:numFmt w:val="decimal"/>
      <w:lvlText w:val="%7"/>
      <w:lvlJc w:val="left"/>
      <w:pPr>
        <w:ind w:left="5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CA0FC4">
      <w:start w:val="1"/>
      <w:numFmt w:val="lowerLetter"/>
      <w:lvlText w:val="%8"/>
      <w:lvlJc w:val="left"/>
      <w:pPr>
        <w:ind w:left="6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521E42">
      <w:start w:val="1"/>
      <w:numFmt w:val="lowerRoman"/>
      <w:lvlText w:val="%9"/>
      <w:lvlJc w:val="left"/>
      <w:pPr>
        <w:ind w:left="6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7C0C2F"/>
    <w:multiLevelType w:val="multilevel"/>
    <w:tmpl w:val="4D8E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F26AA6"/>
    <w:multiLevelType w:val="hybridMultilevel"/>
    <w:tmpl w:val="86D64AC4"/>
    <w:lvl w:ilvl="0" w:tplc="BA76D964">
      <w:start w:val="1"/>
      <w:numFmt w:val="upperRoman"/>
      <w:lvlText w:val="%1."/>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32D13A">
      <w:start w:val="1"/>
      <w:numFmt w:val="lowerLetter"/>
      <w:lvlText w:val="%2"/>
      <w:lvlJc w:val="left"/>
      <w:pPr>
        <w:ind w:left="1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2682EC">
      <w:start w:val="1"/>
      <w:numFmt w:val="lowerRoman"/>
      <w:lvlText w:val="%3"/>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6D1C8">
      <w:start w:val="1"/>
      <w:numFmt w:val="decimal"/>
      <w:lvlText w:val="%4"/>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4AA6EC">
      <w:start w:val="1"/>
      <w:numFmt w:val="lowerLetter"/>
      <w:lvlText w:val="%5"/>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26B858">
      <w:start w:val="1"/>
      <w:numFmt w:val="lowerRoman"/>
      <w:lvlText w:val="%6"/>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8A5508">
      <w:start w:val="1"/>
      <w:numFmt w:val="decimal"/>
      <w:lvlText w:val="%7"/>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ECB7DE">
      <w:start w:val="1"/>
      <w:numFmt w:val="lowerLetter"/>
      <w:lvlText w:val="%8"/>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8C6B4">
      <w:start w:val="1"/>
      <w:numFmt w:val="lowerRoman"/>
      <w:lvlText w:val="%9"/>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85060B"/>
    <w:multiLevelType w:val="hybridMultilevel"/>
    <w:tmpl w:val="21E490A0"/>
    <w:lvl w:ilvl="0" w:tplc="D9369F9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6A3A7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E83C0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32E13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A85C2">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B4715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DEDF6C">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0663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FA83D2">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8E6051"/>
    <w:multiLevelType w:val="hybridMultilevel"/>
    <w:tmpl w:val="B06A72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20469"/>
    <w:multiLevelType w:val="hybridMultilevel"/>
    <w:tmpl w:val="9F1C7A7C"/>
    <w:lvl w:ilvl="0" w:tplc="7CAA233E">
      <w:start w:val="1"/>
      <w:numFmt w:val="upperRoman"/>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FC0730">
      <w:start w:val="1"/>
      <w:numFmt w:val="lowerLetter"/>
      <w:lvlText w:val="%2"/>
      <w:lvlJc w:val="left"/>
      <w:pPr>
        <w:ind w:left="1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4038B4">
      <w:start w:val="1"/>
      <w:numFmt w:val="lowerRoman"/>
      <w:lvlText w:val="%3"/>
      <w:lvlJc w:val="left"/>
      <w:pPr>
        <w:ind w:left="1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82BEA">
      <w:start w:val="1"/>
      <w:numFmt w:val="decimal"/>
      <w:lvlText w:val="%4"/>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1081D6">
      <w:start w:val="1"/>
      <w:numFmt w:val="lowerLetter"/>
      <w:lvlText w:val="%5"/>
      <w:lvlJc w:val="left"/>
      <w:pPr>
        <w:ind w:left="3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E249A8">
      <w:start w:val="1"/>
      <w:numFmt w:val="lowerRoman"/>
      <w:lvlText w:val="%6"/>
      <w:lvlJc w:val="left"/>
      <w:pPr>
        <w:ind w:left="3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96DB8A">
      <w:start w:val="1"/>
      <w:numFmt w:val="decimal"/>
      <w:lvlText w:val="%7"/>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D05248">
      <w:start w:val="1"/>
      <w:numFmt w:val="lowerLetter"/>
      <w:lvlText w:val="%8"/>
      <w:lvlJc w:val="left"/>
      <w:pPr>
        <w:ind w:left="5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1C8EE6">
      <w:start w:val="1"/>
      <w:numFmt w:val="lowerRoman"/>
      <w:lvlText w:val="%9"/>
      <w:lvlJc w:val="left"/>
      <w:pPr>
        <w:ind w:left="6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B366F69"/>
    <w:multiLevelType w:val="hybridMultilevel"/>
    <w:tmpl w:val="2FE6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07479"/>
    <w:multiLevelType w:val="hybridMultilevel"/>
    <w:tmpl w:val="4AF2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E7094C"/>
    <w:multiLevelType w:val="multilevel"/>
    <w:tmpl w:val="A46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9262C"/>
    <w:multiLevelType w:val="hybridMultilevel"/>
    <w:tmpl w:val="4F98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369B2"/>
    <w:multiLevelType w:val="multilevel"/>
    <w:tmpl w:val="2E86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C3A27"/>
    <w:multiLevelType w:val="hybridMultilevel"/>
    <w:tmpl w:val="5B203D60"/>
    <w:lvl w:ilvl="0" w:tplc="D75C8944">
      <w:start w:val="1"/>
      <w:numFmt w:val="upperRoman"/>
      <w:lvlText w:val="%1."/>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B89EC6">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C85026">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EE0DC">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98D572">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B4A05C">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2EDAE8">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CD0F2">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D2DB08">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C33069D"/>
    <w:multiLevelType w:val="hybridMultilevel"/>
    <w:tmpl w:val="F500C460"/>
    <w:lvl w:ilvl="0" w:tplc="0809000F">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6656B8"/>
    <w:multiLevelType w:val="hybridMultilevel"/>
    <w:tmpl w:val="0D4EAE20"/>
    <w:lvl w:ilvl="0" w:tplc="6E8A0AD8">
      <w:start w:val="1"/>
      <w:numFmt w:val="upperRoman"/>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AE3D2">
      <w:start w:val="1"/>
      <w:numFmt w:val="lowerLetter"/>
      <w:lvlText w:val="%2"/>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DE41DA">
      <w:start w:val="1"/>
      <w:numFmt w:val="lowerRoman"/>
      <w:lvlText w:val="%3"/>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1AD298">
      <w:start w:val="1"/>
      <w:numFmt w:val="decimal"/>
      <w:lvlText w:val="%4"/>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86C00">
      <w:start w:val="1"/>
      <w:numFmt w:val="lowerLetter"/>
      <w:lvlText w:val="%5"/>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6CD9DC">
      <w:start w:val="1"/>
      <w:numFmt w:val="lowerRoman"/>
      <w:lvlText w:val="%6"/>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40300A">
      <w:start w:val="1"/>
      <w:numFmt w:val="decimal"/>
      <w:lvlText w:val="%7"/>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608DCA">
      <w:start w:val="1"/>
      <w:numFmt w:val="lowerLetter"/>
      <w:lvlText w:val="%8"/>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C24B2A">
      <w:start w:val="1"/>
      <w:numFmt w:val="lowerRoman"/>
      <w:lvlText w:val="%9"/>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66290332">
    <w:abstractNumId w:val="23"/>
  </w:num>
  <w:num w:numId="2" w16cid:durableId="654380714">
    <w:abstractNumId w:val="25"/>
  </w:num>
  <w:num w:numId="3" w16cid:durableId="987787183">
    <w:abstractNumId w:val="4"/>
  </w:num>
  <w:num w:numId="4" w16cid:durableId="907225741">
    <w:abstractNumId w:val="38"/>
  </w:num>
  <w:num w:numId="5" w16cid:durableId="1560702067">
    <w:abstractNumId w:val="33"/>
  </w:num>
  <w:num w:numId="6" w16cid:durableId="745807612">
    <w:abstractNumId w:val="22"/>
  </w:num>
  <w:num w:numId="7" w16cid:durableId="1040738229">
    <w:abstractNumId w:val="3"/>
  </w:num>
  <w:num w:numId="8" w16cid:durableId="963117367">
    <w:abstractNumId w:val="10"/>
  </w:num>
  <w:num w:numId="9" w16cid:durableId="1844470472">
    <w:abstractNumId w:val="24"/>
  </w:num>
  <w:num w:numId="10" w16cid:durableId="52388928">
    <w:abstractNumId w:val="35"/>
  </w:num>
  <w:num w:numId="11" w16cid:durableId="52698003">
    <w:abstractNumId w:val="27"/>
  </w:num>
  <w:num w:numId="12" w16cid:durableId="1576085884">
    <w:abstractNumId w:val="32"/>
  </w:num>
  <w:num w:numId="13" w16cid:durableId="305210721">
    <w:abstractNumId w:val="11"/>
  </w:num>
  <w:num w:numId="14" w16cid:durableId="56514039">
    <w:abstractNumId w:val="13"/>
  </w:num>
  <w:num w:numId="15" w16cid:durableId="1281379009">
    <w:abstractNumId w:val="37"/>
  </w:num>
  <w:num w:numId="16" w16cid:durableId="89861491">
    <w:abstractNumId w:val="34"/>
  </w:num>
  <w:num w:numId="17" w16cid:durableId="582373736">
    <w:abstractNumId w:val="26"/>
  </w:num>
  <w:num w:numId="18" w16cid:durableId="701632478">
    <w:abstractNumId w:val="20"/>
  </w:num>
  <w:num w:numId="19" w16cid:durableId="107700846">
    <w:abstractNumId w:val="45"/>
  </w:num>
  <w:num w:numId="20" w16cid:durableId="140276610">
    <w:abstractNumId w:val="43"/>
  </w:num>
  <w:num w:numId="21" w16cid:durableId="1881430280">
    <w:abstractNumId w:val="14"/>
  </w:num>
  <w:num w:numId="22" w16cid:durableId="268197108">
    <w:abstractNumId w:val="7"/>
  </w:num>
  <w:num w:numId="23" w16cid:durableId="1423530095">
    <w:abstractNumId w:val="5"/>
  </w:num>
  <w:num w:numId="24" w16cid:durableId="81723704">
    <w:abstractNumId w:val="36"/>
  </w:num>
  <w:num w:numId="25" w16cid:durableId="1253778258">
    <w:abstractNumId w:val="8"/>
  </w:num>
  <w:num w:numId="26" w16cid:durableId="933515165">
    <w:abstractNumId w:val="41"/>
  </w:num>
  <w:num w:numId="27" w16cid:durableId="1042632057">
    <w:abstractNumId w:val="40"/>
  </w:num>
  <w:num w:numId="28" w16cid:durableId="903954638">
    <w:abstractNumId w:val="17"/>
  </w:num>
  <w:num w:numId="29" w16cid:durableId="874777711">
    <w:abstractNumId w:val="42"/>
  </w:num>
  <w:num w:numId="30" w16cid:durableId="59791568">
    <w:abstractNumId w:val="19"/>
  </w:num>
  <w:num w:numId="31" w16cid:durableId="420105194">
    <w:abstractNumId w:val="16"/>
  </w:num>
  <w:num w:numId="32" w16cid:durableId="1008942852">
    <w:abstractNumId w:val="29"/>
  </w:num>
  <w:num w:numId="33" w16cid:durableId="2102751009">
    <w:abstractNumId w:val="44"/>
  </w:num>
  <w:num w:numId="34" w16cid:durableId="1103765081">
    <w:abstractNumId w:val="6"/>
  </w:num>
  <w:num w:numId="35" w16cid:durableId="1939094840">
    <w:abstractNumId w:val="15"/>
  </w:num>
  <w:num w:numId="36" w16cid:durableId="415247541">
    <w:abstractNumId w:val="1"/>
  </w:num>
  <w:num w:numId="37" w16cid:durableId="1264269346">
    <w:abstractNumId w:val="31"/>
  </w:num>
  <w:num w:numId="38" w16cid:durableId="858617170">
    <w:abstractNumId w:val="9"/>
  </w:num>
  <w:num w:numId="39" w16cid:durableId="270940998">
    <w:abstractNumId w:val="21"/>
  </w:num>
  <w:num w:numId="40" w16cid:durableId="1730760842">
    <w:abstractNumId w:val="2"/>
  </w:num>
  <w:num w:numId="41" w16cid:durableId="11759882">
    <w:abstractNumId w:val="18"/>
  </w:num>
  <w:num w:numId="42" w16cid:durableId="1844314820">
    <w:abstractNumId w:val="39"/>
  </w:num>
  <w:num w:numId="43" w16cid:durableId="756944452">
    <w:abstractNumId w:val="12"/>
  </w:num>
  <w:num w:numId="44" w16cid:durableId="1789004257">
    <w:abstractNumId w:val="28"/>
  </w:num>
  <w:num w:numId="45" w16cid:durableId="1510564173">
    <w:abstractNumId w:val="30"/>
  </w:num>
  <w:num w:numId="46" w16cid:durableId="14648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8F"/>
    <w:rsid w:val="00002AEF"/>
    <w:rsid w:val="00004CB4"/>
    <w:rsid w:val="00017AA3"/>
    <w:rsid w:val="000345B5"/>
    <w:rsid w:val="000569FD"/>
    <w:rsid w:val="00085772"/>
    <w:rsid w:val="00086F96"/>
    <w:rsid w:val="00135B9B"/>
    <w:rsid w:val="00152AD5"/>
    <w:rsid w:val="001A67D1"/>
    <w:rsid w:val="001E3101"/>
    <w:rsid w:val="00267E1D"/>
    <w:rsid w:val="00331C75"/>
    <w:rsid w:val="00353875"/>
    <w:rsid w:val="00354112"/>
    <w:rsid w:val="00411A80"/>
    <w:rsid w:val="004313E6"/>
    <w:rsid w:val="00491797"/>
    <w:rsid w:val="004C51E4"/>
    <w:rsid w:val="00514356"/>
    <w:rsid w:val="005144F6"/>
    <w:rsid w:val="005273BE"/>
    <w:rsid w:val="00552AC7"/>
    <w:rsid w:val="00566DCD"/>
    <w:rsid w:val="00577EDD"/>
    <w:rsid w:val="005F09E0"/>
    <w:rsid w:val="0060337C"/>
    <w:rsid w:val="00605087"/>
    <w:rsid w:val="00613AA9"/>
    <w:rsid w:val="00685615"/>
    <w:rsid w:val="006936B0"/>
    <w:rsid w:val="006D3186"/>
    <w:rsid w:val="006F70B7"/>
    <w:rsid w:val="007339E2"/>
    <w:rsid w:val="00742F46"/>
    <w:rsid w:val="00756160"/>
    <w:rsid w:val="007C2635"/>
    <w:rsid w:val="007C596B"/>
    <w:rsid w:val="007D08B3"/>
    <w:rsid w:val="008C44AB"/>
    <w:rsid w:val="008D77BA"/>
    <w:rsid w:val="008F5F0C"/>
    <w:rsid w:val="0092700F"/>
    <w:rsid w:val="00940A32"/>
    <w:rsid w:val="009B7823"/>
    <w:rsid w:val="00A12807"/>
    <w:rsid w:val="00A43E5F"/>
    <w:rsid w:val="00A714DE"/>
    <w:rsid w:val="00A81C8E"/>
    <w:rsid w:val="00AA1DF1"/>
    <w:rsid w:val="00B30138"/>
    <w:rsid w:val="00B3278F"/>
    <w:rsid w:val="00B40C77"/>
    <w:rsid w:val="00B62B5D"/>
    <w:rsid w:val="00B82A09"/>
    <w:rsid w:val="00B854C7"/>
    <w:rsid w:val="00B9640D"/>
    <w:rsid w:val="00BE4A9E"/>
    <w:rsid w:val="00C057B4"/>
    <w:rsid w:val="00C86CF2"/>
    <w:rsid w:val="00CD1C1B"/>
    <w:rsid w:val="00D15CA2"/>
    <w:rsid w:val="00D4688F"/>
    <w:rsid w:val="00D5414D"/>
    <w:rsid w:val="00DA2E02"/>
    <w:rsid w:val="00DC52DA"/>
    <w:rsid w:val="00DD54D1"/>
    <w:rsid w:val="00DF3F82"/>
    <w:rsid w:val="00DF633B"/>
    <w:rsid w:val="00E34638"/>
    <w:rsid w:val="00E47BD5"/>
    <w:rsid w:val="00E50737"/>
    <w:rsid w:val="00E64C7F"/>
    <w:rsid w:val="00E85B83"/>
    <w:rsid w:val="00EA51E7"/>
    <w:rsid w:val="00EC4ABA"/>
    <w:rsid w:val="00EE6FB4"/>
    <w:rsid w:val="00EF1E53"/>
    <w:rsid w:val="00F37419"/>
    <w:rsid w:val="00FA722A"/>
    <w:rsid w:val="00FC0C8D"/>
    <w:rsid w:val="00FC38A6"/>
    <w:rsid w:val="32BA23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3B2C9A"/>
  <w15:chartTrackingRefBased/>
  <w15:docId w15:val="{74FA981E-128D-4D38-BB36-F95F956E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olicy 1.0"/>
    <w:qFormat/>
    <w:rsid w:val="00086F96"/>
    <w:pPr>
      <w:spacing w:after="200" w:line="276" w:lineRule="auto"/>
    </w:pPr>
    <w:rPr>
      <w:rFonts w:eastAsiaTheme="minorEastAsia"/>
      <w:lang w:bidi="en-US"/>
    </w:rPr>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basedOn w:val="Normal"/>
    <w:next w:val="Normal"/>
    <w:link w:val="Heading3Char"/>
    <w:uiPriority w:val="9"/>
    <w:unhideWhenUsed/>
    <w:qFormat/>
    <w:rsid w:val="00152AD5"/>
    <w:pPr>
      <w:spacing w:after="0" w:line="240" w:lineRule="auto"/>
      <w:outlineLvl w:val="2"/>
    </w:pPr>
    <w:rPr>
      <w:rFonts w:asciiTheme="majorHAnsi" w:eastAsiaTheme="majorEastAsia" w:hAnsiTheme="majorHAnsi" w:cstheme="majorBidi"/>
      <w:color w:val="5F2936" w:themeColor="accent1" w:themeShade="7F"/>
      <w:sz w:val="24"/>
      <w:szCs w:val="24"/>
      <w:lang w:bidi="ar-SA"/>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character" w:customStyle="1" w:styleId="Heading3Char">
    <w:name w:val="Heading 3 Char"/>
    <w:basedOn w:val="DefaultParagraphFont"/>
    <w:link w:val="Heading3"/>
    <w:uiPriority w:val="9"/>
    <w:rsid w:val="00152AD5"/>
    <w:rPr>
      <w:rFonts w:asciiTheme="majorHAnsi" w:eastAsiaTheme="majorEastAsia" w:hAnsiTheme="majorHAnsi" w:cstheme="majorBidi"/>
      <w:color w:val="5F2936" w:themeColor="accent1" w:themeShade="7F"/>
      <w:sz w:val="24"/>
      <w:szCs w:val="24"/>
    </w:rPr>
  </w:style>
  <w:style w:type="paragraph" w:styleId="Subtitle">
    <w:name w:val="Subtitle"/>
    <w:aliases w:val="Bold Normal"/>
    <w:basedOn w:val="Normal"/>
    <w:next w:val="Normal"/>
    <w:link w:val="SubtitleChar"/>
    <w:uiPriority w:val="11"/>
    <w:qFormat/>
    <w:rsid w:val="00086F96"/>
    <w:pPr>
      <w:spacing w:after="600"/>
    </w:pPr>
    <w:rPr>
      <w:rFonts w:asciiTheme="majorHAnsi" w:eastAsiaTheme="majorEastAsia" w:hAnsiTheme="majorHAnsi" w:cstheme="majorBidi"/>
      <w:i/>
      <w:iCs/>
      <w:spacing w:val="13"/>
      <w:sz w:val="24"/>
      <w:szCs w:val="24"/>
      <w:lang w:val="en-US"/>
    </w:rPr>
  </w:style>
  <w:style w:type="character" w:customStyle="1" w:styleId="SubtitleChar">
    <w:name w:val="Subtitle Char"/>
    <w:aliases w:val="Bold Normal Char"/>
    <w:basedOn w:val="DefaultParagraphFont"/>
    <w:link w:val="Subtitle"/>
    <w:uiPriority w:val="11"/>
    <w:rsid w:val="00086F96"/>
    <w:rPr>
      <w:rFonts w:asciiTheme="majorHAnsi" w:eastAsiaTheme="majorEastAsia" w:hAnsiTheme="majorHAnsi" w:cstheme="majorBidi"/>
      <w:i/>
      <w:iCs/>
      <w:spacing w:val="13"/>
      <w:sz w:val="24"/>
      <w:szCs w:val="24"/>
      <w:lang w:val="en-US" w:bidi="en-US"/>
    </w:rPr>
  </w:style>
  <w:style w:type="table" w:styleId="TableGrid">
    <w:name w:val="Table Grid"/>
    <w:basedOn w:val="TableNormal"/>
    <w:uiPriority w:val="59"/>
    <w:rsid w:val="00086F96"/>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86F96"/>
    <w:pPr>
      <w:spacing w:after="100"/>
      <w:ind w:left="440"/>
    </w:pPr>
  </w:style>
  <w:style w:type="paragraph" w:styleId="NormalWeb">
    <w:name w:val="Normal (Web)"/>
    <w:basedOn w:val="Normal"/>
    <w:uiPriority w:val="99"/>
    <w:unhideWhenUsed/>
    <w:rsid w:val="00086F96"/>
    <w:pPr>
      <w:spacing w:before="100" w:beforeAutospacing="1" w:after="100" w:afterAutospacing="1" w:line="240" w:lineRule="auto"/>
    </w:pPr>
    <w:rPr>
      <w:rFonts w:ascii="Times New Roman" w:hAnsi="Times New Roman" w:cs="Times New Roman"/>
      <w:sz w:val="24"/>
      <w:szCs w:val="24"/>
      <w:lang w:eastAsia="en-GB" w:bidi="ar-SA"/>
    </w:rPr>
  </w:style>
  <w:style w:type="paragraph" w:customStyle="1" w:styleId="footnotedescription">
    <w:name w:val="footnote description"/>
    <w:next w:val="Normal"/>
    <w:link w:val="footnotedescriptionChar"/>
    <w:hidden/>
    <w:rsid w:val="00E64C7F"/>
    <w:pPr>
      <w:spacing w:after="0" w:line="278" w:lineRule="auto"/>
      <w:ind w:left="14" w:right="99"/>
    </w:pPr>
    <w:rPr>
      <w:rFonts w:ascii="Arial" w:eastAsia="Arial" w:hAnsi="Arial" w:cs="Arial"/>
      <w:color w:val="000000"/>
      <w:sz w:val="18"/>
      <w:lang w:eastAsia="en-GB"/>
    </w:rPr>
  </w:style>
  <w:style w:type="character" w:customStyle="1" w:styleId="footnotedescriptionChar">
    <w:name w:val="footnote description Char"/>
    <w:link w:val="footnotedescription"/>
    <w:rsid w:val="00E64C7F"/>
    <w:rPr>
      <w:rFonts w:ascii="Arial" w:eastAsia="Arial" w:hAnsi="Arial" w:cs="Arial"/>
      <w:color w:val="000000"/>
      <w:sz w:val="18"/>
      <w:lang w:eastAsia="en-GB"/>
    </w:rPr>
  </w:style>
  <w:style w:type="character" w:customStyle="1" w:styleId="footnotemark">
    <w:name w:val="footnote mark"/>
    <w:hidden/>
    <w:rsid w:val="00E64C7F"/>
    <w:rPr>
      <w:rFonts w:ascii="Arial" w:eastAsia="Arial" w:hAnsi="Arial" w:cs="Arial"/>
      <w:color w:val="000000"/>
      <w:sz w:val="18"/>
      <w:vertAlign w:val="superscript"/>
    </w:rPr>
  </w:style>
  <w:style w:type="paragraph" w:styleId="BodyText">
    <w:name w:val="Body Text"/>
    <w:basedOn w:val="Normal"/>
    <w:link w:val="BodyTextChar"/>
    <w:rsid w:val="00DA2E02"/>
    <w:pPr>
      <w:spacing w:before="120" w:after="0" w:line="240" w:lineRule="auto"/>
      <w:jc w:val="both"/>
    </w:pPr>
    <w:rPr>
      <w:rFonts w:ascii="Arial Narrow" w:eastAsia="Times New Roman" w:hAnsi="Arial Narrow" w:cs="Times New Roman"/>
      <w:color w:val="000000"/>
      <w:sz w:val="20"/>
      <w:szCs w:val="20"/>
      <w:lang w:val="en-US" w:bidi="ar-SA"/>
    </w:rPr>
  </w:style>
  <w:style w:type="character" w:customStyle="1" w:styleId="BodyTextChar">
    <w:name w:val="Body Text Char"/>
    <w:basedOn w:val="DefaultParagraphFont"/>
    <w:link w:val="BodyText"/>
    <w:rsid w:val="00DA2E02"/>
    <w:rPr>
      <w:rFonts w:ascii="Arial Narrow" w:eastAsia="Times New Roman" w:hAnsi="Arial Narrow" w:cs="Times New Roman"/>
      <w:color w:val="000000"/>
      <w:sz w:val="20"/>
      <w:szCs w:val="20"/>
      <w:lang w:val="en-US"/>
    </w:rPr>
  </w:style>
  <w:style w:type="character" w:styleId="Strong">
    <w:name w:val="Strong"/>
    <w:basedOn w:val="DefaultParagraphFont"/>
    <w:uiPriority w:val="22"/>
    <w:qFormat/>
    <w:rsid w:val="006F7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9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rcentre.uk.brightmine.com/policies-and-procedures/anti-harassment-and-anti-bullying-policy/33982/" TargetMode="External"/><Relationship Id="rId18" Type="http://schemas.openxmlformats.org/officeDocument/2006/relationships/hyperlink" Target="http://hrcentre.uk.brightmine.com/policies-and-procedures/anti-harassment-and-anti-bullying-policy/3398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hrcentre.uk.brightmine.com/policies-and-procedures/disciplinary-procedure/16170/" TargetMode="External"/><Relationship Id="rId7" Type="http://schemas.openxmlformats.org/officeDocument/2006/relationships/settings" Target="settings.xml"/><Relationship Id="rId12" Type="http://schemas.openxmlformats.org/officeDocument/2006/relationships/hyperlink" Target="http://hrcentre.uk.brightmine.com/policies-and-procedures/anti-harassment-and-anti-bullying-policy/33982/" TargetMode="External"/><Relationship Id="rId17" Type="http://schemas.openxmlformats.org/officeDocument/2006/relationships/hyperlink" Target="http://hrcentre.uk.brightmine.com/policies-and-procedures/anti-harassment-and-anti-bullying-policy/3398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hrcentre.uk.brightmine.com/policies-and-procedures/anti-harassment-and-anti-bullying-policy/33982/" TargetMode="External"/><Relationship Id="rId20" Type="http://schemas.openxmlformats.org/officeDocument/2006/relationships/hyperlink" Target="http://hrcentre.uk.brightmine.com/policies-and-procedures/grievance-procedure/2792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centre.uk.brightmine.com/policies-and-procedures/equality-diversity-and-inclusion-edi-policy/3403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hrcentre.uk.brightmine.com/policies-and-procedures/anti-harassment-and-anti-bullying-policy/33982/"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hrcentre.uk.brightmine.com/policies-and-procedures/grievance-procedure/2792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rcentre.uk.brightmine.com/policies-and-procedures/disciplinary-procedure/16170/" TargetMode="External"/><Relationship Id="rId22" Type="http://schemas.openxmlformats.org/officeDocument/2006/relationships/hyperlink" Target="http://hrcentre.uk.brightmine.com/policies-and-procedures/data-protection-policy/16269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CIP17</b:Tag>
    <b:SourceType>JournalArticle</b:SourceType>
    <b:Guid>{2E022FEA-E9E1-4144-BBF9-12A507AA0CDD}</b:Guid>
    <b:Title>Code of Professional Conduct</b:Title>
    <b:Author>
      <b:Author>
        <b:NameList>
          <b:Person>
            <b:Last>CIPD</b:Last>
          </b:Person>
        </b:NameList>
      </b:Author>
    </b:Author>
    <b:YearAccessed>2017</b:YearAccessed>
    <b:MonthAccessed>January</b:MonthAccessed>
    <b:RefOrder>8</b:RefOrder>
  </b:Source>
  <b:Source>
    <b:Tag>Ava16</b:Tag>
    <b:SourceType>InternetSite</b:SourceType>
    <b:Guid>{1CFB9E21-398B-4E8E-ADEB-516C6365A88B}</b:Guid>
    <b:Author>
      <b:Author>
        <b:NameList>
          <b:Person>
            <b:Last>Avado</b:Last>
          </b:Person>
        </b:NameList>
      </b:Author>
    </b:Author>
    <b:Title>Look at:  Models of the HR function</b:Title>
    <b:Year>2016</b:Year>
    <b:YearAccessed>2016/7</b:YearAccessed>
    <b:MonthAccessed>December and January</b:MonthAccessed>
    <b:URL>cipdcampus.avadolearning.com</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i:0#.f|membership|ss166@microlinkpc.com,#i:0#.f|membership|ss166@microlinkpc.com,#suzette.smith@microlinkpc.com,#ss166@microlinkpc.com,#Suzette Smith,#,#Executive,#Assistant to Dr Nasser Siabi, OBE/Vee Ganjavian and Chief of Staff</DisplayName>
        <AccountId>26</AccountId>
        <AccountType/>
      </UserInfo>
      <UserInfo>
        <DisplayName>i:0#.f|membership|michael.moore@microlinkpc.com</DisplayName>
        <AccountId>11</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965EA-682E-41F3-80ED-EDDECEBF9024}">
  <ds:schemaRefs>
    <ds:schemaRef ds:uri="http://schemas.openxmlformats.org/officeDocument/2006/bibliography"/>
  </ds:schemaRefs>
</ds:datastoreItem>
</file>

<file path=customXml/itemProps2.xml><?xml version="1.0" encoding="utf-8"?>
<ds:datastoreItem xmlns:ds="http://schemas.openxmlformats.org/officeDocument/2006/customXml" ds:itemID="{D6473F9B-94D2-4C1C-ADC8-95A0874B387A}">
  <ds:schemaRefs>
    <ds:schemaRef ds:uri="a51b3657-4338-4ee0-ad34-a383e43f905b"/>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409a0f59-6552-4628-bbd3-6bb74194cfdc"/>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AF9EC6FB-E96A-4DC5-93D8-0EA5793884A8}">
  <ds:schemaRefs>
    <ds:schemaRef ds:uri="http://schemas.microsoft.com/sharepoint/v3/contenttype/forms"/>
  </ds:schemaRefs>
</ds:datastoreItem>
</file>

<file path=customXml/itemProps4.xml><?xml version="1.0" encoding="utf-8"?>
<ds:datastoreItem xmlns:ds="http://schemas.openxmlformats.org/officeDocument/2006/customXml" ds:itemID="{1094FBCE-993F-4792-9485-1A74DDA49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9a0f59-6552-4628-bbd3-6bb74194cfdc"/>
    <ds:schemaRef ds:uri="a51b3657-4338-4ee0-ad34-a383e43f9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3435</Words>
  <Characters>19581</Characters>
  <Application>Microsoft Office Word</Application>
  <DocSecurity>0</DocSecurity>
  <Lines>163</Lines>
  <Paragraphs>45</Paragraphs>
  <ScaleCrop>false</ScaleCrop>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&amp; Legal - Anti Bullying and Harassment Policy</dc:title>
  <dc:subject/>
  <dc:creator>David Henderson</dc:creator>
  <cp:keywords/>
  <dc:description/>
  <cp:lastModifiedBy>Michael Moore</cp:lastModifiedBy>
  <cp:revision>6</cp:revision>
  <cp:lastPrinted>2020-10-02T10:06:00Z</cp:lastPrinted>
  <dcterms:created xsi:type="dcterms:W3CDTF">2024-10-03T08:22:00Z</dcterms:created>
  <dcterms:modified xsi:type="dcterms:W3CDTF">2024-10-22T14:39:00Z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6,7,8</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2022-09-30T11:05:33Z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60898c2e-753a-4818-bc00-01f55e8df253</vt:lpwstr>
  </property>
  <property fmtid="{D5CDD505-2E9C-101B-9397-08002B2CF9AE}" pid="12" name="MSIP_Label_0ff569e4-81f4-4b1e-90ec-79e040788aaf_ContentBits">
    <vt:lpwstr>2</vt:lpwstr>
  </property>
</Properties>
</file>