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BCBC" w14:textId="77777777" w:rsidR="009D7D03" w:rsidRDefault="000F77DE" w:rsidP="001612E1">
      <w:pPr>
        <w:pStyle w:val="Title"/>
        <w:jc w:val="both"/>
      </w:pPr>
      <w:r>
        <w:t>Conflicts of Interest Policy</w:t>
      </w:r>
    </w:p>
    <w:p w14:paraId="337E3D75" w14:textId="77777777" w:rsidR="006B3AC9" w:rsidRDefault="006B3AC9" w:rsidP="001612E1">
      <w:pPr>
        <w:pStyle w:val="Heading1"/>
        <w:jc w:val="both"/>
      </w:pPr>
      <w:bookmarkStart w:id="0" w:name="_Toc83130106"/>
      <w:bookmarkStart w:id="1" w:name="_Toc83731937"/>
      <w:r>
        <w:t>Version Control</w:t>
      </w:r>
      <w:bookmarkEnd w:id="0"/>
      <w:bookmarkEnd w:id="1"/>
    </w:p>
    <w:p w14:paraId="0D087E16" w14:textId="77777777" w:rsidR="00F235E7" w:rsidRDefault="00F235E7" w:rsidP="001612E1">
      <w:pPr>
        <w:spacing w:after="0" w:line="240" w:lineRule="auto"/>
        <w:jc w:val="both"/>
      </w:pPr>
    </w:p>
    <w:tbl>
      <w:tblPr>
        <w:tblStyle w:val="GridTable1Light-Accent2"/>
        <w:tblW w:w="0" w:type="auto"/>
        <w:tblLook w:val="04A0" w:firstRow="1" w:lastRow="0" w:firstColumn="1" w:lastColumn="0" w:noHBand="0" w:noVBand="1"/>
      </w:tblPr>
      <w:tblGrid>
        <w:gridCol w:w="841"/>
        <w:gridCol w:w="1833"/>
        <w:gridCol w:w="1574"/>
        <w:gridCol w:w="2754"/>
        <w:gridCol w:w="3454"/>
      </w:tblGrid>
      <w:tr w:rsidR="00F235E7" w14:paraId="4E450851" w14:textId="77777777" w:rsidTr="00F23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9D9B789" w14:textId="77777777" w:rsidR="00F235E7" w:rsidRDefault="00F235E7" w:rsidP="001612E1">
            <w:pPr>
              <w:jc w:val="both"/>
              <w:rPr>
                <w:highlight w:val="lightGray"/>
              </w:rPr>
            </w:pPr>
            <w:r w:rsidRPr="02F169B5">
              <w:rPr>
                <w:rFonts w:ascii="Times New Roman" w:eastAsia="Times New Roman" w:hAnsi="Times New Roman" w:cs="Times New Roman"/>
                <w:sz w:val="16"/>
                <w:szCs w:val="16"/>
              </w:rPr>
              <w:t>Version</w:t>
            </w:r>
          </w:p>
        </w:tc>
        <w:tc>
          <w:tcPr>
            <w:tcW w:w="1833" w:type="dxa"/>
          </w:tcPr>
          <w:p w14:paraId="5062B652" w14:textId="77777777" w:rsidR="00F235E7" w:rsidRDefault="00F235E7" w:rsidP="001612E1">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Date</w:t>
            </w:r>
          </w:p>
        </w:tc>
        <w:tc>
          <w:tcPr>
            <w:tcW w:w="1574" w:type="dxa"/>
          </w:tcPr>
          <w:p w14:paraId="75F9406D" w14:textId="77777777" w:rsidR="00F235E7" w:rsidRDefault="00F235E7" w:rsidP="001612E1">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Amended By</w:t>
            </w:r>
          </w:p>
        </w:tc>
        <w:tc>
          <w:tcPr>
            <w:tcW w:w="2754" w:type="dxa"/>
          </w:tcPr>
          <w:p w14:paraId="7629913A" w14:textId="77777777" w:rsidR="00F235E7" w:rsidRDefault="00F235E7" w:rsidP="001612E1">
            <w:pPr>
              <w:jc w:val="both"/>
              <w:cnfStyle w:val="100000000000" w:firstRow="1" w:lastRow="0" w:firstColumn="0" w:lastColumn="0" w:oddVBand="0" w:evenVBand="0" w:oddHBand="0" w:evenHBand="0" w:firstRowFirstColumn="0" w:firstRowLastColumn="0" w:lastRowFirstColumn="0" w:lastRowLastColumn="0"/>
              <w:rPr>
                <w:b w:val="0"/>
                <w:bCs w:val="0"/>
                <w:highlight w:val="lightGray"/>
              </w:rPr>
            </w:pPr>
            <w:r w:rsidRPr="02F169B5">
              <w:rPr>
                <w:rFonts w:ascii="Times New Roman" w:eastAsia="Times New Roman" w:hAnsi="Times New Roman" w:cs="Times New Roman"/>
                <w:sz w:val="16"/>
                <w:szCs w:val="16"/>
              </w:rPr>
              <w:t>Summary of Change</w:t>
            </w:r>
          </w:p>
        </w:tc>
        <w:tc>
          <w:tcPr>
            <w:tcW w:w="3454" w:type="dxa"/>
          </w:tcPr>
          <w:p w14:paraId="33B5532F" w14:textId="77777777" w:rsidR="00F235E7" w:rsidRPr="00F235E7" w:rsidRDefault="00F235E7" w:rsidP="001612E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235E7">
              <w:rPr>
                <w:rFonts w:ascii="Times New Roman" w:eastAsia="Times New Roman" w:hAnsi="Times New Roman" w:cs="Times New Roman"/>
                <w:sz w:val="16"/>
                <w:szCs w:val="16"/>
              </w:rPr>
              <w:t>Approved by:</w:t>
            </w:r>
          </w:p>
        </w:tc>
      </w:tr>
      <w:tr w:rsidR="00F235E7" w:rsidRPr="004A6195" w14:paraId="7EF02AA0"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495CE7E3" w14:textId="77777777" w:rsidR="00F235E7" w:rsidRPr="004A6195" w:rsidRDefault="00F235E7" w:rsidP="001612E1">
            <w:pPr>
              <w:jc w:val="both"/>
            </w:pPr>
            <w:r w:rsidRPr="004A6195">
              <w:t>1.0</w:t>
            </w:r>
          </w:p>
        </w:tc>
        <w:tc>
          <w:tcPr>
            <w:tcW w:w="1833" w:type="dxa"/>
          </w:tcPr>
          <w:p w14:paraId="0C38CEDA" w14:textId="77777777" w:rsidR="00F235E7" w:rsidRPr="004A6195" w:rsidRDefault="006F344C" w:rsidP="001612E1">
            <w:pPr>
              <w:jc w:val="both"/>
              <w:cnfStyle w:val="000000000000" w:firstRow="0" w:lastRow="0" w:firstColumn="0" w:lastColumn="0" w:oddVBand="0" w:evenVBand="0" w:oddHBand="0" w:evenHBand="0" w:firstRowFirstColumn="0" w:firstRowLastColumn="0" w:lastRowFirstColumn="0" w:lastRowLastColumn="0"/>
            </w:pPr>
            <w:r w:rsidRPr="004A6195">
              <w:t>August 2016</w:t>
            </w:r>
          </w:p>
        </w:tc>
        <w:tc>
          <w:tcPr>
            <w:tcW w:w="1574" w:type="dxa"/>
          </w:tcPr>
          <w:p w14:paraId="7A643D6F" w14:textId="77777777" w:rsidR="00F235E7" w:rsidRPr="004A6195" w:rsidRDefault="006F344C" w:rsidP="001612E1">
            <w:pPr>
              <w:jc w:val="both"/>
              <w:cnfStyle w:val="000000000000" w:firstRow="0" w:lastRow="0" w:firstColumn="0" w:lastColumn="0" w:oddVBand="0" w:evenVBand="0" w:oddHBand="0" w:evenHBand="0" w:firstRowFirstColumn="0" w:firstRowLastColumn="0" w:lastRowFirstColumn="0" w:lastRowLastColumn="0"/>
            </w:pPr>
            <w:r w:rsidRPr="004A6195">
              <w:t>S Smith</w:t>
            </w:r>
          </w:p>
        </w:tc>
        <w:tc>
          <w:tcPr>
            <w:tcW w:w="2754" w:type="dxa"/>
          </w:tcPr>
          <w:p w14:paraId="7295CD06" w14:textId="77777777" w:rsidR="00F235E7" w:rsidRPr="004A6195" w:rsidRDefault="006F344C" w:rsidP="001612E1">
            <w:pPr>
              <w:jc w:val="both"/>
              <w:cnfStyle w:val="000000000000" w:firstRow="0" w:lastRow="0" w:firstColumn="0" w:lastColumn="0" w:oddVBand="0" w:evenVBand="0" w:oddHBand="0" w:evenHBand="0" w:firstRowFirstColumn="0" w:firstRowLastColumn="0" w:lastRowFirstColumn="0" w:lastRowLastColumn="0"/>
            </w:pPr>
            <w:r w:rsidRPr="004A6195">
              <w:t>New</w:t>
            </w:r>
          </w:p>
        </w:tc>
        <w:tc>
          <w:tcPr>
            <w:tcW w:w="3454" w:type="dxa"/>
          </w:tcPr>
          <w:p w14:paraId="77E74933" w14:textId="77777777" w:rsidR="00F235E7" w:rsidRPr="004A6195" w:rsidRDefault="006F344C" w:rsidP="001612E1">
            <w:pPr>
              <w:jc w:val="both"/>
              <w:cnfStyle w:val="000000000000" w:firstRow="0" w:lastRow="0" w:firstColumn="0" w:lastColumn="0" w:oddVBand="0" w:evenVBand="0" w:oddHBand="0" w:evenHBand="0" w:firstRowFirstColumn="0" w:firstRowLastColumn="0" w:lastRowFirstColumn="0" w:lastRowLastColumn="0"/>
            </w:pPr>
            <w:r w:rsidRPr="004A6195">
              <w:t>NS/VG/HDB</w:t>
            </w:r>
          </w:p>
        </w:tc>
      </w:tr>
      <w:tr w:rsidR="006F344C" w:rsidRPr="004A6195" w14:paraId="795627A2"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5EA03B20" w14:textId="77777777" w:rsidR="006F344C" w:rsidRPr="004A6195" w:rsidRDefault="006F344C" w:rsidP="001612E1">
            <w:pPr>
              <w:jc w:val="both"/>
            </w:pPr>
            <w:r w:rsidRPr="004A6195">
              <w:t>1.1</w:t>
            </w:r>
          </w:p>
        </w:tc>
        <w:tc>
          <w:tcPr>
            <w:tcW w:w="1833" w:type="dxa"/>
          </w:tcPr>
          <w:p w14:paraId="44093655" w14:textId="77777777" w:rsidR="006F344C" w:rsidRPr="004A6195" w:rsidRDefault="006F344C" w:rsidP="001612E1">
            <w:pPr>
              <w:jc w:val="both"/>
              <w:cnfStyle w:val="000000000000" w:firstRow="0" w:lastRow="0" w:firstColumn="0" w:lastColumn="0" w:oddVBand="0" w:evenVBand="0" w:oddHBand="0" w:evenHBand="0" w:firstRowFirstColumn="0" w:firstRowLastColumn="0" w:lastRowFirstColumn="0" w:lastRowLastColumn="0"/>
            </w:pPr>
            <w:r w:rsidRPr="004A6195">
              <w:t>August 2017</w:t>
            </w:r>
          </w:p>
        </w:tc>
        <w:tc>
          <w:tcPr>
            <w:tcW w:w="1574" w:type="dxa"/>
          </w:tcPr>
          <w:p w14:paraId="30763073" w14:textId="77777777" w:rsidR="006F344C" w:rsidRPr="004A6195" w:rsidRDefault="006F344C" w:rsidP="001612E1">
            <w:pPr>
              <w:jc w:val="both"/>
              <w:cnfStyle w:val="000000000000" w:firstRow="0" w:lastRow="0" w:firstColumn="0" w:lastColumn="0" w:oddVBand="0" w:evenVBand="0" w:oddHBand="0" w:evenHBand="0" w:firstRowFirstColumn="0" w:firstRowLastColumn="0" w:lastRowFirstColumn="0" w:lastRowLastColumn="0"/>
            </w:pPr>
            <w:r w:rsidRPr="004A6195">
              <w:t>S Smith</w:t>
            </w:r>
          </w:p>
        </w:tc>
        <w:tc>
          <w:tcPr>
            <w:tcW w:w="2754" w:type="dxa"/>
          </w:tcPr>
          <w:p w14:paraId="412D6FE3" w14:textId="77777777" w:rsidR="006F344C" w:rsidRPr="004A6195" w:rsidRDefault="006F344C" w:rsidP="001612E1">
            <w:pPr>
              <w:jc w:val="both"/>
              <w:cnfStyle w:val="000000000000" w:firstRow="0" w:lastRow="0" w:firstColumn="0" w:lastColumn="0" w:oddVBand="0" w:evenVBand="0" w:oddHBand="0" w:evenHBand="0" w:firstRowFirstColumn="0" w:firstRowLastColumn="0" w:lastRowFirstColumn="0" w:lastRowLastColumn="0"/>
            </w:pPr>
            <w:r w:rsidRPr="004A6195">
              <w:t>Annual Review</w:t>
            </w:r>
          </w:p>
        </w:tc>
        <w:tc>
          <w:tcPr>
            <w:tcW w:w="3454" w:type="dxa"/>
          </w:tcPr>
          <w:p w14:paraId="072A3594" w14:textId="77777777" w:rsidR="006F344C" w:rsidRPr="004A6195" w:rsidRDefault="00976831" w:rsidP="001612E1">
            <w:pPr>
              <w:jc w:val="both"/>
              <w:cnfStyle w:val="000000000000" w:firstRow="0" w:lastRow="0" w:firstColumn="0" w:lastColumn="0" w:oddVBand="0" w:evenVBand="0" w:oddHBand="0" w:evenHBand="0" w:firstRowFirstColumn="0" w:firstRowLastColumn="0" w:lastRowFirstColumn="0" w:lastRowLastColumn="0"/>
            </w:pPr>
            <w:r w:rsidRPr="004A6195">
              <w:t>M Moore, Legal Counsel</w:t>
            </w:r>
          </w:p>
        </w:tc>
      </w:tr>
      <w:tr w:rsidR="007F1AC4" w:rsidRPr="004A6195" w14:paraId="4FEF3440"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793B6CE1" w14:textId="77777777" w:rsidR="007F1AC4" w:rsidRPr="004A6195" w:rsidRDefault="007F1AC4" w:rsidP="001612E1">
            <w:pPr>
              <w:jc w:val="both"/>
            </w:pPr>
            <w:r w:rsidRPr="004A6195">
              <w:t>1.2</w:t>
            </w:r>
          </w:p>
        </w:tc>
        <w:tc>
          <w:tcPr>
            <w:tcW w:w="1833" w:type="dxa"/>
          </w:tcPr>
          <w:p w14:paraId="77CCFDD4" w14:textId="77777777" w:rsidR="007F1AC4" w:rsidRPr="004A6195" w:rsidRDefault="007F1AC4" w:rsidP="001612E1">
            <w:pPr>
              <w:jc w:val="both"/>
              <w:cnfStyle w:val="000000000000" w:firstRow="0" w:lastRow="0" w:firstColumn="0" w:lastColumn="0" w:oddVBand="0" w:evenVBand="0" w:oddHBand="0" w:evenHBand="0" w:firstRowFirstColumn="0" w:firstRowLastColumn="0" w:lastRowFirstColumn="0" w:lastRowLastColumn="0"/>
            </w:pPr>
            <w:r w:rsidRPr="004A6195">
              <w:t>June 2022</w:t>
            </w:r>
          </w:p>
        </w:tc>
        <w:tc>
          <w:tcPr>
            <w:tcW w:w="1574" w:type="dxa"/>
          </w:tcPr>
          <w:p w14:paraId="0E32A53B" w14:textId="77777777" w:rsidR="007F1AC4" w:rsidRPr="004A6195" w:rsidRDefault="007F1AC4" w:rsidP="001612E1">
            <w:pPr>
              <w:jc w:val="both"/>
              <w:cnfStyle w:val="000000000000" w:firstRow="0" w:lastRow="0" w:firstColumn="0" w:lastColumn="0" w:oddVBand="0" w:evenVBand="0" w:oddHBand="0" w:evenHBand="0" w:firstRowFirstColumn="0" w:firstRowLastColumn="0" w:lastRowFirstColumn="0" w:lastRowLastColumn="0"/>
            </w:pPr>
            <w:r w:rsidRPr="004A6195">
              <w:t>S Smith</w:t>
            </w:r>
          </w:p>
        </w:tc>
        <w:tc>
          <w:tcPr>
            <w:tcW w:w="2754" w:type="dxa"/>
          </w:tcPr>
          <w:p w14:paraId="47F97B9C" w14:textId="77777777" w:rsidR="007F1AC4" w:rsidRPr="004A6195" w:rsidRDefault="007F1AC4" w:rsidP="001612E1">
            <w:pPr>
              <w:jc w:val="both"/>
              <w:cnfStyle w:val="000000000000" w:firstRow="0" w:lastRow="0" w:firstColumn="0" w:lastColumn="0" w:oddVBand="0" w:evenVBand="0" w:oddHBand="0" w:evenHBand="0" w:firstRowFirstColumn="0" w:firstRowLastColumn="0" w:lastRowFirstColumn="0" w:lastRowLastColumn="0"/>
            </w:pPr>
            <w:r w:rsidRPr="004A6195">
              <w:t>Annual Review</w:t>
            </w:r>
          </w:p>
        </w:tc>
        <w:tc>
          <w:tcPr>
            <w:tcW w:w="3454" w:type="dxa"/>
          </w:tcPr>
          <w:p w14:paraId="4907EBD5" w14:textId="77777777" w:rsidR="007F1AC4" w:rsidRPr="004A6195" w:rsidRDefault="007F1AC4" w:rsidP="001612E1">
            <w:pPr>
              <w:jc w:val="both"/>
              <w:cnfStyle w:val="000000000000" w:firstRow="0" w:lastRow="0" w:firstColumn="0" w:lastColumn="0" w:oddVBand="0" w:evenVBand="0" w:oddHBand="0" w:evenHBand="0" w:firstRowFirstColumn="0" w:firstRowLastColumn="0" w:lastRowFirstColumn="0" w:lastRowLastColumn="0"/>
            </w:pPr>
            <w:r w:rsidRPr="004A6195">
              <w:t>M Moore, Legal Counsel</w:t>
            </w:r>
          </w:p>
        </w:tc>
      </w:tr>
      <w:tr w:rsidR="004A6195" w14:paraId="789B666B"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26B46E57" w14:textId="77777777" w:rsidR="004A6195" w:rsidRPr="004A6195" w:rsidRDefault="004A6195" w:rsidP="001612E1">
            <w:pPr>
              <w:jc w:val="both"/>
            </w:pPr>
            <w:r w:rsidRPr="004A6195">
              <w:t>1.3</w:t>
            </w:r>
          </w:p>
        </w:tc>
        <w:tc>
          <w:tcPr>
            <w:tcW w:w="1833" w:type="dxa"/>
          </w:tcPr>
          <w:p w14:paraId="72F9D971" w14:textId="77777777" w:rsidR="004A6195" w:rsidRPr="004A6195" w:rsidRDefault="004A6195" w:rsidP="001612E1">
            <w:pPr>
              <w:jc w:val="both"/>
              <w:cnfStyle w:val="000000000000" w:firstRow="0" w:lastRow="0" w:firstColumn="0" w:lastColumn="0" w:oddVBand="0" w:evenVBand="0" w:oddHBand="0" w:evenHBand="0" w:firstRowFirstColumn="0" w:firstRowLastColumn="0" w:lastRowFirstColumn="0" w:lastRowLastColumn="0"/>
            </w:pPr>
            <w:r w:rsidRPr="004A6195">
              <w:t>March 2023</w:t>
            </w:r>
          </w:p>
        </w:tc>
        <w:tc>
          <w:tcPr>
            <w:tcW w:w="1574" w:type="dxa"/>
          </w:tcPr>
          <w:p w14:paraId="7617BC15" w14:textId="77777777" w:rsidR="004A6195" w:rsidRPr="004A6195" w:rsidRDefault="004A6195" w:rsidP="001612E1">
            <w:pPr>
              <w:jc w:val="both"/>
              <w:cnfStyle w:val="000000000000" w:firstRow="0" w:lastRow="0" w:firstColumn="0" w:lastColumn="0" w:oddVBand="0" w:evenVBand="0" w:oddHBand="0" w:evenHBand="0" w:firstRowFirstColumn="0" w:firstRowLastColumn="0" w:lastRowFirstColumn="0" w:lastRowLastColumn="0"/>
            </w:pPr>
            <w:r w:rsidRPr="004A6195">
              <w:t>S Smith</w:t>
            </w:r>
          </w:p>
        </w:tc>
        <w:tc>
          <w:tcPr>
            <w:tcW w:w="2754" w:type="dxa"/>
          </w:tcPr>
          <w:p w14:paraId="07977189" w14:textId="77777777" w:rsidR="004A6195" w:rsidRPr="004A6195" w:rsidRDefault="004A6195" w:rsidP="001612E1">
            <w:pPr>
              <w:jc w:val="both"/>
              <w:cnfStyle w:val="000000000000" w:firstRow="0" w:lastRow="0" w:firstColumn="0" w:lastColumn="0" w:oddVBand="0" w:evenVBand="0" w:oddHBand="0" w:evenHBand="0" w:firstRowFirstColumn="0" w:firstRowLastColumn="0" w:lastRowFirstColumn="0" w:lastRowLastColumn="0"/>
            </w:pPr>
            <w:r w:rsidRPr="004A6195">
              <w:t>Review</w:t>
            </w:r>
          </w:p>
        </w:tc>
        <w:tc>
          <w:tcPr>
            <w:tcW w:w="3454" w:type="dxa"/>
          </w:tcPr>
          <w:p w14:paraId="57EB4AA4" w14:textId="77777777" w:rsidR="004A6195" w:rsidRPr="004A6195" w:rsidRDefault="004A6195" w:rsidP="001612E1">
            <w:pPr>
              <w:jc w:val="both"/>
              <w:cnfStyle w:val="000000000000" w:firstRow="0" w:lastRow="0" w:firstColumn="0" w:lastColumn="0" w:oddVBand="0" w:evenVBand="0" w:oddHBand="0" w:evenHBand="0" w:firstRowFirstColumn="0" w:firstRowLastColumn="0" w:lastRowFirstColumn="0" w:lastRowLastColumn="0"/>
            </w:pPr>
            <w:r w:rsidRPr="004A6195">
              <w:t>M Moore, Legal Counsel</w:t>
            </w:r>
          </w:p>
        </w:tc>
      </w:tr>
    </w:tbl>
    <w:bookmarkStart w:id="2" w:name="_Toc76484325" w:displacedByCustomXml="next"/>
    <w:bookmarkStart w:id="3" w:name="_Toc76484316" w:displacedByCustomXml="next"/>
    <w:bookmarkStart w:id="4" w:name="_Toc76483147" w:displacedByCustomXml="next"/>
    <w:sdt>
      <w:sdtPr>
        <w:rPr>
          <w:rFonts w:asciiTheme="minorHAnsi" w:eastAsiaTheme="minorHAnsi" w:hAnsiTheme="minorHAnsi" w:cstheme="minorBidi"/>
          <w:color w:val="auto"/>
          <w:sz w:val="22"/>
          <w:szCs w:val="22"/>
          <w:lang w:val="en-GB"/>
        </w:rPr>
        <w:id w:val="2117247147"/>
        <w:docPartObj>
          <w:docPartGallery w:val="Table of Contents"/>
          <w:docPartUnique/>
        </w:docPartObj>
      </w:sdtPr>
      <w:sdtEndPr>
        <w:rPr>
          <w:b/>
          <w:bCs/>
          <w:noProof/>
        </w:rPr>
      </w:sdtEndPr>
      <w:sdtContent>
        <w:p w14:paraId="7CB505D6" w14:textId="77777777" w:rsidR="002D39B2" w:rsidRDefault="002D39B2" w:rsidP="001612E1">
          <w:pPr>
            <w:pStyle w:val="TOCHeading"/>
            <w:jc w:val="both"/>
          </w:pPr>
          <w:r>
            <w:t>Contents</w:t>
          </w:r>
        </w:p>
        <w:p w14:paraId="47ADE365" w14:textId="77777777" w:rsidR="00740454" w:rsidRDefault="002D39B2" w:rsidP="001612E1">
          <w:pPr>
            <w:pStyle w:val="TOC1"/>
            <w:jc w:val="both"/>
            <w:rPr>
              <w:noProof/>
            </w:rPr>
          </w:pPr>
          <w:r>
            <w:t>-----</w:t>
          </w:r>
          <w:r>
            <w:fldChar w:fldCharType="begin"/>
          </w:r>
          <w:r>
            <w:instrText xml:space="preserve"> TOC \o "1-3" \h \z \u </w:instrText>
          </w:r>
          <w:r>
            <w:fldChar w:fldCharType="separate"/>
          </w:r>
        </w:p>
        <w:p w14:paraId="74F96EE2" w14:textId="77777777" w:rsidR="00740454" w:rsidRDefault="001F5D90">
          <w:pPr>
            <w:pStyle w:val="TOC1"/>
            <w:rPr>
              <w:rFonts w:eastAsiaTheme="minorEastAsia"/>
              <w:noProof/>
              <w:lang w:eastAsia="en-GB"/>
            </w:rPr>
          </w:pPr>
          <w:hyperlink w:anchor="_Toc83731937" w:history="1">
            <w:r w:rsidR="00740454" w:rsidRPr="00DB5C49">
              <w:rPr>
                <w:rStyle w:val="Hyperlink"/>
                <w:noProof/>
              </w:rPr>
              <w:t>Version Control</w:t>
            </w:r>
            <w:r w:rsidR="00740454">
              <w:rPr>
                <w:noProof/>
                <w:webHidden/>
              </w:rPr>
              <w:tab/>
            </w:r>
            <w:r w:rsidR="00740454">
              <w:rPr>
                <w:noProof/>
                <w:webHidden/>
              </w:rPr>
              <w:fldChar w:fldCharType="begin"/>
            </w:r>
            <w:r w:rsidR="00740454">
              <w:rPr>
                <w:noProof/>
                <w:webHidden/>
              </w:rPr>
              <w:instrText xml:space="preserve"> PAGEREF _Toc83731937 \h </w:instrText>
            </w:r>
            <w:r w:rsidR="00740454">
              <w:rPr>
                <w:noProof/>
                <w:webHidden/>
              </w:rPr>
            </w:r>
            <w:r w:rsidR="00740454">
              <w:rPr>
                <w:noProof/>
                <w:webHidden/>
              </w:rPr>
              <w:fldChar w:fldCharType="separate"/>
            </w:r>
            <w:r w:rsidR="00740454">
              <w:rPr>
                <w:noProof/>
                <w:webHidden/>
              </w:rPr>
              <w:t>1</w:t>
            </w:r>
            <w:r w:rsidR="00740454">
              <w:rPr>
                <w:noProof/>
                <w:webHidden/>
              </w:rPr>
              <w:fldChar w:fldCharType="end"/>
            </w:r>
          </w:hyperlink>
        </w:p>
        <w:p w14:paraId="201FC219" w14:textId="77777777" w:rsidR="00740454" w:rsidRDefault="001F5D90">
          <w:pPr>
            <w:pStyle w:val="TOC1"/>
            <w:rPr>
              <w:rFonts w:eastAsiaTheme="minorEastAsia"/>
              <w:noProof/>
              <w:lang w:eastAsia="en-GB"/>
            </w:rPr>
          </w:pPr>
          <w:hyperlink w:anchor="_Toc83731938" w:history="1">
            <w:r w:rsidR="00740454" w:rsidRPr="00DB5C49">
              <w:rPr>
                <w:rStyle w:val="Hyperlink"/>
                <w:noProof/>
              </w:rPr>
              <w:t>Introduction</w:t>
            </w:r>
            <w:r w:rsidR="00740454">
              <w:rPr>
                <w:noProof/>
                <w:webHidden/>
              </w:rPr>
              <w:tab/>
            </w:r>
            <w:r w:rsidR="00740454">
              <w:rPr>
                <w:noProof/>
                <w:webHidden/>
              </w:rPr>
              <w:fldChar w:fldCharType="begin"/>
            </w:r>
            <w:r w:rsidR="00740454">
              <w:rPr>
                <w:noProof/>
                <w:webHidden/>
              </w:rPr>
              <w:instrText xml:space="preserve"> PAGEREF _Toc83731938 \h </w:instrText>
            </w:r>
            <w:r w:rsidR="00740454">
              <w:rPr>
                <w:noProof/>
                <w:webHidden/>
              </w:rPr>
            </w:r>
            <w:r w:rsidR="00740454">
              <w:rPr>
                <w:noProof/>
                <w:webHidden/>
              </w:rPr>
              <w:fldChar w:fldCharType="separate"/>
            </w:r>
            <w:r w:rsidR="00740454">
              <w:rPr>
                <w:noProof/>
                <w:webHidden/>
              </w:rPr>
              <w:t>1</w:t>
            </w:r>
            <w:r w:rsidR="00740454">
              <w:rPr>
                <w:noProof/>
                <w:webHidden/>
              </w:rPr>
              <w:fldChar w:fldCharType="end"/>
            </w:r>
          </w:hyperlink>
        </w:p>
        <w:p w14:paraId="7D66056E" w14:textId="77777777" w:rsidR="00740454" w:rsidRDefault="001F5D90">
          <w:pPr>
            <w:pStyle w:val="TOC1"/>
            <w:rPr>
              <w:rFonts w:eastAsiaTheme="minorEastAsia"/>
              <w:noProof/>
              <w:lang w:eastAsia="en-GB"/>
            </w:rPr>
          </w:pPr>
          <w:hyperlink w:anchor="_Toc83731939" w:history="1">
            <w:r w:rsidR="00740454" w:rsidRPr="00DB5C49">
              <w:rPr>
                <w:rStyle w:val="Hyperlink"/>
                <w:noProof/>
              </w:rPr>
              <w:t>1.</w:t>
            </w:r>
            <w:r w:rsidR="00740454">
              <w:rPr>
                <w:rFonts w:eastAsiaTheme="minorEastAsia"/>
                <w:noProof/>
                <w:lang w:eastAsia="en-GB"/>
              </w:rPr>
              <w:tab/>
            </w:r>
            <w:r w:rsidR="00740454" w:rsidRPr="00DB5C49">
              <w:rPr>
                <w:rStyle w:val="Hyperlink"/>
                <w:noProof/>
              </w:rPr>
              <w:t>Definition</w:t>
            </w:r>
            <w:r w:rsidR="00740454">
              <w:rPr>
                <w:noProof/>
                <w:webHidden/>
              </w:rPr>
              <w:tab/>
            </w:r>
            <w:r w:rsidR="00740454">
              <w:rPr>
                <w:noProof/>
                <w:webHidden/>
              </w:rPr>
              <w:fldChar w:fldCharType="begin"/>
            </w:r>
            <w:r w:rsidR="00740454">
              <w:rPr>
                <w:noProof/>
                <w:webHidden/>
              </w:rPr>
              <w:instrText xml:space="preserve"> PAGEREF _Toc83731939 \h </w:instrText>
            </w:r>
            <w:r w:rsidR="00740454">
              <w:rPr>
                <w:noProof/>
                <w:webHidden/>
              </w:rPr>
            </w:r>
            <w:r w:rsidR="00740454">
              <w:rPr>
                <w:noProof/>
                <w:webHidden/>
              </w:rPr>
              <w:fldChar w:fldCharType="separate"/>
            </w:r>
            <w:r w:rsidR="00740454">
              <w:rPr>
                <w:noProof/>
                <w:webHidden/>
              </w:rPr>
              <w:t>1</w:t>
            </w:r>
            <w:r w:rsidR="00740454">
              <w:rPr>
                <w:noProof/>
                <w:webHidden/>
              </w:rPr>
              <w:fldChar w:fldCharType="end"/>
            </w:r>
          </w:hyperlink>
        </w:p>
        <w:p w14:paraId="4DEB50AF" w14:textId="77777777" w:rsidR="00740454" w:rsidRDefault="001F5D90">
          <w:pPr>
            <w:pStyle w:val="TOC1"/>
            <w:rPr>
              <w:rFonts w:eastAsiaTheme="minorEastAsia"/>
              <w:noProof/>
              <w:lang w:eastAsia="en-GB"/>
            </w:rPr>
          </w:pPr>
          <w:hyperlink w:anchor="_Toc83731940" w:history="1">
            <w:r w:rsidR="00740454" w:rsidRPr="00DB5C49">
              <w:rPr>
                <w:rStyle w:val="Hyperlink"/>
                <w:noProof/>
              </w:rPr>
              <w:t>2.</w:t>
            </w:r>
            <w:r w:rsidR="00740454">
              <w:rPr>
                <w:rFonts w:eastAsiaTheme="minorEastAsia"/>
                <w:noProof/>
                <w:lang w:eastAsia="en-GB"/>
              </w:rPr>
              <w:tab/>
            </w:r>
            <w:r w:rsidR="00740454" w:rsidRPr="00DB5C49">
              <w:rPr>
                <w:rStyle w:val="Hyperlink"/>
                <w:noProof/>
              </w:rPr>
              <w:t>Applicability</w:t>
            </w:r>
            <w:r w:rsidR="00740454">
              <w:rPr>
                <w:noProof/>
                <w:webHidden/>
              </w:rPr>
              <w:tab/>
            </w:r>
            <w:r w:rsidR="00740454">
              <w:rPr>
                <w:noProof/>
                <w:webHidden/>
              </w:rPr>
              <w:fldChar w:fldCharType="begin"/>
            </w:r>
            <w:r w:rsidR="00740454">
              <w:rPr>
                <w:noProof/>
                <w:webHidden/>
              </w:rPr>
              <w:instrText xml:space="preserve"> PAGEREF _Toc83731940 \h </w:instrText>
            </w:r>
            <w:r w:rsidR="00740454">
              <w:rPr>
                <w:noProof/>
                <w:webHidden/>
              </w:rPr>
            </w:r>
            <w:r w:rsidR="00740454">
              <w:rPr>
                <w:noProof/>
                <w:webHidden/>
              </w:rPr>
              <w:fldChar w:fldCharType="separate"/>
            </w:r>
            <w:r w:rsidR="00740454">
              <w:rPr>
                <w:noProof/>
                <w:webHidden/>
              </w:rPr>
              <w:t>1</w:t>
            </w:r>
            <w:r w:rsidR="00740454">
              <w:rPr>
                <w:noProof/>
                <w:webHidden/>
              </w:rPr>
              <w:fldChar w:fldCharType="end"/>
            </w:r>
          </w:hyperlink>
        </w:p>
        <w:p w14:paraId="57833000" w14:textId="77777777" w:rsidR="00740454" w:rsidRDefault="001F5D90">
          <w:pPr>
            <w:pStyle w:val="TOC1"/>
            <w:rPr>
              <w:rFonts w:eastAsiaTheme="minorEastAsia"/>
              <w:noProof/>
              <w:lang w:eastAsia="en-GB"/>
            </w:rPr>
          </w:pPr>
          <w:hyperlink w:anchor="_Toc83731941" w:history="1">
            <w:r w:rsidR="00740454" w:rsidRPr="00DB5C49">
              <w:rPr>
                <w:rStyle w:val="Hyperlink"/>
                <w:noProof/>
              </w:rPr>
              <w:t>3.</w:t>
            </w:r>
            <w:r w:rsidR="00740454">
              <w:rPr>
                <w:rFonts w:eastAsiaTheme="minorEastAsia"/>
                <w:noProof/>
                <w:lang w:eastAsia="en-GB"/>
              </w:rPr>
              <w:tab/>
            </w:r>
            <w:r w:rsidR="00740454" w:rsidRPr="00DB5C49">
              <w:rPr>
                <w:rStyle w:val="Hyperlink"/>
                <w:noProof/>
              </w:rPr>
              <w:t>Controls</w:t>
            </w:r>
            <w:r w:rsidR="00740454">
              <w:rPr>
                <w:noProof/>
                <w:webHidden/>
              </w:rPr>
              <w:tab/>
            </w:r>
            <w:r w:rsidR="00740454">
              <w:rPr>
                <w:noProof/>
                <w:webHidden/>
              </w:rPr>
              <w:fldChar w:fldCharType="begin"/>
            </w:r>
            <w:r w:rsidR="00740454">
              <w:rPr>
                <w:noProof/>
                <w:webHidden/>
              </w:rPr>
              <w:instrText xml:space="preserve"> PAGEREF _Toc83731941 \h </w:instrText>
            </w:r>
            <w:r w:rsidR="00740454">
              <w:rPr>
                <w:noProof/>
                <w:webHidden/>
              </w:rPr>
            </w:r>
            <w:r w:rsidR="00740454">
              <w:rPr>
                <w:noProof/>
                <w:webHidden/>
              </w:rPr>
              <w:fldChar w:fldCharType="separate"/>
            </w:r>
            <w:r w:rsidR="00740454">
              <w:rPr>
                <w:noProof/>
                <w:webHidden/>
              </w:rPr>
              <w:t>2</w:t>
            </w:r>
            <w:r w:rsidR="00740454">
              <w:rPr>
                <w:noProof/>
                <w:webHidden/>
              </w:rPr>
              <w:fldChar w:fldCharType="end"/>
            </w:r>
          </w:hyperlink>
        </w:p>
        <w:p w14:paraId="5ED55574" w14:textId="77777777" w:rsidR="00740454" w:rsidRDefault="001F5D90">
          <w:pPr>
            <w:pStyle w:val="TOC1"/>
            <w:rPr>
              <w:rFonts w:eastAsiaTheme="minorEastAsia"/>
              <w:noProof/>
              <w:lang w:eastAsia="en-GB"/>
            </w:rPr>
          </w:pPr>
          <w:hyperlink w:anchor="_Toc83731942" w:history="1">
            <w:r w:rsidR="00740454" w:rsidRPr="00DB5C49">
              <w:rPr>
                <w:rStyle w:val="Hyperlink"/>
                <w:noProof/>
              </w:rPr>
              <w:t>4.</w:t>
            </w:r>
            <w:r w:rsidR="00740454">
              <w:rPr>
                <w:rFonts w:eastAsiaTheme="minorEastAsia"/>
                <w:noProof/>
                <w:lang w:eastAsia="en-GB"/>
              </w:rPr>
              <w:tab/>
            </w:r>
            <w:r w:rsidR="00740454" w:rsidRPr="00DB5C49">
              <w:rPr>
                <w:rStyle w:val="Hyperlink"/>
                <w:noProof/>
              </w:rPr>
              <w:t>Exceptions</w:t>
            </w:r>
            <w:r w:rsidR="00740454">
              <w:rPr>
                <w:noProof/>
                <w:webHidden/>
              </w:rPr>
              <w:tab/>
            </w:r>
            <w:r w:rsidR="00740454">
              <w:rPr>
                <w:noProof/>
                <w:webHidden/>
              </w:rPr>
              <w:fldChar w:fldCharType="begin"/>
            </w:r>
            <w:r w:rsidR="00740454">
              <w:rPr>
                <w:noProof/>
                <w:webHidden/>
              </w:rPr>
              <w:instrText xml:space="preserve"> PAGEREF _Toc83731942 \h </w:instrText>
            </w:r>
            <w:r w:rsidR="00740454">
              <w:rPr>
                <w:noProof/>
                <w:webHidden/>
              </w:rPr>
            </w:r>
            <w:r w:rsidR="00740454">
              <w:rPr>
                <w:noProof/>
                <w:webHidden/>
              </w:rPr>
              <w:fldChar w:fldCharType="separate"/>
            </w:r>
            <w:r w:rsidR="00740454">
              <w:rPr>
                <w:noProof/>
                <w:webHidden/>
              </w:rPr>
              <w:t>2</w:t>
            </w:r>
            <w:r w:rsidR="00740454">
              <w:rPr>
                <w:noProof/>
                <w:webHidden/>
              </w:rPr>
              <w:fldChar w:fldCharType="end"/>
            </w:r>
          </w:hyperlink>
        </w:p>
        <w:p w14:paraId="393C1ABC" w14:textId="77777777" w:rsidR="00740454" w:rsidRDefault="001F5D90">
          <w:pPr>
            <w:pStyle w:val="TOC1"/>
            <w:rPr>
              <w:rFonts w:eastAsiaTheme="minorEastAsia"/>
              <w:noProof/>
              <w:lang w:eastAsia="en-GB"/>
            </w:rPr>
          </w:pPr>
          <w:hyperlink w:anchor="_Toc83731943" w:history="1">
            <w:r w:rsidR="00740454" w:rsidRPr="00DB5C49">
              <w:rPr>
                <w:rStyle w:val="Hyperlink"/>
                <w:noProof/>
              </w:rPr>
              <w:t>5.</w:t>
            </w:r>
            <w:r w:rsidR="00740454">
              <w:rPr>
                <w:rFonts w:eastAsiaTheme="minorEastAsia"/>
                <w:noProof/>
                <w:lang w:eastAsia="en-GB"/>
              </w:rPr>
              <w:tab/>
            </w:r>
            <w:r w:rsidR="00740454" w:rsidRPr="00DB5C49">
              <w:rPr>
                <w:rStyle w:val="Hyperlink"/>
                <w:noProof/>
              </w:rPr>
              <w:t>Monitoring</w:t>
            </w:r>
            <w:r w:rsidR="00740454">
              <w:rPr>
                <w:noProof/>
                <w:webHidden/>
              </w:rPr>
              <w:tab/>
            </w:r>
            <w:r w:rsidR="00740454">
              <w:rPr>
                <w:noProof/>
                <w:webHidden/>
              </w:rPr>
              <w:fldChar w:fldCharType="begin"/>
            </w:r>
            <w:r w:rsidR="00740454">
              <w:rPr>
                <w:noProof/>
                <w:webHidden/>
              </w:rPr>
              <w:instrText xml:space="preserve"> PAGEREF _Toc83731943 \h </w:instrText>
            </w:r>
            <w:r w:rsidR="00740454">
              <w:rPr>
                <w:noProof/>
                <w:webHidden/>
              </w:rPr>
            </w:r>
            <w:r w:rsidR="00740454">
              <w:rPr>
                <w:noProof/>
                <w:webHidden/>
              </w:rPr>
              <w:fldChar w:fldCharType="separate"/>
            </w:r>
            <w:r w:rsidR="00740454">
              <w:rPr>
                <w:noProof/>
                <w:webHidden/>
              </w:rPr>
              <w:t>3</w:t>
            </w:r>
            <w:r w:rsidR="00740454">
              <w:rPr>
                <w:noProof/>
                <w:webHidden/>
              </w:rPr>
              <w:fldChar w:fldCharType="end"/>
            </w:r>
          </w:hyperlink>
        </w:p>
        <w:p w14:paraId="51DA5EBC" w14:textId="77777777" w:rsidR="002D39B2" w:rsidRDefault="002D39B2" w:rsidP="001612E1">
          <w:pPr>
            <w:jc w:val="both"/>
            <w:rPr>
              <w:b/>
              <w:bCs/>
              <w:noProof/>
            </w:rPr>
          </w:pPr>
          <w:r>
            <w:rPr>
              <w:b/>
              <w:bCs/>
              <w:noProof/>
            </w:rPr>
            <w:fldChar w:fldCharType="end"/>
          </w:r>
        </w:p>
      </w:sdtContent>
    </w:sdt>
    <w:bookmarkStart w:id="5" w:name="_Toc83130107" w:displacedByCustomXml="prev"/>
    <w:p w14:paraId="4171343A" w14:textId="77777777" w:rsidR="00F1615A" w:rsidRDefault="00F1615A" w:rsidP="001612E1">
      <w:pPr>
        <w:pStyle w:val="Heading1"/>
        <w:jc w:val="both"/>
      </w:pPr>
      <w:bookmarkStart w:id="6" w:name="_Toc83731938"/>
      <w:r>
        <w:t>Introductio</w:t>
      </w:r>
      <w:bookmarkEnd w:id="4"/>
      <w:bookmarkEnd w:id="3"/>
      <w:bookmarkEnd w:id="2"/>
      <w:r w:rsidR="00F235E7">
        <w:t>n</w:t>
      </w:r>
      <w:bookmarkEnd w:id="5"/>
      <w:bookmarkEnd w:id="6"/>
    </w:p>
    <w:p w14:paraId="2EED7E6C" w14:textId="77777777" w:rsidR="004A6195" w:rsidRDefault="004A6195" w:rsidP="00976831">
      <w:pPr>
        <w:pStyle w:val="BodyText"/>
        <w:spacing w:before="0"/>
        <w:rPr>
          <w:rFonts w:asciiTheme="majorHAnsi" w:hAnsiTheme="majorHAnsi" w:cstheme="majorHAnsi"/>
          <w:sz w:val="24"/>
          <w:szCs w:val="24"/>
        </w:rPr>
      </w:pPr>
      <w:bookmarkStart w:id="7" w:name="_Toc76483148"/>
      <w:bookmarkStart w:id="8" w:name="_Toc76484317"/>
      <w:bookmarkStart w:id="9" w:name="_Toc76484326"/>
    </w:p>
    <w:p w14:paraId="6817B78B" w14:textId="77777777" w:rsidR="00976831" w:rsidRPr="00976831" w:rsidRDefault="00976831" w:rsidP="00976831">
      <w:pPr>
        <w:pStyle w:val="BodyText"/>
        <w:spacing w:before="0"/>
        <w:rPr>
          <w:rFonts w:asciiTheme="majorHAnsi" w:hAnsiTheme="majorHAnsi" w:cstheme="majorHAnsi"/>
          <w:sz w:val="24"/>
          <w:szCs w:val="24"/>
        </w:rPr>
      </w:pPr>
      <w:r w:rsidRPr="00976831">
        <w:rPr>
          <w:rFonts w:asciiTheme="majorHAnsi" w:hAnsiTheme="majorHAnsi" w:cstheme="majorHAnsi"/>
          <w:sz w:val="24"/>
          <w:szCs w:val="24"/>
        </w:rPr>
        <w:t>It is a requirement of your employment that you will not engage in activity which impairs</w:t>
      </w:r>
      <w:r>
        <w:rPr>
          <w:rFonts w:asciiTheme="majorHAnsi" w:hAnsiTheme="majorHAnsi" w:cstheme="majorHAnsi"/>
          <w:sz w:val="24"/>
          <w:szCs w:val="24"/>
        </w:rPr>
        <w:t xml:space="preserve"> </w:t>
      </w:r>
      <w:r w:rsidRPr="00976831">
        <w:rPr>
          <w:rFonts w:asciiTheme="majorHAnsi" w:hAnsiTheme="majorHAnsi" w:cstheme="majorHAnsi"/>
          <w:sz w:val="24"/>
          <w:szCs w:val="24"/>
        </w:rPr>
        <w:t>or might reasonably be thought by MLPC to impair your ability to act in its best interests.  This includes</w:t>
      </w:r>
      <w:r>
        <w:rPr>
          <w:rFonts w:asciiTheme="majorHAnsi" w:hAnsiTheme="majorHAnsi" w:cstheme="majorHAnsi"/>
          <w:sz w:val="24"/>
          <w:szCs w:val="24"/>
        </w:rPr>
        <w:t xml:space="preserve"> </w:t>
      </w:r>
      <w:r w:rsidRPr="00976831">
        <w:rPr>
          <w:rFonts w:asciiTheme="majorHAnsi" w:hAnsiTheme="majorHAnsi" w:cstheme="majorHAnsi"/>
          <w:sz w:val="24"/>
          <w:szCs w:val="24"/>
        </w:rPr>
        <w:t xml:space="preserve">but is not limited to working in any way for any person or organisation which the Company may reasonably believe to be in competition with it.  If you are in any doubt as to what you may or may not do, you should refer to </w:t>
      </w:r>
      <w:r>
        <w:rPr>
          <w:rFonts w:asciiTheme="majorHAnsi" w:hAnsiTheme="majorHAnsi" w:cstheme="majorHAnsi"/>
          <w:sz w:val="24"/>
          <w:szCs w:val="24"/>
        </w:rPr>
        <w:t>HR/Legal</w:t>
      </w:r>
      <w:r w:rsidRPr="00976831">
        <w:rPr>
          <w:rFonts w:asciiTheme="majorHAnsi" w:hAnsiTheme="majorHAnsi" w:cstheme="majorHAnsi"/>
          <w:sz w:val="24"/>
          <w:szCs w:val="24"/>
        </w:rPr>
        <w:t xml:space="preserve">.  You are required to inform </w:t>
      </w:r>
      <w:r>
        <w:rPr>
          <w:rFonts w:asciiTheme="majorHAnsi" w:hAnsiTheme="majorHAnsi" w:cstheme="majorHAnsi"/>
          <w:sz w:val="24"/>
          <w:szCs w:val="24"/>
        </w:rPr>
        <w:t>HR</w:t>
      </w:r>
      <w:r w:rsidRPr="00976831">
        <w:rPr>
          <w:rFonts w:asciiTheme="majorHAnsi" w:hAnsiTheme="majorHAnsi" w:cstheme="majorHAnsi"/>
          <w:sz w:val="24"/>
          <w:szCs w:val="24"/>
        </w:rPr>
        <w:t xml:space="preserve"> if you have additional employment.</w:t>
      </w:r>
    </w:p>
    <w:p w14:paraId="70E9462E" w14:textId="77777777" w:rsidR="006C2F7D" w:rsidRDefault="006C2F7D" w:rsidP="008E14D6">
      <w:pPr>
        <w:pStyle w:val="Heading1"/>
        <w:numPr>
          <w:ilvl w:val="0"/>
          <w:numId w:val="1"/>
        </w:numPr>
        <w:ind w:left="567" w:hanging="567"/>
        <w:jc w:val="both"/>
      </w:pPr>
      <w:bookmarkStart w:id="10" w:name="_Toc83731939"/>
      <w:r>
        <w:t>Definition</w:t>
      </w:r>
      <w:bookmarkEnd w:id="10"/>
      <w:r w:rsidR="00F235E7">
        <w:t xml:space="preserve"> </w:t>
      </w:r>
    </w:p>
    <w:p w14:paraId="40364820" w14:textId="77777777" w:rsidR="00434228" w:rsidRDefault="00434228" w:rsidP="001612E1">
      <w:pPr>
        <w:spacing w:after="0" w:line="240" w:lineRule="auto"/>
        <w:ind w:left="567" w:hanging="567"/>
        <w:jc w:val="both"/>
      </w:pPr>
    </w:p>
    <w:p w14:paraId="7D79BF60" w14:textId="77777777" w:rsidR="00976831" w:rsidRPr="003006EE" w:rsidRDefault="00976831" w:rsidP="008E14D6">
      <w:pPr>
        <w:pStyle w:val="BodyText"/>
        <w:numPr>
          <w:ilvl w:val="1"/>
          <w:numId w:val="4"/>
        </w:numPr>
        <w:spacing w:before="0"/>
        <w:ind w:left="567" w:hanging="567"/>
        <w:rPr>
          <w:rFonts w:asciiTheme="majorHAnsi" w:hAnsiTheme="majorHAnsi" w:cstheme="majorHAnsi"/>
          <w:sz w:val="24"/>
          <w:szCs w:val="24"/>
        </w:rPr>
      </w:pPr>
      <w:r w:rsidRPr="003006EE">
        <w:rPr>
          <w:rFonts w:asciiTheme="majorHAnsi" w:hAnsiTheme="majorHAnsi" w:cstheme="majorHAnsi"/>
          <w:sz w:val="24"/>
          <w:szCs w:val="24"/>
        </w:rPr>
        <w:t>You may carry out private work in your own time provided that:</w:t>
      </w:r>
    </w:p>
    <w:p w14:paraId="42AFB837" w14:textId="77777777" w:rsidR="00976831" w:rsidRPr="00976831" w:rsidRDefault="00976831" w:rsidP="00976831">
      <w:pPr>
        <w:pStyle w:val="BodyText"/>
        <w:spacing w:before="0"/>
        <w:rPr>
          <w:rFonts w:asciiTheme="majorHAnsi" w:hAnsiTheme="majorHAnsi" w:cstheme="majorHAnsi"/>
          <w:sz w:val="24"/>
          <w:szCs w:val="24"/>
        </w:rPr>
      </w:pPr>
    </w:p>
    <w:p w14:paraId="6A3AF703" w14:textId="77777777" w:rsidR="00976831" w:rsidRPr="003006EE" w:rsidRDefault="00976831" w:rsidP="00955123">
      <w:pPr>
        <w:pStyle w:val="BodyText"/>
        <w:spacing w:before="0"/>
        <w:ind w:left="1418" w:hanging="851"/>
        <w:rPr>
          <w:rFonts w:asciiTheme="majorHAnsi" w:hAnsiTheme="majorHAnsi" w:cstheme="majorHAnsi"/>
          <w:i/>
          <w:iCs/>
          <w:sz w:val="24"/>
          <w:szCs w:val="24"/>
        </w:rPr>
      </w:pPr>
      <w:r w:rsidRPr="003006EE">
        <w:rPr>
          <w:rFonts w:asciiTheme="majorHAnsi" w:hAnsiTheme="majorHAnsi" w:cstheme="majorHAnsi"/>
          <w:i/>
          <w:iCs/>
          <w:sz w:val="24"/>
          <w:szCs w:val="24"/>
        </w:rPr>
        <w:t>1.1</w:t>
      </w:r>
      <w:r w:rsidR="00955123" w:rsidRPr="003006EE">
        <w:rPr>
          <w:rFonts w:asciiTheme="majorHAnsi" w:hAnsiTheme="majorHAnsi" w:cstheme="majorHAnsi"/>
          <w:i/>
          <w:iCs/>
          <w:sz w:val="24"/>
          <w:szCs w:val="24"/>
        </w:rPr>
        <w:t>.1.</w:t>
      </w:r>
      <w:r w:rsidRPr="003006EE">
        <w:rPr>
          <w:rFonts w:asciiTheme="majorHAnsi" w:hAnsiTheme="majorHAnsi" w:cstheme="majorHAnsi"/>
          <w:i/>
          <w:iCs/>
          <w:sz w:val="24"/>
          <w:szCs w:val="24"/>
        </w:rPr>
        <w:tab/>
      </w:r>
      <w:r w:rsidR="00955123" w:rsidRPr="003006EE">
        <w:rPr>
          <w:rFonts w:asciiTheme="majorHAnsi" w:hAnsiTheme="majorHAnsi" w:cstheme="majorHAnsi"/>
          <w:i/>
          <w:iCs/>
          <w:sz w:val="24"/>
          <w:szCs w:val="24"/>
        </w:rPr>
        <w:t>I</w:t>
      </w:r>
      <w:r w:rsidRPr="003006EE">
        <w:rPr>
          <w:rFonts w:asciiTheme="majorHAnsi" w:hAnsiTheme="majorHAnsi" w:cstheme="majorHAnsi"/>
          <w:i/>
          <w:iCs/>
          <w:sz w:val="24"/>
          <w:szCs w:val="24"/>
        </w:rPr>
        <w:t xml:space="preserve">t does not adversely affect your work for </w:t>
      </w:r>
      <w:r w:rsidR="00955123" w:rsidRPr="003006EE">
        <w:rPr>
          <w:rFonts w:asciiTheme="majorHAnsi" w:hAnsiTheme="majorHAnsi" w:cstheme="majorHAnsi"/>
          <w:i/>
          <w:iCs/>
          <w:sz w:val="24"/>
          <w:szCs w:val="24"/>
        </w:rPr>
        <w:t>Microlink</w:t>
      </w:r>
      <w:r w:rsidR="004A6195">
        <w:rPr>
          <w:rFonts w:asciiTheme="majorHAnsi" w:hAnsiTheme="majorHAnsi" w:cstheme="majorHAnsi"/>
          <w:i/>
          <w:iCs/>
          <w:sz w:val="24"/>
          <w:szCs w:val="24"/>
        </w:rPr>
        <w:t>.</w:t>
      </w:r>
    </w:p>
    <w:p w14:paraId="7323108B" w14:textId="498564C3" w:rsidR="00976831" w:rsidRPr="003006EE" w:rsidRDefault="00976831" w:rsidP="00955123">
      <w:pPr>
        <w:pStyle w:val="BodyText"/>
        <w:spacing w:before="0"/>
        <w:ind w:left="1418" w:hanging="851"/>
        <w:rPr>
          <w:rFonts w:asciiTheme="majorHAnsi" w:hAnsiTheme="majorHAnsi" w:cstheme="majorHAnsi"/>
          <w:i/>
          <w:iCs/>
          <w:sz w:val="24"/>
          <w:szCs w:val="24"/>
        </w:rPr>
      </w:pPr>
      <w:r w:rsidRPr="003006EE">
        <w:rPr>
          <w:rFonts w:asciiTheme="majorHAnsi" w:hAnsiTheme="majorHAnsi" w:cstheme="majorHAnsi"/>
          <w:i/>
          <w:iCs/>
          <w:sz w:val="24"/>
          <w:szCs w:val="24"/>
        </w:rPr>
        <w:t>1.</w:t>
      </w:r>
      <w:r w:rsidR="00955123" w:rsidRPr="003006EE">
        <w:rPr>
          <w:rFonts w:asciiTheme="majorHAnsi" w:hAnsiTheme="majorHAnsi" w:cstheme="majorHAnsi"/>
          <w:i/>
          <w:iCs/>
          <w:sz w:val="24"/>
          <w:szCs w:val="24"/>
        </w:rPr>
        <w:t>1.2.</w:t>
      </w:r>
      <w:r w:rsidRPr="003006EE">
        <w:rPr>
          <w:rFonts w:asciiTheme="majorHAnsi" w:hAnsiTheme="majorHAnsi" w:cstheme="majorHAnsi"/>
          <w:i/>
          <w:iCs/>
          <w:sz w:val="24"/>
          <w:szCs w:val="24"/>
        </w:rPr>
        <w:tab/>
      </w:r>
      <w:r w:rsidR="00955123" w:rsidRPr="003006EE">
        <w:rPr>
          <w:rFonts w:asciiTheme="majorHAnsi" w:hAnsiTheme="majorHAnsi" w:cstheme="majorHAnsi"/>
          <w:i/>
          <w:iCs/>
          <w:sz w:val="24"/>
          <w:szCs w:val="24"/>
        </w:rPr>
        <w:t>I</w:t>
      </w:r>
      <w:r w:rsidRPr="003006EE">
        <w:rPr>
          <w:rFonts w:asciiTheme="majorHAnsi" w:hAnsiTheme="majorHAnsi" w:cstheme="majorHAnsi"/>
          <w:i/>
          <w:iCs/>
          <w:sz w:val="24"/>
          <w:szCs w:val="24"/>
        </w:rPr>
        <w:t xml:space="preserve">t could not lead to suspicion or favour or influence in relation to any contracts from </w:t>
      </w:r>
      <w:r w:rsidR="001F5D90">
        <w:rPr>
          <w:rFonts w:asciiTheme="majorHAnsi" w:hAnsiTheme="majorHAnsi" w:cstheme="majorHAnsi"/>
          <w:i/>
          <w:iCs/>
          <w:sz w:val="24"/>
          <w:szCs w:val="24"/>
        </w:rPr>
        <w:t xml:space="preserve">or to </w:t>
      </w:r>
      <w:r w:rsidR="00955123" w:rsidRPr="003006EE">
        <w:rPr>
          <w:rFonts w:asciiTheme="majorHAnsi" w:hAnsiTheme="majorHAnsi" w:cstheme="majorHAnsi"/>
          <w:i/>
          <w:iCs/>
          <w:sz w:val="24"/>
          <w:szCs w:val="24"/>
        </w:rPr>
        <w:t>Microlink</w:t>
      </w:r>
      <w:r w:rsidR="004A6195">
        <w:rPr>
          <w:rFonts w:asciiTheme="majorHAnsi" w:hAnsiTheme="majorHAnsi" w:cstheme="majorHAnsi"/>
          <w:i/>
          <w:iCs/>
          <w:sz w:val="24"/>
          <w:szCs w:val="24"/>
        </w:rPr>
        <w:t>.</w:t>
      </w:r>
    </w:p>
    <w:p w14:paraId="233E9843" w14:textId="77777777" w:rsidR="00976831" w:rsidRPr="003006EE" w:rsidRDefault="00976831" w:rsidP="00955123">
      <w:pPr>
        <w:pStyle w:val="BodyText"/>
        <w:spacing w:before="0"/>
        <w:ind w:left="1418" w:hanging="851"/>
        <w:rPr>
          <w:rFonts w:asciiTheme="majorHAnsi" w:hAnsiTheme="majorHAnsi" w:cstheme="majorHAnsi"/>
          <w:i/>
          <w:iCs/>
          <w:sz w:val="24"/>
          <w:szCs w:val="24"/>
        </w:rPr>
      </w:pPr>
      <w:r w:rsidRPr="003006EE">
        <w:rPr>
          <w:rFonts w:asciiTheme="majorHAnsi" w:hAnsiTheme="majorHAnsi" w:cstheme="majorHAnsi"/>
          <w:i/>
          <w:iCs/>
          <w:sz w:val="24"/>
          <w:szCs w:val="24"/>
        </w:rPr>
        <w:t>1.</w:t>
      </w:r>
      <w:r w:rsidR="00955123" w:rsidRPr="003006EE">
        <w:rPr>
          <w:rFonts w:asciiTheme="majorHAnsi" w:hAnsiTheme="majorHAnsi" w:cstheme="majorHAnsi"/>
          <w:i/>
          <w:iCs/>
          <w:sz w:val="24"/>
          <w:szCs w:val="24"/>
        </w:rPr>
        <w:t>1.3.</w:t>
      </w:r>
      <w:r w:rsidRPr="003006EE">
        <w:rPr>
          <w:rFonts w:asciiTheme="majorHAnsi" w:hAnsiTheme="majorHAnsi" w:cstheme="majorHAnsi"/>
          <w:i/>
          <w:iCs/>
          <w:sz w:val="24"/>
          <w:szCs w:val="24"/>
        </w:rPr>
        <w:tab/>
      </w:r>
      <w:r w:rsidR="00955123" w:rsidRPr="003006EE">
        <w:rPr>
          <w:rFonts w:asciiTheme="majorHAnsi" w:hAnsiTheme="majorHAnsi" w:cstheme="majorHAnsi"/>
          <w:i/>
          <w:iCs/>
          <w:sz w:val="24"/>
          <w:szCs w:val="24"/>
        </w:rPr>
        <w:t>I</w:t>
      </w:r>
      <w:r w:rsidRPr="003006EE">
        <w:rPr>
          <w:rFonts w:asciiTheme="majorHAnsi" w:hAnsiTheme="majorHAnsi" w:cstheme="majorHAnsi"/>
          <w:i/>
          <w:iCs/>
          <w:sz w:val="24"/>
          <w:szCs w:val="24"/>
        </w:rPr>
        <w:t xml:space="preserve">t is not contrary to the interests of </w:t>
      </w:r>
      <w:r w:rsidR="00955123" w:rsidRPr="003006EE">
        <w:rPr>
          <w:rFonts w:asciiTheme="majorHAnsi" w:hAnsiTheme="majorHAnsi" w:cstheme="majorHAnsi"/>
          <w:i/>
          <w:iCs/>
          <w:sz w:val="24"/>
          <w:szCs w:val="24"/>
        </w:rPr>
        <w:t>Microlink</w:t>
      </w:r>
      <w:r w:rsidRPr="003006EE">
        <w:rPr>
          <w:rFonts w:asciiTheme="majorHAnsi" w:hAnsiTheme="majorHAnsi" w:cstheme="majorHAnsi"/>
          <w:i/>
          <w:iCs/>
          <w:sz w:val="24"/>
          <w:szCs w:val="24"/>
        </w:rPr>
        <w:t xml:space="preserve"> in any work that indirectly or directly competes with the Company</w:t>
      </w:r>
      <w:r w:rsidR="00955123" w:rsidRPr="003006EE">
        <w:rPr>
          <w:rFonts w:asciiTheme="majorHAnsi" w:hAnsiTheme="majorHAnsi" w:cstheme="majorHAnsi"/>
          <w:i/>
          <w:iCs/>
          <w:sz w:val="24"/>
          <w:szCs w:val="24"/>
        </w:rPr>
        <w:t>’s business</w:t>
      </w:r>
      <w:r w:rsidR="004A6195">
        <w:rPr>
          <w:rFonts w:asciiTheme="majorHAnsi" w:hAnsiTheme="majorHAnsi" w:cstheme="majorHAnsi"/>
          <w:i/>
          <w:iCs/>
          <w:sz w:val="24"/>
          <w:szCs w:val="24"/>
        </w:rPr>
        <w:t>.</w:t>
      </w:r>
    </w:p>
    <w:p w14:paraId="33640E3E" w14:textId="77777777" w:rsidR="00976831" w:rsidRPr="003006EE" w:rsidRDefault="00976831" w:rsidP="00955123">
      <w:pPr>
        <w:pStyle w:val="BodyText"/>
        <w:spacing w:before="0"/>
        <w:ind w:left="1418" w:hanging="851"/>
        <w:rPr>
          <w:rFonts w:asciiTheme="majorHAnsi" w:hAnsiTheme="majorHAnsi" w:cstheme="majorHAnsi"/>
          <w:i/>
          <w:iCs/>
          <w:sz w:val="24"/>
          <w:szCs w:val="24"/>
        </w:rPr>
      </w:pPr>
      <w:r w:rsidRPr="003006EE">
        <w:rPr>
          <w:rFonts w:asciiTheme="majorHAnsi" w:hAnsiTheme="majorHAnsi" w:cstheme="majorHAnsi"/>
          <w:i/>
          <w:iCs/>
          <w:sz w:val="24"/>
          <w:szCs w:val="24"/>
        </w:rPr>
        <w:t>1.</w:t>
      </w:r>
      <w:r w:rsidR="00955123" w:rsidRPr="003006EE">
        <w:rPr>
          <w:rFonts w:asciiTheme="majorHAnsi" w:hAnsiTheme="majorHAnsi" w:cstheme="majorHAnsi"/>
          <w:i/>
          <w:iCs/>
          <w:sz w:val="24"/>
          <w:szCs w:val="24"/>
        </w:rPr>
        <w:t>1.4.</w:t>
      </w:r>
      <w:r w:rsidRPr="003006EE">
        <w:rPr>
          <w:rFonts w:asciiTheme="majorHAnsi" w:hAnsiTheme="majorHAnsi" w:cstheme="majorHAnsi"/>
          <w:i/>
          <w:iCs/>
          <w:sz w:val="24"/>
          <w:szCs w:val="24"/>
        </w:rPr>
        <w:tab/>
      </w:r>
      <w:r w:rsidR="00955123" w:rsidRPr="003006EE">
        <w:rPr>
          <w:rFonts w:asciiTheme="majorHAnsi" w:hAnsiTheme="majorHAnsi" w:cstheme="majorHAnsi"/>
          <w:i/>
          <w:iCs/>
          <w:sz w:val="24"/>
          <w:szCs w:val="24"/>
        </w:rPr>
        <w:t>Y</w:t>
      </w:r>
      <w:r w:rsidRPr="003006EE">
        <w:rPr>
          <w:rFonts w:asciiTheme="majorHAnsi" w:hAnsiTheme="majorHAnsi" w:cstheme="majorHAnsi"/>
          <w:i/>
          <w:iCs/>
          <w:sz w:val="24"/>
          <w:szCs w:val="24"/>
        </w:rPr>
        <w:t xml:space="preserve">ou do not use your position in </w:t>
      </w:r>
      <w:r w:rsidR="00955123" w:rsidRPr="003006EE">
        <w:rPr>
          <w:rFonts w:asciiTheme="majorHAnsi" w:hAnsiTheme="majorHAnsi" w:cstheme="majorHAnsi"/>
          <w:i/>
          <w:iCs/>
          <w:sz w:val="24"/>
          <w:szCs w:val="24"/>
        </w:rPr>
        <w:t>Microlink</w:t>
      </w:r>
      <w:r w:rsidRPr="003006EE">
        <w:rPr>
          <w:rFonts w:asciiTheme="majorHAnsi" w:hAnsiTheme="majorHAnsi" w:cstheme="majorHAnsi"/>
          <w:i/>
          <w:iCs/>
          <w:sz w:val="24"/>
          <w:szCs w:val="24"/>
        </w:rPr>
        <w:t xml:space="preserve"> to make any private gain</w:t>
      </w:r>
      <w:r w:rsidR="004A6195">
        <w:rPr>
          <w:rFonts w:asciiTheme="majorHAnsi" w:hAnsiTheme="majorHAnsi" w:cstheme="majorHAnsi"/>
          <w:i/>
          <w:iCs/>
          <w:sz w:val="24"/>
          <w:szCs w:val="24"/>
        </w:rPr>
        <w:t>.</w:t>
      </w:r>
    </w:p>
    <w:p w14:paraId="20833A71" w14:textId="77777777" w:rsidR="00976831" w:rsidRPr="003006EE" w:rsidRDefault="00976831" w:rsidP="00955123">
      <w:pPr>
        <w:pStyle w:val="BodyText"/>
        <w:spacing w:before="0"/>
        <w:ind w:left="1418" w:hanging="851"/>
        <w:rPr>
          <w:rFonts w:asciiTheme="majorHAnsi" w:hAnsiTheme="majorHAnsi" w:cstheme="majorHAnsi"/>
          <w:i/>
          <w:iCs/>
          <w:sz w:val="24"/>
          <w:szCs w:val="24"/>
        </w:rPr>
      </w:pPr>
      <w:r w:rsidRPr="003006EE">
        <w:rPr>
          <w:rFonts w:asciiTheme="majorHAnsi" w:hAnsiTheme="majorHAnsi" w:cstheme="majorHAnsi"/>
          <w:i/>
          <w:iCs/>
          <w:sz w:val="24"/>
          <w:szCs w:val="24"/>
        </w:rPr>
        <w:t>1.</w:t>
      </w:r>
      <w:r w:rsidR="00955123" w:rsidRPr="003006EE">
        <w:rPr>
          <w:rFonts w:asciiTheme="majorHAnsi" w:hAnsiTheme="majorHAnsi" w:cstheme="majorHAnsi"/>
          <w:i/>
          <w:iCs/>
          <w:sz w:val="24"/>
          <w:szCs w:val="24"/>
        </w:rPr>
        <w:t>1.</w:t>
      </w:r>
      <w:r w:rsidRPr="003006EE">
        <w:rPr>
          <w:rFonts w:asciiTheme="majorHAnsi" w:hAnsiTheme="majorHAnsi" w:cstheme="majorHAnsi"/>
          <w:i/>
          <w:iCs/>
          <w:sz w:val="24"/>
          <w:szCs w:val="24"/>
        </w:rPr>
        <w:t>5</w:t>
      </w:r>
      <w:r w:rsidR="00955123" w:rsidRPr="003006EE">
        <w:rPr>
          <w:rFonts w:asciiTheme="majorHAnsi" w:hAnsiTheme="majorHAnsi" w:cstheme="majorHAnsi"/>
          <w:i/>
          <w:iCs/>
          <w:sz w:val="24"/>
          <w:szCs w:val="24"/>
        </w:rPr>
        <w:t>.</w:t>
      </w:r>
      <w:r w:rsidRPr="003006EE">
        <w:rPr>
          <w:rFonts w:asciiTheme="majorHAnsi" w:hAnsiTheme="majorHAnsi" w:cstheme="majorHAnsi"/>
          <w:i/>
          <w:iCs/>
          <w:sz w:val="24"/>
          <w:szCs w:val="24"/>
        </w:rPr>
        <w:tab/>
      </w:r>
      <w:r w:rsidR="00955123" w:rsidRPr="003006EE">
        <w:rPr>
          <w:rFonts w:asciiTheme="majorHAnsi" w:hAnsiTheme="majorHAnsi" w:cstheme="majorHAnsi"/>
          <w:i/>
          <w:iCs/>
          <w:sz w:val="24"/>
          <w:szCs w:val="24"/>
        </w:rPr>
        <w:t>N</w:t>
      </w:r>
      <w:r w:rsidRPr="003006EE">
        <w:rPr>
          <w:rFonts w:asciiTheme="majorHAnsi" w:hAnsiTheme="majorHAnsi" w:cstheme="majorHAnsi"/>
          <w:i/>
          <w:iCs/>
          <w:sz w:val="24"/>
          <w:szCs w:val="24"/>
        </w:rPr>
        <w:t xml:space="preserve">o fee should be accepted in return for any favour to any </w:t>
      </w:r>
      <w:r w:rsidR="00955123" w:rsidRPr="003006EE">
        <w:rPr>
          <w:rFonts w:asciiTheme="majorHAnsi" w:hAnsiTheme="majorHAnsi" w:cstheme="majorHAnsi"/>
          <w:i/>
          <w:iCs/>
          <w:sz w:val="24"/>
          <w:szCs w:val="24"/>
        </w:rPr>
        <w:t>c</w:t>
      </w:r>
      <w:r w:rsidRPr="003006EE">
        <w:rPr>
          <w:rFonts w:asciiTheme="majorHAnsi" w:hAnsiTheme="majorHAnsi" w:cstheme="majorHAnsi"/>
          <w:i/>
          <w:iCs/>
          <w:sz w:val="24"/>
          <w:szCs w:val="24"/>
        </w:rPr>
        <w:t>ompany or individual</w:t>
      </w:r>
      <w:r w:rsidR="004A6195">
        <w:rPr>
          <w:rFonts w:asciiTheme="majorHAnsi" w:hAnsiTheme="majorHAnsi" w:cstheme="majorHAnsi"/>
          <w:i/>
          <w:iCs/>
          <w:sz w:val="24"/>
          <w:szCs w:val="24"/>
        </w:rPr>
        <w:t>.</w:t>
      </w:r>
    </w:p>
    <w:p w14:paraId="6565B353" w14:textId="073E40C9" w:rsidR="00976831" w:rsidRPr="003006EE" w:rsidRDefault="00976831" w:rsidP="00955123">
      <w:pPr>
        <w:pStyle w:val="BodyText"/>
        <w:spacing w:before="0"/>
        <w:ind w:left="1418" w:hanging="851"/>
        <w:rPr>
          <w:rFonts w:asciiTheme="majorHAnsi" w:hAnsiTheme="majorHAnsi" w:cstheme="majorHAnsi"/>
          <w:i/>
          <w:iCs/>
          <w:sz w:val="24"/>
          <w:szCs w:val="24"/>
        </w:rPr>
      </w:pPr>
      <w:r w:rsidRPr="003006EE">
        <w:rPr>
          <w:rFonts w:asciiTheme="majorHAnsi" w:hAnsiTheme="majorHAnsi" w:cstheme="majorHAnsi"/>
          <w:i/>
          <w:iCs/>
          <w:sz w:val="24"/>
          <w:szCs w:val="24"/>
        </w:rPr>
        <w:t>1.</w:t>
      </w:r>
      <w:r w:rsidR="00955123" w:rsidRPr="003006EE">
        <w:rPr>
          <w:rFonts w:asciiTheme="majorHAnsi" w:hAnsiTheme="majorHAnsi" w:cstheme="majorHAnsi"/>
          <w:i/>
          <w:iCs/>
          <w:sz w:val="24"/>
          <w:szCs w:val="24"/>
        </w:rPr>
        <w:t>1.</w:t>
      </w:r>
      <w:r w:rsidRPr="003006EE">
        <w:rPr>
          <w:rFonts w:asciiTheme="majorHAnsi" w:hAnsiTheme="majorHAnsi" w:cstheme="majorHAnsi"/>
          <w:i/>
          <w:iCs/>
          <w:sz w:val="24"/>
          <w:szCs w:val="24"/>
        </w:rPr>
        <w:t>6</w:t>
      </w:r>
      <w:r w:rsidR="00955123" w:rsidRPr="003006EE">
        <w:rPr>
          <w:rFonts w:asciiTheme="majorHAnsi" w:hAnsiTheme="majorHAnsi" w:cstheme="majorHAnsi"/>
          <w:i/>
          <w:iCs/>
          <w:sz w:val="24"/>
          <w:szCs w:val="24"/>
        </w:rPr>
        <w:t>.</w:t>
      </w:r>
      <w:r w:rsidRPr="003006EE">
        <w:rPr>
          <w:rFonts w:asciiTheme="majorHAnsi" w:hAnsiTheme="majorHAnsi" w:cstheme="majorHAnsi"/>
          <w:i/>
          <w:iCs/>
          <w:sz w:val="24"/>
          <w:szCs w:val="24"/>
        </w:rPr>
        <w:tab/>
      </w:r>
      <w:r w:rsidR="00955123" w:rsidRPr="003006EE">
        <w:rPr>
          <w:rFonts w:asciiTheme="majorHAnsi" w:hAnsiTheme="majorHAnsi" w:cstheme="majorHAnsi"/>
          <w:i/>
          <w:iCs/>
          <w:sz w:val="24"/>
          <w:szCs w:val="24"/>
        </w:rPr>
        <w:t>A</w:t>
      </w:r>
      <w:r w:rsidRPr="003006EE">
        <w:rPr>
          <w:rFonts w:asciiTheme="majorHAnsi" w:hAnsiTheme="majorHAnsi" w:cstheme="majorHAnsi"/>
          <w:i/>
          <w:iCs/>
          <w:sz w:val="24"/>
          <w:szCs w:val="24"/>
        </w:rPr>
        <w:t xml:space="preserve">ny fees for work/lectures/interviews undertaken in normal working hours should be paid to </w:t>
      </w:r>
      <w:r w:rsidR="00955123" w:rsidRPr="003006EE">
        <w:rPr>
          <w:rFonts w:asciiTheme="majorHAnsi" w:hAnsiTheme="majorHAnsi" w:cstheme="majorHAnsi"/>
          <w:i/>
          <w:iCs/>
          <w:sz w:val="24"/>
          <w:szCs w:val="24"/>
        </w:rPr>
        <w:t>Microlink</w:t>
      </w:r>
      <w:r w:rsidRPr="003006EE">
        <w:rPr>
          <w:rFonts w:asciiTheme="majorHAnsi" w:hAnsiTheme="majorHAnsi" w:cstheme="majorHAnsi"/>
          <w:i/>
          <w:iCs/>
          <w:sz w:val="24"/>
          <w:szCs w:val="24"/>
        </w:rPr>
        <w:t xml:space="preserve">, unless agreed otherwise by </w:t>
      </w:r>
      <w:r w:rsidR="008E14D6">
        <w:rPr>
          <w:rFonts w:asciiTheme="majorHAnsi" w:hAnsiTheme="majorHAnsi" w:cstheme="majorHAnsi"/>
          <w:i/>
          <w:iCs/>
          <w:sz w:val="24"/>
          <w:szCs w:val="24"/>
        </w:rPr>
        <w:t>the Executive</w:t>
      </w:r>
      <w:r w:rsidR="001F5D90">
        <w:rPr>
          <w:rFonts w:asciiTheme="majorHAnsi" w:hAnsiTheme="majorHAnsi" w:cstheme="majorHAnsi"/>
          <w:i/>
          <w:iCs/>
          <w:sz w:val="24"/>
          <w:szCs w:val="24"/>
        </w:rPr>
        <w:t xml:space="preserve"> in writing</w:t>
      </w:r>
      <w:r w:rsidR="004A6195">
        <w:rPr>
          <w:rFonts w:asciiTheme="majorHAnsi" w:hAnsiTheme="majorHAnsi" w:cstheme="majorHAnsi"/>
          <w:i/>
          <w:iCs/>
          <w:sz w:val="24"/>
          <w:szCs w:val="24"/>
        </w:rPr>
        <w:t>.</w:t>
      </w:r>
    </w:p>
    <w:p w14:paraId="099D72CA" w14:textId="77777777" w:rsidR="00976831" w:rsidRPr="00976831" w:rsidRDefault="00976831" w:rsidP="00976831">
      <w:pPr>
        <w:pStyle w:val="BodyText"/>
        <w:spacing w:before="0"/>
        <w:ind w:left="1134" w:hanging="567"/>
        <w:rPr>
          <w:rFonts w:asciiTheme="majorHAnsi" w:hAnsiTheme="majorHAnsi" w:cstheme="majorHAnsi"/>
          <w:sz w:val="24"/>
          <w:szCs w:val="24"/>
        </w:rPr>
      </w:pPr>
    </w:p>
    <w:p w14:paraId="7849579E" w14:textId="77777777" w:rsidR="00976831" w:rsidRDefault="00976831" w:rsidP="008E14D6">
      <w:pPr>
        <w:pStyle w:val="BodyText"/>
        <w:spacing w:before="0"/>
        <w:ind w:left="567" w:hanging="567"/>
        <w:rPr>
          <w:rFonts w:asciiTheme="majorHAnsi" w:hAnsiTheme="majorHAnsi" w:cstheme="majorHAnsi"/>
          <w:sz w:val="24"/>
          <w:szCs w:val="24"/>
        </w:rPr>
      </w:pPr>
      <w:r w:rsidRPr="00976831">
        <w:rPr>
          <w:rFonts w:asciiTheme="majorHAnsi" w:hAnsiTheme="majorHAnsi" w:cstheme="majorHAnsi"/>
          <w:sz w:val="24"/>
          <w:szCs w:val="24"/>
        </w:rPr>
        <w:lastRenderedPageBreak/>
        <w:tab/>
      </w:r>
      <w:r w:rsidR="00955123">
        <w:rPr>
          <w:rFonts w:asciiTheme="majorHAnsi" w:hAnsiTheme="majorHAnsi" w:cstheme="majorHAnsi"/>
          <w:sz w:val="24"/>
          <w:szCs w:val="24"/>
        </w:rPr>
        <w:t xml:space="preserve">Please refer to </w:t>
      </w:r>
      <w:r w:rsidR="00292244">
        <w:rPr>
          <w:rFonts w:asciiTheme="majorHAnsi" w:hAnsiTheme="majorHAnsi" w:cstheme="majorHAnsi"/>
          <w:sz w:val="24"/>
          <w:szCs w:val="24"/>
        </w:rPr>
        <w:t>Microlink’s “</w:t>
      </w:r>
      <w:r w:rsidR="008E14D6" w:rsidRPr="008E14D6">
        <w:rPr>
          <w:rFonts w:asciiTheme="majorHAnsi" w:hAnsiTheme="majorHAnsi" w:cstheme="majorHAnsi"/>
          <w:b/>
          <w:bCs/>
          <w:sz w:val="24"/>
          <w:szCs w:val="24"/>
        </w:rPr>
        <w:t>Non</w:t>
      </w:r>
      <w:r w:rsidR="007A394D">
        <w:rPr>
          <w:rFonts w:asciiTheme="majorHAnsi" w:hAnsiTheme="majorHAnsi" w:cstheme="majorHAnsi"/>
          <w:b/>
          <w:bCs/>
          <w:sz w:val="24"/>
          <w:szCs w:val="24"/>
        </w:rPr>
        <w:t>-</w:t>
      </w:r>
      <w:r w:rsidR="008E14D6" w:rsidRPr="008E14D6">
        <w:rPr>
          <w:rFonts w:asciiTheme="majorHAnsi" w:hAnsiTheme="majorHAnsi" w:cstheme="majorHAnsi"/>
          <w:b/>
          <w:bCs/>
          <w:sz w:val="24"/>
          <w:szCs w:val="24"/>
        </w:rPr>
        <w:t>Disclosure Agreement</w:t>
      </w:r>
      <w:r w:rsidR="008E14D6">
        <w:rPr>
          <w:rFonts w:asciiTheme="majorHAnsi" w:hAnsiTheme="majorHAnsi" w:cstheme="majorHAnsi"/>
          <w:sz w:val="24"/>
          <w:szCs w:val="24"/>
        </w:rPr>
        <w:t>”, “</w:t>
      </w:r>
      <w:r w:rsidRPr="008E14D6">
        <w:rPr>
          <w:rFonts w:asciiTheme="majorHAnsi" w:hAnsiTheme="majorHAnsi" w:cstheme="majorHAnsi"/>
          <w:b/>
          <w:bCs/>
          <w:sz w:val="24"/>
          <w:szCs w:val="24"/>
        </w:rPr>
        <w:t xml:space="preserve">Confidentiality </w:t>
      </w:r>
      <w:r w:rsidR="00955123" w:rsidRPr="008E14D6">
        <w:rPr>
          <w:rFonts w:asciiTheme="majorHAnsi" w:hAnsiTheme="majorHAnsi" w:cstheme="majorHAnsi"/>
          <w:b/>
          <w:bCs/>
          <w:sz w:val="24"/>
          <w:szCs w:val="24"/>
        </w:rPr>
        <w:t xml:space="preserve">of </w:t>
      </w:r>
      <w:r w:rsidRPr="008E14D6">
        <w:rPr>
          <w:rFonts w:asciiTheme="majorHAnsi" w:hAnsiTheme="majorHAnsi" w:cstheme="majorHAnsi"/>
          <w:b/>
          <w:bCs/>
          <w:sz w:val="24"/>
          <w:szCs w:val="24"/>
        </w:rPr>
        <w:t>Data Security Agreement</w:t>
      </w:r>
      <w:r w:rsidR="008E14D6">
        <w:rPr>
          <w:rFonts w:asciiTheme="majorHAnsi" w:hAnsiTheme="majorHAnsi" w:cstheme="majorHAnsi"/>
          <w:sz w:val="24"/>
          <w:szCs w:val="24"/>
        </w:rPr>
        <w:t>”</w:t>
      </w:r>
      <w:r w:rsidRPr="00976831">
        <w:rPr>
          <w:rFonts w:asciiTheme="majorHAnsi" w:hAnsiTheme="majorHAnsi" w:cstheme="majorHAnsi"/>
          <w:sz w:val="24"/>
          <w:szCs w:val="24"/>
        </w:rPr>
        <w:t xml:space="preserve"> and </w:t>
      </w:r>
      <w:r w:rsidR="008E14D6">
        <w:rPr>
          <w:rFonts w:asciiTheme="majorHAnsi" w:hAnsiTheme="majorHAnsi" w:cstheme="majorHAnsi"/>
          <w:sz w:val="24"/>
          <w:szCs w:val="24"/>
        </w:rPr>
        <w:t>“</w:t>
      </w:r>
      <w:r w:rsidRPr="008E14D6">
        <w:rPr>
          <w:rFonts w:asciiTheme="majorHAnsi" w:hAnsiTheme="majorHAnsi" w:cstheme="majorHAnsi"/>
          <w:b/>
          <w:bCs/>
          <w:sz w:val="24"/>
          <w:szCs w:val="24"/>
        </w:rPr>
        <w:t>Declaration of Conflict of Interest</w:t>
      </w:r>
      <w:r w:rsidR="008E14D6">
        <w:rPr>
          <w:rFonts w:asciiTheme="majorHAnsi" w:hAnsiTheme="majorHAnsi" w:cstheme="majorHAnsi"/>
          <w:sz w:val="24"/>
          <w:szCs w:val="24"/>
        </w:rPr>
        <w:t>”</w:t>
      </w:r>
      <w:r w:rsidRPr="00976831">
        <w:rPr>
          <w:rFonts w:asciiTheme="majorHAnsi" w:hAnsiTheme="majorHAnsi" w:cstheme="majorHAnsi"/>
          <w:sz w:val="24"/>
          <w:szCs w:val="24"/>
        </w:rPr>
        <w:t xml:space="preserve"> </w:t>
      </w:r>
      <w:r w:rsidR="008E14D6">
        <w:rPr>
          <w:rFonts w:asciiTheme="majorHAnsi" w:hAnsiTheme="majorHAnsi" w:cstheme="majorHAnsi"/>
          <w:sz w:val="24"/>
          <w:szCs w:val="24"/>
        </w:rPr>
        <w:t>signed by individuals/consultant/contractors</w:t>
      </w:r>
      <w:r w:rsidR="007A394D">
        <w:rPr>
          <w:rFonts w:asciiTheme="majorHAnsi" w:hAnsiTheme="majorHAnsi" w:cstheme="majorHAnsi"/>
          <w:sz w:val="24"/>
          <w:szCs w:val="24"/>
        </w:rPr>
        <w:t xml:space="preserve"> when</w:t>
      </w:r>
      <w:r w:rsidR="008E14D6">
        <w:rPr>
          <w:rFonts w:asciiTheme="majorHAnsi" w:hAnsiTheme="majorHAnsi" w:cstheme="majorHAnsi"/>
          <w:sz w:val="24"/>
          <w:szCs w:val="24"/>
        </w:rPr>
        <w:t xml:space="preserve"> commencing activities on behalf of Microlink.</w:t>
      </w:r>
    </w:p>
    <w:p w14:paraId="30B336FE" w14:textId="77777777" w:rsidR="00F235E7" w:rsidRPr="00CC3F7E" w:rsidRDefault="00B13AF6" w:rsidP="008E14D6">
      <w:pPr>
        <w:pStyle w:val="Heading1"/>
        <w:numPr>
          <w:ilvl w:val="0"/>
          <w:numId w:val="1"/>
        </w:numPr>
        <w:ind w:left="567" w:hanging="567"/>
        <w:jc w:val="both"/>
      </w:pPr>
      <w:bookmarkStart w:id="11" w:name="_Toc83731940"/>
      <w:r w:rsidRPr="00CC3F7E">
        <w:t>Applicability</w:t>
      </w:r>
      <w:bookmarkEnd w:id="7"/>
      <w:bookmarkEnd w:id="8"/>
      <w:bookmarkEnd w:id="9"/>
      <w:bookmarkEnd w:id="11"/>
      <w:r w:rsidR="005D5CC1" w:rsidRPr="00CC3F7E">
        <w:t xml:space="preserve"> </w:t>
      </w:r>
    </w:p>
    <w:p w14:paraId="66518C02" w14:textId="77777777" w:rsidR="005D5CC1" w:rsidRPr="00406AC1" w:rsidRDefault="00F235E7" w:rsidP="001612E1">
      <w:pPr>
        <w:pStyle w:val="NormalWeb"/>
        <w:spacing w:before="0" w:beforeAutospacing="0" w:after="0" w:afterAutospacing="0"/>
        <w:ind w:left="567" w:hanging="567"/>
        <w:jc w:val="both"/>
        <w:rPr>
          <w:rFonts w:asciiTheme="minorHAnsi" w:eastAsia="Times New Roman" w:hAnsiTheme="minorHAnsi" w:cstheme="minorHAnsi"/>
          <w:i/>
          <w:iCs/>
          <w:lang w:eastAsia="en-US"/>
        </w:rPr>
      </w:pPr>
      <w:r w:rsidRPr="00406AC1">
        <w:rPr>
          <w:rFonts w:asciiTheme="minorHAnsi" w:eastAsia="Times New Roman" w:hAnsiTheme="minorHAnsi" w:cstheme="minorHAnsi"/>
          <w:i/>
          <w:iCs/>
          <w:lang w:eastAsia="en-US"/>
        </w:rPr>
        <w:tab/>
      </w:r>
    </w:p>
    <w:p w14:paraId="61750B7B" w14:textId="77777777" w:rsidR="003006EE" w:rsidRPr="003006EE" w:rsidRDefault="003006EE" w:rsidP="003006EE">
      <w:pPr>
        <w:spacing w:after="0" w:line="240" w:lineRule="auto"/>
        <w:ind w:left="567" w:hanging="567"/>
        <w:rPr>
          <w:rFonts w:asciiTheme="majorHAnsi" w:hAnsiTheme="majorHAnsi" w:cstheme="majorHAnsi"/>
          <w:sz w:val="24"/>
          <w:szCs w:val="24"/>
          <w:lang w:val="en-US"/>
        </w:rPr>
      </w:pPr>
      <w:r w:rsidRPr="003006EE">
        <w:rPr>
          <w:rFonts w:asciiTheme="majorHAnsi" w:hAnsiTheme="majorHAnsi" w:cstheme="majorHAnsi"/>
          <w:sz w:val="24"/>
          <w:szCs w:val="24"/>
          <w:lang w:val="en-US"/>
        </w:rPr>
        <w:t>2.1</w:t>
      </w:r>
      <w:r w:rsidRPr="003006EE">
        <w:rPr>
          <w:rFonts w:asciiTheme="majorHAnsi" w:hAnsiTheme="majorHAnsi" w:cstheme="majorHAnsi"/>
          <w:sz w:val="24"/>
          <w:szCs w:val="24"/>
          <w:lang w:val="en-US"/>
        </w:rPr>
        <w:tab/>
        <w:t xml:space="preserve">Employee – any person who is employed by </w:t>
      </w:r>
      <w:r>
        <w:rPr>
          <w:rFonts w:asciiTheme="majorHAnsi" w:hAnsiTheme="majorHAnsi" w:cstheme="majorHAnsi"/>
          <w:sz w:val="24"/>
          <w:szCs w:val="24"/>
          <w:lang w:val="en-US"/>
        </w:rPr>
        <w:t>Microlink</w:t>
      </w:r>
      <w:r w:rsidRPr="003006EE">
        <w:rPr>
          <w:rFonts w:asciiTheme="majorHAnsi" w:hAnsiTheme="majorHAnsi" w:cstheme="majorHAnsi"/>
          <w:sz w:val="24"/>
          <w:szCs w:val="24"/>
          <w:lang w:val="en-US"/>
        </w:rPr>
        <w:t xml:space="preserve"> in a part or full-time capacity.</w:t>
      </w:r>
    </w:p>
    <w:p w14:paraId="624656F5" w14:textId="77777777" w:rsidR="003006EE" w:rsidRPr="003006EE" w:rsidRDefault="003006EE" w:rsidP="003006EE">
      <w:pPr>
        <w:spacing w:after="0" w:line="240" w:lineRule="auto"/>
        <w:ind w:left="567" w:hanging="567"/>
        <w:rPr>
          <w:rFonts w:asciiTheme="majorHAnsi" w:hAnsiTheme="majorHAnsi" w:cstheme="majorHAnsi"/>
          <w:sz w:val="24"/>
          <w:szCs w:val="24"/>
          <w:lang w:val="en-US"/>
        </w:rPr>
      </w:pPr>
    </w:p>
    <w:p w14:paraId="3F82D6B6" w14:textId="77777777" w:rsidR="003006EE" w:rsidRPr="003006EE" w:rsidRDefault="003006EE" w:rsidP="003006EE">
      <w:pPr>
        <w:spacing w:after="0" w:line="240" w:lineRule="auto"/>
        <w:ind w:left="567" w:hanging="567"/>
        <w:rPr>
          <w:rFonts w:asciiTheme="majorHAnsi" w:hAnsiTheme="majorHAnsi" w:cstheme="majorHAnsi"/>
          <w:sz w:val="24"/>
          <w:szCs w:val="24"/>
          <w:lang w:val="en-US"/>
        </w:rPr>
      </w:pPr>
      <w:r w:rsidRPr="003006EE">
        <w:rPr>
          <w:rFonts w:asciiTheme="majorHAnsi" w:hAnsiTheme="majorHAnsi" w:cstheme="majorHAnsi"/>
          <w:sz w:val="24"/>
          <w:szCs w:val="24"/>
          <w:lang w:val="en-US"/>
        </w:rPr>
        <w:t>2.2</w:t>
      </w:r>
      <w:r w:rsidRPr="003006EE">
        <w:rPr>
          <w:rFonts w:asciiTheme="majorHAnsi" w:hAnsiTheme="majorHAnsi" w:cstheme="majorHAnsi"/>
          <w:sz w:val="24"/>
          <w:szCs w:val="24"/>
          <w:lang w:val="en-US"/>
        </w:rPr>
        <w:tab/>
        <w:t xml:space="preserve">Agent – an owner, director, stakeholder, contractor or other third-party that is in the position to act on behalf of </w:t>
      </w:r>
      <w:r>
        <w:rPr>
          <w:rFonts w:asciiTheme="majorHAnsi" w:hAnsiTheme="majorHAnsi" w:cstheme="majorHAnsi"/>
          <w:sz w:val="24"/>
          <w:szCs w:val="24"/>
          <w:lang w:val="en-US"/>
        </w:rPr>
        <w:t>Microlink</w:t>
      </w:r>
      <w:r w:rsidRPr="003006EE">
        <w:rPr>
          <w:rFonts w:asciiTheme="majorHAnsi" w:hAnsiTheme="majorHAnsi" w:cstheme="majorHAnsi"/>
          <w:sz w:val="24"/>
          <w:szCs w:val="24"/>
          <w:lang w:val="en-US"/>
        </w:rPr>
        <w:t>.</w:t>
      </w:r>
    </w:p>
    <w:p w14:paraId="1973D890" w14:textId="77777777" w:rsidR="003006EE" w:rsidRPr="003006EE" w:rsidRDefault="003006EE" w:rsidP="003006EE">
      <w:pPr>
        <w:pStyle w:val="NoSpacing"/>
        <w:rPr>
          <w:rFonts w:asciiTheme="majorHAnsi" w:hAnsiTheme="majorHAnsi" w:cstheme="majorHAnsi"/>
          <w:sz w:val="24"/>
          <w:szCs w:val="24"/>
          <w:lang w:val="en-US"/>
        </w:rPr>
      </w:pPr>
    </w:p>
    <w:p w14:paraId="0C47DAFE" w14:textId="77777777" w:rsidR="006B7CF9" w:rsidRPr="003006EE" w:rsidRDefault="003006EE" w:rsidP="003006EE">
      <w:pPr>
        <w:pStyle w:val="NoSpacing"/>
        <w:rPr>
          <w:rFonts w:asciiTheme="majorHAnsi" w:hAnsiTheme="majorHAnsi" w:cstheme="majorHAnsi"/>
          <w:sz w:val="24"/>
          <w:szCs w:val="24"/>
        </w:rPr>
      </w:pPr>
      <w:r w:rsidRPr="003006EE">
        <w:rPr>
          <w:rFonts w:asciiTheme="majorHAnsi" w:hAnsiTheme="majorHAnsi" w:cstheme="majorHAnsi"/>
          <w:sz w:val="24"/>
          <w:szCs w:val="24"/>
          <w:lang w:val="en-US"/>
        </w:rPr>
        <w:t>2.3</w:t>
      </w:r>
      <w:r w:rsidRPr="003006EE">
        <w:rPr>
          <w:rFonts w:asciiTheme="majorHAnsi" w:hAnsiTheme="majorHAnsi" w:cstheme="majorHAnsi"/>
          <w:sz w:val="24"/>
          <w:szCs w:val="24"/>
          <w:lang w:val="en-US"/>
        </w:rPr>
        <w:tab/>
        <w:t xml:space="preserve">Financial Interest – The interest that any individual may have in the monetary transactions of </w:t>
      </w:r>
      <w:r>
        <w:rPr>
          <w:rFonts w:asciiTheme="majorHAnsi" w:hAnsiTheme="majorHAnsi" w:cstheme="majorHAnsi"/>
          <w:sz w:val="24"/>
          <w:szCs w:val="24"/>
          <w:lang w:val="en-US"/>
        </w:rPr>
        <w:t>Microlink</w:t>
      </w:r>
      <w:r w:rsidRPr="003006EE">
        <w:rPr>
          <w:rFonts w:asciiTheme="majorHAnsi" w:hAnsiTheme="majorHAnsi" w:cstheme="majorHAnsi"/>
          <w:sz w:val="24"/>
          <w:szCs w:val="24"/>
          <w:lang w:val="en-US"/>
        </w:rPr>
        <w:t xml:space="preserve"> In particular, any interest that could have a direct bearing on the financial gain/loss of said individual.</w:t>
      </w:r>
    </w:p>
    <w:p w14:paraId="3BA8EB1C" w14:textId="77777777" w:rsidR="006B7CF9" w:rsidRDefault="003006EE" w:rsidP="008E14D6">
      <w:pPr>
        <w:pStyle w:val="Heading1"/>
        <w:numPr>
          <w:ilvl w:val="0"/>
          <w:numId w:val="3"/>
        </w:numPr>
        <w:spacing w:line="240" w:lineRule="auto"/>
        <w:ind w:left="567" w:hanging="567"/>
        <w:jc w:val="both"/>
      </w:pPr>
      <w:bookmarkStart w:id="12" w:name="_Toc83731941"/>
      <w:r>
        <w:t>Controls</w:t>
      </w:r>
      <w:bookmarkEnd w:id="12"/>
    </w:p>
    <w:p w14:paraId="5A506AC9" w14:textId="77777777" w:rsidR="003006EE" w:rsidRDefault="003006EE" w:rsidP="003006EE">
      <w:pPr>
        <w:pStyle w:val="ListParagraph"/>
        <w:spacing w:after="0" w:line="240" w:lineRule="auto"/>
        <w:ind w:left="567"/>
        <w:rPr>
          <w:rFonts w:cstheme="minorHAnsi"/>
          <w:b/>
          <w:bCs/>
          <w:sz w:val="24"/>
          <w:szCs w:val="24"/>
          <w:lang w:val="en-US"/>
        </w:rPr>
      </w:pPr>
    </w:p>
    <w:p w14:paraId="5A1D8426" w14:textId="77777777" w:rsidR="003006EE" w:rsidRPr="003006EE" w:rsidRDefault="003006EE" w:rsidP="003006EE">
      <w:pPr>
        <w:spacing w:after="0" w:line="240" w:lineRule="auto"/>
        <w:ind w:left="567" w:hanging="567"/>
        <w:rPr>
          <w:rFonts w:asciiTheme="majorHAnsi" w:hAnsiTheme="majorHAnsi" w:cstheme="majorHAnsi"/>
          <w:sz w:val="24"/>
          <w:szCs w:val="24"/>
          <w:lang w:val="en-US"/>
        </w:rPr>
      </w:pPr>
      <w:r w:rsidRPr="003006EE">
        <w:rPr>
          <w:rFonts w:asciiTheme="majorHAnsi" w:hAnsiTheme="majorHAnsi" w:cstheme="majorHAnsi"/>
          <w:sz w:val="24"/>
          <w:szCs w:val="24"/>
          <w:lang w:val="en-US"/>
        </w:rPr>
        <w:t>3.1</w:t>
      </w:r>
      <w:r w:rsidRPr="003006EE">
        <w:rPr>
          <w:rFonts w:asciiTheme="majorHAnsi" w:hAnsiTheme="majorHAnsi" w:cstheme="majorHAnsi"/>
          <w:sz w:val="24"/>
          <w:szCs w:val="24"/>
          <w:lang w:val="en-US"/>
        </w:rPr>
        <w:tab/>
      </w:r>
      <w:r w:rsidRPr="003006EE">
        <w:rPr>
          <w:rFonts w:asciiTheme="majorHAnsi" w:hAnsiTheme="majorHAnsi" w:cstheme="majorHAnsi"/>
          <w:b/>
          <w:bCs/>
          <w:sz w:val="24"/>
          <w:szCs w:val="24"/>
          <w:lang w:val="en-US"/>
        </w:rPr>
        <w:t>Duty to disclose</w:t>
      </w:r>
      <w:r w:rsidRPr="003006EE">
        <w:rPr>
          <w:rFonts w:asciiTheme="majorHAnsi" w:hAnsiTheme="majorHAnsi" w:cstheme="majorHAnsi"/>
          <w:sz w:val="24"/>
          <w:szCs w:val="24"/>
          <w:lang w:val="en-US"/>
        </w:rPr>
        <w:t xml:space="preserve"> </w:t>
      </w:r>
      <w:r w:rsidRPr="003006EE">
        <w:rPr>
          <w:rFonts w:asciiTheme="majorHAnsi" w:hAnsiTheme="majorHAnsi" w:cstheme="majorHAnsi"/>
          <w:sz w:val="24"/>
          <w:szCs w:val="24"/>
          <w:lang w:val="en-US"/>
        </w:rPr>
        <w:br/>
      </w:r>
    </w:p>
    <w:p w14:paraId="39638B8F" w14:textId="39A7078F" w:rsidR="003006EE" w:rsidRPr="003006EE" w:rsidRDefault="003006EE" w:rsidP="003006EE">
      <w:pPr>
        <w:spacing w:after="0" w:line="240" w:lineRule="auto"/>
        <w:ind w:left="567" w:hanging="567"/>
        <w:rPr>
          <w:rFonts w:asciiTheme="majorHAnsi" w:hAnsiTheme="majorHAnsi" w:cstheme="majorHAnsi"/>
          <w:sz w:val="24"/>
          <w:szCs w:val="24"/>
          <w:lang w:val="en-US"/>
        </w:rPr>
      </w:pPr>
      <w:r w:rsidRPr="003006EE">
        <w:rPr>
          <w:rFonts w:asciiTheme="majorHAnsi" w:hAnsiTheme="majorHAnsi" w:cstheme="majorHAnsi"/>
          <w:sz w:val="24"/>
          <w:szCs w:val="24"/>
          <w:lang w:val="en-US"/>
        </w:rPr>
        <w:tab/>
        <w:t>Every employee/agent of Microlink is obliged to disclose any known or potential conflicts of interest as soon as they arise.  Failure to do so could result in termination of employment.</w:t>
      </w:r>
      <w:r w:rsidRPr="003006EE">
        <w:rPr>
          <w:rFonts w:asciiTheme="majorHAnsi" w:hAnsiTheme="majorHAnsi" w:cstheme="majorHAnsi"/>
          <w:sz w:val="24"/>
          <w:szCs w:val="24"/>
          <w:lang w:val="en-US"/>
        </w:rPr>
        <w:br/>
      </w:r>
    </w:p>
    <w:p w14:paraId="3AEDBA0D" w14:textId="77777777" w:rsidR="003006EE" w:rsidRPr="003006EE" w:rsidRDefault="003006EE" w:rsidP="003006EE">
      <w:pPr>
        <w:spacing w:after="0" w:line="240" w:lineRule="auto"/>
        <w:ind w:left="567" w:hanging="567"/>
        <w:rPr>
          <w:rFonts w:asciiTheme="majorHAnsi" w:hAnsiTheme="majorHAnsi" w:cstheme="majorHAnsi"/>
          <w:sz w:val="24"/>
          <w:szCs w:val="24"/>
          <w:lang w:val="en-US"/>
        </w:rPr>
      </w:pPr>
      <w:r w:rsidRPr="003006EE">
        <w:rPr>
          <w:rFonts w:asciiTheme="majorHAnsi" w:hAnsiTheme="majorHAnsi" w:cstheme="majorHAnsi"/>
          <w:sz w:val="24"/>
          <w:szCs w:val="24"/>
          <w:lang w:val="en-US"/>
        </w:rPr>
        <w:t>3.2</w:t>
      </w:r>
      <w:r w:rsidRPr="003006EE">
        <w:rPr>
          <w:rFonts w:asciiTheme="majorHAnsi" w:hAnsiTheme="majorHAnsi" w:cstheme="majorHAnsi"/>
          <w:b/>
          <w:bCs/>
          <w:sz w:val="24"/>
          <w:szCs w:val="24"/>
          <w:lang w:val="en-US"/>
        </w:rPr>
        <w:tab/>
        <w:t>Investigating potential conflicts</w:t>
      </w:r>
      <w:r w:rsidRPr="003006EE">
        <w:rPr>
          <w:rFonts w:asciiTheme="majorHAnsi" w:hAnsiTheme="majorHAnsi" w:cstheme="majorHAnsi"/>
          <w:sz w:val="24"/>
          <w:szCs w:val="24"/>
          <w:lang w:val="en-US"/>
        </w:rPr>
        <w:br/>
      </w:r>
    </w:p>
    <w:p w14:paraId="4D075B0A" w14:textId="77777777" w:rsidR="003006EE" w:rsidRPr="003006EE" w:rsidRDefault="003006EE" w:rsidP="003006EE">
      <w:pPr>
        <w:spacing w:after="0" w:line="240" w:lineRule="auto"/>
        <w:ind w:left="567" w:hanging="567"/>
        <w:rPr>
          <w:rFonts w:asciiTheme="majorHAnsi" w:hAnsiTheme="majorHAnsi" w:cstheme="majorHAnsi"/>
          <w:sz w:val="24"/>
          <w:szCs w:val="24"/>
          <w:lang w:val="en-US"/>
        </w:rPr>
      </w:pPr>
      <w:r w:rsidRPr="003006EE">
        <w:rPr>
          <w:rFonts w:asciiTheme="majorHAnsi" w:hAnsiTheme="majorHAnsi" w:cstheme="majorHAnsi"/>
          <w:sz w:val="24"/>
          <w:szCs w:val="24"/>
          <w:lang w:val="en-US"/>
        </w:rPr>
        <w:tab/>
        <w:t xml:space="preserve">When a </w:t>
      </w:r>
      <w:r w:rsidR="00750083" w:rsidRPr="003006EE">
        <w:rPr>
          <w:rFonts w:asciiTheme="majorHAnsi" w:hAnsiTheme="majorHAnsi" w:cstheme="majorHAnsi"/>
          <w:sz w:val="24"/>
          <w:szCs w:val="24"/>
          <w:lang w:val="en-US"/>
        </w:rPr>
        <w:t>conflict</w:t>
      </w:r>
      <w:r w:rsidRPr="003006EE">
        <w:rPr>
          <w:rFonts w:asciiTheme="majorHAnsi" w:hAnsiTheme="majorHAnsi" w:cstheme="majorHAnsi"/>
          <w:sz w:val="24"/>
          <w:szCs w:val="24"/>
          <w:lang w:val="en-US"/>
        </w:rPr>
        <w:t xml:space="preserve"> of interest arises, the </w:t>
      </w:r>
      <w:r>
        <w:rPr>
          <w:rFonts w:asciiTheme="majorHAnsi" w:hAnsiTheme="majorHAnsi" w:cstheme="majorHAnsi"/>
          <w:sz w:val="24"/>
          <w:szCs w:val="24"/>
          <w:lang w:val="en-US"/>
        </w:rPr>
        <w:t>Executive</w:t>
      </w:r>
      <w:r w:rsidRPr="003006EE">
        <w:rPr>
          <w:rFonts w:asciiTheme="majorHAnsi" w:hAnsiTheme="majorHAnsi" w:cstheme="majorHAnsi"/>
          <w:sz w:val="24"/>
          <w:szCs w:val="24"/>
          <w:lang w:val="en-US"/>
        </w:rPr>
        <w:t xml:space="preserve"> will collect pertinent information and may question any concerned parties. If the </w:t>
      </w:r>
      <w:r>
        <w:rPr>
          <w:rFonts w:asciiTheme="majorHAnsi" w:hAnsiTheme="majorHAnsi" w:cstheme="majorHAnsi"/>
          <w:sz w:val="24"/>
          <w:szCs w:val="24"/>
          <w:lang w:val="en-US"/>
        </w:rPr>
        <w:t xml:space="preserve">Executive </w:t>
      </w:r>
      <w:r w:rsidRPr="003006EE">
        <w:rPr>
          <w:rFonts w:asciiTheme="majorHAnsi" w:hAnsiTheme="majorHAnsi" w:cstheme="majorHAnsi"/>
          <w:sz w:val="24"/>
          <w:szCs w:val="24"/>
          <w:lang w:val="en-US"/>
        </w:rPr>
        <w:t>determines that a conflict exists, steps will be taken to address to conflict. If no conflict exists, the inquiry may be documented but no further action will be taken.</w:t>
      </w:r>
    </w:p>
    <w:p w14:paraId="2E3C7210" w14:textId="77777777" w:rsidR="003006EE" w:rsidRPr="003006EE" w:rsidRDefault="003006EE" w:rsidP="003006EE">
      <w:pPr>
        <w:spacing w:after="0" w:line="240" w:lineRule="auto"/>
        <w:ind w:left="567" w:hanging="567"/>
        <w:rPr>
          <w:rFonts w:asciiTheme="majorHAnsi" w:hAnsiTheme="majorHAnsi" w:cstheme="majorHAnsi"/>
          <w:sz w:val="24"/>
          <w:szCs w:val="24"/>
          <w:lang w:val="en-US"/>
        </w:rPr>
      </w:pPr>
    </w:p>
    <w:p w14:paraId="5FF0AB13" w14:textId="77777777" w:rsidR="003006EE" w:rsidRPr="003006EE" w:rsidRDefault="003006EE" w:rsidP="003006EE">
      <w:pPr>
        <w:spacing w:after="0" w:line="240" w:lineRule="auto"/>
        <w:ind w:left="567" w:hanging="567"/>
        <w:rPr>
          <w:rFonts w:asciiTheme="majorHAnsi" w:hAnsiTheme="majorHAnsi" w:cstheme="majorHAnsi"/>
          <w:sz w:val="24"/>
          <w:szCs w:val="24"/>
          <w:lang w:val="en-US"/>
        </w:rPr>
      </w:pPr>
      <w:r w:rsidRPr="003006EE">
        <w:rPr>
          <w:rFonts w:asciiTheme="majorHAnsi" w:hAnsiTheme="majorHAnsi" w:cstheme="majorHAnsi"/>
          <w:sz w:val="24"/>
          <w:szCs w:val="24"/>
          <w:lang w:val="en-US"/>
        </w:rPr>
        <w:t>3.3</w:t>
      </w:r>
      <w:r w:rsidRPr="003006EE">
        <w:rPr>
          <w:rFonts w:asciiTheme="majorHAnsi" w:hAnsiTheme="majorHAnsi" w:cstheme="majorHAnsi"/>
          <w:sz w:val="24"/>
          <w:szCs w:val="24"/>
          <w:lang w:val="en-US"/>
        </w:rPr>
        <w:tab/>
      </w:r>
      <w:r w:rsidRPr="003006EE">
        <w:rPr>
          <w:rFonts w:asciiTheme="majorHAnsi" w:hAnsiTheme="majorHAnsi" w:cstheme="majorHAnsi"/>
          <w:b/>
          <w:bCs/>
          <w:sz w:val="24"/>
          <w:szCs w:val="24"/>
          <w:lang w:val="en-US"/>
        </w:rPr>
        <w:t>Addressing conflicts of interest</w:t>
      </w:r>
      <w:r w:rsidRPr="003006EE">
        <w:rPr>
          <w:rFonts w:asciiTheme="majorHAnsi" w:hAnsiTheme="majorHAnsi" w:cstheme="majorHAnsi"/>
          <w:sz w:val="24"/>
          <w:szCs w:val="24"/>
          <w:lang w:val="en-US"/>
        </w:rPr>
        <w:br/>
      </w:r>
    </w:p>
    <w:p w14:paraId="2EDFDAE2" w14:textId="20B3147F" w:rsidR="003006EE" w:rsidRPr="003006EE" w:rsidRDefault="003006EE" w:rsidP="003006EE">
      <w:pPr>
        <w:spacing w:after="0" w:line="240" w:lineRule="auto"/>
        <w:ind w:left="567" w:hanging="567"/>
        <w:rPr>
          <w:rFonts w:asciiTheme="majorHAnsi" w:hAnsiTheme="majorHAnsi" w:cstheme="majorHAnsi"/>
          <w:sz w:val="24"/>
          <w:szCs w:val="24"/>
          <w:lang w:val="en-US"/>
        </w:rPr>
      </w:pPr>
      <w:r w:rsidRPr="003006EE">
        <w:rPr>
          <w:rFonts w:asciiTheme="majorHAnsi" w:hAnsiTheme="majorHAnsi" w:cstheme="majorHAnsi"/>
          <w:sz w:val="24"/>
          <w:szCs w:val="24"/>
          <w:lang w:val="en-US"/>
        </w:rPr>
        <w:tab/>
        <w:t>When an actual conflict of interest is found, any transactions that may have been affected will be reviewed retro</w:t>
      </w:r>
      <w:r w:rsidR="001F5D90">
        <w:rPr>
          <w:rFonts w:asciiTheme="majorHAnsi" w:hAnsiTheme="majorHAnsi" w:cstheme="majorHAnsi"/>
          <w:sz w:val="24"/>
          <w:szCs w:val="24"/>
          <w:lang w:val="en-US"/>
        </w:rPr>
        <w:t>spe</w:t>
      </w:r>
      <w:r w:rsidRPr="003006EE">
        <w:rPr>
          <w:rFonts w:asciiTheme="majorHAnsi" w:hAnsiTheme="majorHAnsi" w:cstheme="majorHAnsi"/>
          <w:sz w:val="24"/>
          <w:szCs w:val="24"/>
          <w:lang w:val="en-US"/>
        </w:rPr>
        <w:t xml:space="preserve">ctively. Affected parties both within and outside of the business, including directors, employees, and contractors will be notified. </w:t>
      </w:r>
      <w:r>
        <w:rPr>
          <w:rFonts w:asciiTheme="majorHAnsi" w:hAnsiTheme="majorHAnsi" w:cstheme="majorHAnsi"/>
          <w:sz w:val="24"/>
          <w:szCs w:val="24"/>
          <w:lang w:val="en-US"/>
        </w:rPr>
        <w:t xml:space="preserve"> </w:t>
      </w:r>
      <w:r w:rsidRPr="003006EE">
        <w:rPr>
          <w:rFonts w:asciiTheme="majorHAnsi" w:hAnsiTheme="majorHAnsi" w:cstheme="majorHAnsi"/>
          <w:sz w:val="24"/>
          <w:szCs w:val="24"/>
          <w:lang w:val="en-US"/>
        </w:rPr>
        <w:t xml:space="preserve">An investigation will also be conducted by the </w:t>
      </w:r>
      <w:r>
        <w:rPr>
          <w:rFonts w:asciiTheme="majorHAnsi" w:hAnsiTheme="majorHAnsi" w:cstheme="majorHAnsi"/>
          <w:sz w:val="24"/>
          <w:szCs w:val="24"/>
          <w:lang w:val="en-US"/>
        </w:rPr>
        <w:t xml:space="preserve">Executive </w:t>
      </w:r>
      <w:r w:rsidRPr="003006EE">
        <w:rPr>
          <w:rFonts w:asciiTheme="majorHAnsi" w:hAnsiTheme="majorHAnsi" w:cstheme="majorHAnsi"/>
          <w:sz w:val="24"/>
          <w:szCs w:val="24"/>
          <w:lang w:val="en-US"/>
        </w:rPr>
        <w:t>to determine the extent of the conflict and the intentions of the parties involved.</w:t>
      </w:r>
      <w:r w:rsidRPr="003006EE">
        <w:rPr>
          <w:rFonts w:asciiTheme="majorHAnsi" w:hAnsiTheme="majorHAnsi" w:cstheme="majorHAnsi"/>
          <w:sz w:val="24"/>
          <w:szCs w:val="24"/>
          <w:lang w:val="en-US"/>
        </w:rPr>
        <w:br/>
      </w:r>
      <w:r w:rsidRPr="003006EE">
        <w:rPr>
          <w:rFonts w:asciiTheme="majorHAnsi" w:hAnsiTheme="majorHAnsi" w:cstheme="majorHAnsi"/>
          <w:sz w:val="24"/>
          <w:szCs w:val="24"/>
          <w:lang w:val="en-US"/>
        </w:rPr>
        <w:br/>
        <w:t xml:space="preserve">If the conflict in question involves a member or members of the board of directors, </w:t>
      </w:r>
      <w:r>
        <w:rPr>
          <w:rFonts w:asciiTheme="majorHAnsi" w:hAnsiTheme="majorHAnsi" w:cstheme="majorHAnsi"/>
          <w:sz w:val="24"/>
          <w:szCs w:val="24"/>
          <w:lang w:val="en-US"/>
        </w:rPr>
        <w:t>the individual</w:t>
      </w:r>
      <w:r w:rsidRPr="003006EE">
        <w:rPr>
          <w:rFonts w:asciiTheme="majorHAnsi" w:hAnsiTheme="majorHAnsi" w:cstheme="majorHAnsi"/>
          <w:sz w:val="24"/>
          <w:szCs w:val="24"/>
          <w:lang w:val="en-US"/>
        </w:rPr>
        <w:t xml:space="preserve"> will be excused from the deliberations.</w:t>
      </w:r>
      <w:r w:rsidRPr="003006EE">
        <w:rPr>
          <w:rFonts w:asciiTheme="majorHAnsi" w:hAnsiTheme="majorHAnsi" w:cstheme="majorHAnsi"/>
          <w:sz w:val="24"/>
          <w:szCs w:val="24"/>
          <w:lang w:val="en-US"/>
        </w:rPr>
        <w:br/>
      </w:r>
    </w:p>
    <w:p w14:paraId="5CDCE7EB" w14:textId="77777777" w:rsidR="003006EE" w:rsidRPr="003006EE" w:rsidRDefault="003006EE" w:rsidP="003006EE">
      <w:pPr>
        <w:spacing w:after="0" w:line="240" w:lineRule="auto"/>
        <w:ind w:left="567" w:hanging="567"/>
        <w:rPr>
          <w:rFonts w:asciiTheme="majorHAnsi" w:hAnsiTheme="majorHAnsi" w:cstheme="majorHAnsi"/>
          <w:sz w:val="24"/>
          <w:szCs w:val="24"/>
          <w:lang w:val="en-US"/>
        </w:rPr>
      </w:pPr>
      <w:r w:rsidRPr="003006EE">
        <w:rPr>
          <w:rFonts w:asciiTheme="majorHAnsi" w:hAnsiTheme="majorHAnsi" w:cstheme="majorHAnsi"/>
          <w:sz w:val="24"/>
          <w:szCs w:val="24"/>
          <w:lang w:val="en-US"/>
        </w:rPr>
        <w:t>3.4</w:t>
      </w:r>
      <w:r w:rsidRPr="003006EE">
        <w:rPr>
          <w:rFonts w:asciiTheme="majorHAnsi" w:hAnsiTheme="majorHAnsi" w:cstheme="majorHAnsi"/>
          <w:sz w:val="24"/>
          <w:szCs w:val="24"/>
          <w:lang w:val="en-US"/>
        </w:rPr>
        <w:tab/>
      </w:r>
      <w:r w:rsidRPr="003006EE">
        <w:rPr>
          <w:rFonts w:asciiTheme="majorHAnsi" w:hAnsiTheme="majorHAnsi" w:cstheme="majorHAnsi"/>
          <w:b/>
          <w:bCs/>
          <w:sz w:val="24"/>
          <w:szCs w:val="24"/>
          <w:lang w:val="en-US"/>
        </w:rPr>
        <w:t>Disciplinary action</w:t>
      </w:r>
      <w:r w:rsidRPr="003006EE">
        <w:rPr>
          <w:rFonts w:asciiTheme="majorHAnsi" w:hAnsiTheme="majorHAnsi" w:cstheme="majorHAnsi"/>
          <w:sz w:val="24"/>
          <w:szCs w:val="24"/>
          <w:lang w:val="en-US"/>
        </w:rPr>
        <w:br/>
      </w:r>
    </w:p>
    <w:p w14:paraId="21B9F7B7" w14:textId="77777777" w:rsidR="004D4865" w:rsidRDefault="003006EE" w:rsidP="003006EE">
      <w:pPr>
        <w:spacing w:after="0" w:line="240" w:lineRule="auto"/>
        <w:ind w:left="567" w:hanging="567"/>
      </w:pPr>
      <w:r>
        <w:rPr>
          <w:rFonts w:asciiTheme="majorHAnsi" w:hAnsiTheme="majorHAnsi" w:cstheme="majorHAnsi"/>
          <w:sz w:val="24"/>
          <w:szCs w:val="24"/>
          <w:lang w:val="en-US"/>
        </w:rPr>
        <w:tab/>
      </w:r>
      <w:r w:rsidRPr="003006EE">
        <w:rPr>
          <w:rFonts w:asciiTheme="majorHAnsi" w:hAnsiTheme="majorHAnsi" w:cstheme="majorHAnsi"/>
          <w:sz w:val="24"/>
          <w:szCs w:val="24"/>
          <w:lang w:val="en-US"/>
        </w:rPr>
        <w:t xml:space="preserve">As all conflicts of interest will be reviewed on a case-by-case basis, a review may result in disciplinary action. The </w:t>
      </w:r>
      <w:r>
        <w:rPr>
          <w:rFonts w:asciiTheme="majorHAnsi" w:hAnsiTheme="majorHAnsi" w:cstheme="majorHAnsi"/>
          <w:sz w:val="24"/>
          <w:szCs w:val="24"/>
          <w:lang w:val="en-US"/>
        </w:rPr>
        <w:t>Executive</w:t>
      </w:r>
      <w:r w:rsidRPr="003006EE">
        <w:rPr>
          <w:rFonts w:asciiTheme="majorHAnsi" w:hAnsiTheme="majorHAnsi" w:cstheme="majorHAnsi"/>
          <w:sz w:val="24"/>
          <w:szCs w:val="24"/>
          <w:lang w:val="en-US"/>
        </w:rPr>
        <w:t xml:space="preserve"> has full discretion to deem what disciplinary action is both fitting and necessary, including suspension and/or termination of employment.</w:t>
      </w:r>
      <w:r w:rsidRPr="003006EE">
        <w:rPr>
          <w:rFonts w:asciiTheme="majorHAnsi" w:hAnsiTheme="majorHAnsi" w:cstheme="majorHAnsi"/>
          <w:sz w:val="24"/>
          <w:szCs w:val="24"/>
          <w:lang w:val="en-US"/>
        </w:rPr>
        <w:br/>
      </w:r>
      <w:r w:rsidR="00750083">
        <w:t>Exceptions.</w:t>
      </w:r>
    </w:p>
    <w:p w14:paraId="7660FD0C" w14:textId="77777777" w:rsidR="00292244" w:rsidRPr="004D4865" w:rsidRDefault="00292244" w:rsidP="00292244">
      <w:pPr>
        <w:pStyle w:val="Heading1"/>
        <w:numPr>
          <w:ilvl w:val="0"/>
          <w:numId w:val="3"/>
        </w:numPr>
        <w:spacing w:line="240" w:lineRule="auto"/>
        <w:ind w:left="567" w:hanging="567"/>
        <w:jc w:val="both"/>
      </w:pPr>
      <w:r>
        <w:lastRenderedPageBreak/>
        <w:tab/>
      </w:r>
      <w:bookmarkStart w:id="13" w:name="_Toc83731942"/>
      <w:r>
        <w:t>Exceptions</w:t>
      </w:r>
      <w:bookmarkEnd w:id="13"/>
    </w:p>
    <w:p w14:paraId="01D89FD6" w14:textId="77777777" w:rsidR="00AE5FA2" w:rsidRPr="00740454" w:rsidRDefault="00AE5FA2" w:rsidP="00740454">
      <w:pPr>
        <w:spacing w:after="0" w:line="240" w:lineRule="auto"/>
        <w:ind w:left="567" w:hanging="567"/>
        <w:rPr>
          <w:rFonts w:asciiTheme="majorHAnsi" w:hAnsiTheme="majorHAnsi" w:cstheme="majorHAnsi"/>
          <w:sz w:val="24"/>
          <w:szCs w:val="24"/>
          <w:lang w:val="en-US"/>
        </w:rPr>
      </w:pPr>
    </w:p>
    <w:p w14:paraId="6E788C90" w14:textId="77777777" w:rsidR="00740454" w:rsidRPr="00740454" w:rsidRDefault="00740454" w:rsidP="00740454">
      <w:pPr>
        <w:spacing w:after="0" w:line="240" w:lineRule="auto"/>
        <w:ind w:left="567" w:hanging="567"/>
        <w:rPr>
          <w:rFonts w:asciiTheme="majorHAnsi" w:hAnsiTheme="majorHAnsi" w:cstheme="majorHAnsi"/>
          <w:sz w:val="24"/>
          <w:szCs w:val="24"/>
          <w:lang w:val="en-US"/>
        </w:rPr>
      </w:pPr>
      <w:r w:rsidRPr="00740454">
        <w:rPr>
          <w:rFonts w:asciiTheme="majorHAnsi" w:hAnsiTheme="majorHAnsi" w:cstheme="majorHAnsi"/>
          <w:sz w:val="24"/>
          <w:szCs w:val="24"/>
          <w:lang w:val="en-US"/>
        </w:rPr>
        <w:t>4.1</w:t>
      </w:r>
      <w:r w:rsidR="004D4865" w:rsidRPr="00740454">
        <w:rPr>
          <w:rFonts w:asciiTheme="majorHAnsi" w:hAnsiTheme="majorHAnsi" w:cstheme="majorHAnsi"/>
          <w:sz w:val="24"/>
          <w:szCs w:val="24"/>
          <w:lang w:val="en-US"/>
        </w:rPr>
        <w:tab/>
      </w:r>
      <w:r w:rsidR="003006EE" w:rsidRPr="00740454">
        <w:rPr>
          <w:rFonts w:asciiTheme="majorHAnsi" w:hAnsiTheme="majorHAnsi" w:cstheme="majorHAnsi"/>
          <w:sz w:val="24"/>
          <w:szCs w:val="24"/>
          <w:lang w:val="en-US"/>
        </w:rPr>
        <w:t>There are no exceptions</w:t>
      </w:r>
      <w:r w:rsidR="004D4865" w:rsidRPr="00740454">
        <w:rPr>
          <w:rFonts w:asciiTheme="majorHAnsi" w:hAnsiTheme="majorHAnsi" w:cstheme="majorHAnsi"/>
          <w:sz w:val="24"/>
          <w:szCs w:val="24"/>
          <w:lang w:val="en-US"/>
        </w:rPr>
        <w:t>.</w:t>
      </w:r>
    </w:p>
    <w:p w14:paraId="21B55685" w14:textId="77777777" w:rsidR="002C00E8" w:rsidRDefault="00FB3AA2" w:rsidP="008E14D6">
      <w:pPr>
        <w:pStyle w:val="Heading1"/>
        <w:numPr>
          <w:ilvl w:val="0"/>
          <w:numId w:val="3"/>
        </w:numPr>
        <w:spacing w:line="240" w:lineRule="auto"/>
        <w:ind w:left="567" w:hanging="567"/>
        <w:jc w:val="both"/>
      </w:pPr>
      <w:bookmarkStart w:id="14" w:name="_Toc83731943"/>
      <w:r>
        <w:t>Monitoring</w:t>
      </w:r>
      <w:bookmarkEnd w:id="14"/>
    </w:p>
    <w:p w14:paraId="44C4ED94" w14:textId="77777777" w:rsidR="00835C38" w:rsidRDefault="00835C38" w:rsidP="00835C38">
      <w:pPr>
        <w:pStyle w:val="Heading3"/>
      </w:pPr>
    </w:p>
    <w:p w14:paraId="51DB289F" w14:textId="77777777" w:rsidR="002D39B2" w:rsidRPr="00740454" w:rsidRDefault="00740454" w:rsidP="00740454">
      <w:pPr>
        <w:spacing w:after="0" w:line="240" w:lineRule="auto"/>
        <w:ind w:left="567" w:hanging="567"/>
        <w:rPr>
          <w:rFonts w:asciiTheme="majorHAnsi" w:hAnsiTheme="majorHAnsi" w:cstheme="majorHAnsi"/>
          <w:sz w:val="24"/>
          <w:szCs w:val="24"/>
          <w:lang w:val="en-US"/>
        </w:rPr>
      </w:pPr>
      <w:r w:rsidRPr="00740454">
        <w:rPr>
          <w:rFonts w:asciiTheme="majorHAnsi" w:hAnsiTheme="majorHAnsi" w:cstheme="majorHAnsi"/>
          <w:sz w:val="24"/>
          <w:szCs w:val="24"/>
          <w:lang w:val="en-US"/>
        </w:rPr>
        <w:t>5.1</w:t>
      </w:r>
      <w:r w:rsidRPr="00740454">
        <w:rPr>
          <w:rFonts w:asciiTheme="majorHAnsi" w:hAnsiTheme="majorHAnsi" w:cstheme="majorHAnsi"/>
          <w:sz w:val="24"/>
          <w:szCs w:val="24"/>
          <w:lang w:val="en-US"/>
        </w:rPr>
        <w:tab/>
      </w:r>
      <w:r w:rsidR="00835C38" w:rsidRPr="00740454">
        <w:rPr>
          <w:rFonts w:asciiTheme="majorHAnsi" w:hAnsiTheme="majorHAnsi" w:cstheme="majorHAnsi"/>
          <w:sz w:val="24"/>
          <w:szCs w:val="24"/>
          <w:lang w:val="en-US"/>
        </w:rPr>
        <w:t>Microlink will review this policy annually.</w:t>
      </w:r>
    </w:p>
    <w:p w14:paraId="5FB23E24" w14:textId="77777777" w:rsidR="006B3AC9" w:rsidRDefault="006B3AC9" w:rsidP="001612E1">
      <w:pPr>
        <w:jc w:val="both"/>
        <w:rPr>
          <w:highlight w:val="lightGray"/>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406AC1" w:rsidRPr="000412A2" w14:paraId="4C724EB9" w14:textId="77777777" w:rsidTr="007E137B">
        <w:tc>
          <w:tcPr>
            <w:tcW w:w="2303" w:type="dxa"/>
            <w:vAlign w:val="center"/>
          </w:tcPr>
          <w:p w14:paraId="5406D7E0" w14:textId="77777777" w:rsidR="00406AC1" w:rsidRPr="000412A2" w:rsidRDefault="00406AC1" w:rsidP="001612E1">
            <w:pPr>
              <w:jc w:val="both"/>
              <w:rPr>
                <w:rFonts w:cstheme="minorHAnsi"/>
              </w:rPr>
            </w:pPr>
            <w:r w:rsidRPr="000412A2">
              <w:rPr>
                <w:rFonts w:cstheme="minorHAnsi"/>
              </w:rPr>
              <w:t xml:space="preserve">Name: </w:t>
            </w:r>
          </w:p>
        </w:tc>
        <w:tc>
          <w:tcPr>
            <w:tcW w:w="6916" w:type="dxa"/>
            <w:vAlign w:val="center"/>
          </w:tcPr>
          <w:p w14:paraId="25947C53" w14:textId="77777777" w:rsidR="00406AC1" w:rsidRPr="000412A2" w:rsidRDefault="00406AC1" w:rsidP="001612E1">
            <w:pPr>
              <w:jc w:val="both"/>
              <w:rPr>
                <w:rFonts w:cstheme="minorHAnsi"/>
              </w:rPr>
            </w:pPr>
            <w:r w:rsidRPr="000412A2">
              <w:rPr>
                <w:rFonts w:cstheme="minorHAnsi"/>
              </w:rPr>
              <w:t>Michael Moore</w:t>
            </w:r>
          </w:p>
        </w:tc>
      </w:tr>
      <w:tr w:rsidR="00406AC1" w:rsidRPr="000412A2" w14:paraId="3006F5E5" w14:textId="77777777" w:rsidTr="007E137B">
        <w:tc>
          <w:tcPr>
            <w:tcW w:w="2303" w:type="dxa"/>
            <w:vAlign w:val="center"/>
          </w:tcPr>
          <w:p w14:paraId="5842EF7D" w14:textId="77777777" w:rsidR="00406AC1" w:rsidRPr="000412A2" w:rsidRDefault="00406AC1" w:rsidP="001612E1">
            <w:pPr>
              <w:jc w:val="both"/>
              <w:rPr>
                <w:rFonts w:cstheme="minorHAnsi"/>
              </w:rPr>
            </w:pPr>
            <w:r w:rsidRPr="000412A2">
              <w:rPr>
                <w:rFonts w:cstheme="minorHAnsi"/>
              </w:rPr>
              <w:t>Position:</w:t>
            </w:r>
          </w:p>
        </w:tc>
        <w:tc>
          <w:tcPr>
            <w:tcW w:w="6916" w:type="dxa"/>
            <w:vAlign w:val="center"/>
          </w:tcPr>
          <w:p w14:paraId="1AEA77E9" w14:textId="77777777" w:rsidR="00406AC1" w:rsidRPr="000412A2" w:rsidRDefault="00406AC1" w:rsidP="001612E1">
            <w:pPr>
              <w:jc w:val="both"/>
              <w:rPr>
                <w:rFonts w:cstheme="minorHAnsi"/>
              </w:rPr>
            </w:pPr>
            <w:r w:rsidRPr="000412A2">
              <w:rPr>
                <w:rFonts w:cstheme="minorHAnsi"/>
              </w:rPr>
              <w:t>Legal Counsel</w:t>
            </w:r>
          </w:p>
        </w:tc>
      </w:tr>
      <w:tr w:rsidR="00406AC1" w:rsidRPr="000412A2" w14:paraId="7AF4FF11" w14:textId="77777777" w:rsidTr="007E137B">
        <w:tc>
          <w:tcPr>
            <w:tcW w:w="2303" w:type="dxa"/>
            <w:vAlign w:val="center"/>
          </w:tcPr>
          <w:p w14:paraId="16141A46" w14:textId="77777777" w:rsidR="00406AC1" w:rsidRPr="000412A2" w:rsidRDefault="00406AC1" w:rsidP="001612E1">
            <w:pPr>
              <w:jc w:val="both"/>
              <w:rPr>
                <w:rFonts w:cstheme="minorHAnsi"/>
              </w:rPr>
            </w:pPr>
            <w:r w:rsidRPr="000412A2">
              <w:rPr>
                <w:rFonts w:cstheme="minorHAnsi"/>
              </w:rPr>
              <w:t>Date:</w:t>
            </w:r>
          </w:p>
        </w:tc>
        <w:tc>
          <w:tcPr>
            <w:tcW w:w="6916" w:type="dxa"/>
            <w:vAlign w:val="center"/>
          </w:tcPr>
          <w:p w14:paraId="1C40BF3B" w14:textId="2B5A85A2" w:rsidR="00406AC1" w:rsidRPr="000412A2" w:rsidRDefault="001F5D90" w:rsidP="001612E1">
            <w:pPr>
              <w:jc w:val="both"/>
              <w:rPr>
                <w:rFonts w:cstheme="minorHAnsi"/>
              </w:rPr>
            </w:pPr>
            <w:r w:rsidRPr="00CB1E42">
              <w:rPr>
                <w:noProof/>
              </w:rPr>
              <w:drawing>
                <wp:anchor distT="0" distB="0" distL="114300" distR="114300" simplePos="0" relativeHeight="251659264" behindDoc="1" locked="0" layoutInCell="1" allowOverlap="1" wp14:anchorId="7DAE8EF5" wp14:editId="29950FBC">
                  <wp:simplePos x="0" y="0"/>
                  <wp:positionH relativeFrom="column">
                    <wp:posOffset>-228600</wp:posOffset>
                  </wp:positionH>
                  <wp:positionV relativeFrom="paragraph">
                    <wp:posOffset>127000</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rPr>
              <w:t>31/03/23</w:t>
            </w:r>
          </w:p>
        </w:tc>
      </w:tr>
      <w:tr w:rsidR="00406AC1" w:rsidRPr="000412A2" w14:paraId="73CA5A4F" w14:textId="77777777" w:rsidTr="007E137B">
        <w:tc>
          <w:tcPr>
            <w:tcW w:w="2303" w:type="dxa"/>
            <w:vAlign w:val="center"/>
          </w:tcPr>
          <w:p w14:paraId="23EA17B4" w14:textId="77777777" w:rsidR="00406AC1" w:rsidRPr="000412A2" w:rsidRDefault="00406AC1" w:rsidP="001612E1">
            <w:pPr>
              <w:jc w:val="both"/>
              <w:rPr>
                <w:rFonts w:cstheme="minorHAnsi"/>
              </w:rPr>
            </w:pPr>
            <w:r w:rsidRPr="000412A2">
              <w:rPr>
                <w:rFonts w:cstheme="minorHAnsi"/>
              </w:rPr>
              <w:t>Signature:</w:t>
            </w:r>
          </w:p>
        </w:tc>
        <w:tc>
          <w:tcPr>
            <w:tcW w:w="6916" w:type="dxa"/>
            <w:tcBorders>
              <w:bottom w:val="single" w:sz="4" w:space="0" w:color="auto"/>
            </w:tcBorders>
            <w:vAlign w:val="center"/>
          </w:tcPr>
          <w:p w14:paraId="669C16DA" w14:textId="368F2F89" w:rsidR="00406AC1" w:rsidRPr="000412A2" w:rsidRDefault="00406AC1" w:rsidP="001612E1">
            <w:pPr>
              <w:jc w:val="both"/>
              <w:rPr>
                <w:rFonts w:cstheme="minorHAnsi"/>
              </w:rPr>
            </w:pPr>
          </w:p>
          <w:p w14:paraId="0D258775" w14:textId="53393A69" w:rsidR="00406AC1" w:rsidRPr="000412A2" w:rsidRDefault="00406AC1" w:rsidP="001612E1">
            <w:pPr>
              <w:jc w:val="both"/>
              <w:rPr>
                <w:rFonts w:cstheme="minorHAnsi"/>
              </w:rPr>
            </w:pPr>
          </w:p>
        </w:tc>
      </w:tr>
    </w:tbl>
    <w:p w14:paraId="34F77B7E" w14:textId="77777777" w:rsidR="00406AC1" w:rsidRPr="006B3AC9" w:rsidRDefault="00406AC1" w:rsidP="001612E1">
      <w:pPr>
        <w:jc w:val="both"/>
        <w:rPr>
          <w:highlight w:val="lightGray"/>
        </w:rPr>
      </w:pPr>
    </w:p>
    <w:sectPr w:rsidR="00406AC1" w:rsidRPr="006B3AC9" w:rsidSect="00740454">
      <w:headerReference w:type="default" r:id="rId12"/>
      <w:footerReference w:type="even" r:id="rId13"/>
      <w:footerReference w:type="default" r:id="rId14"/>
      <w:footerReference w:type="first" r:id="rId15"/>
      <w:pgSz w:w="11906" w:h="16838"/>
      <w:pgMar w:top="720" w:right="720" w:bottom="2268"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8E9B" w14:textId="77777777" w:rsidR="001F5D90" w:rsidRDefault="001F5D90" w:rsidP="0092700F">
      <w:pPr>
        <w:spacing w:after="0" w:line="240" w:lineRule="auto"/>
      </w:pPr>
      <w:r>
        <w:separator/>
      </w:r>
    </w:p>
  </w:endnote>
  <w:endnote w:type="continuationSeparator" w:id="0">
    <w:p w14:paraId="0C07C820" w14:textId="77777777" w:rsidR="001F5D90" w:rsidRDefault="001F5D90"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B618" w14:textId="77777777" w:rsidR="004A6195" w:rsidRDefault="004A6195">
    <w:pPr>
      <w:pStyle w:val="Footer"/>
    </w:pPr>
    <w:r>
      <w:rPr>
        <w:noProof/>
      </w:rPr>
      <mc:AlternateContent>
        <mc:Choice Requires="wps">
          <w:drawing>
            <wp:anchor distT="0" distB="0" distL="0" distR="0" simplePos="0" relativeHeight="251659264" behindDoc="0" locked="0" layoutInCell="1" allowOverlap="1" wp14:anchorId="426519F9" wp14:editId="3BA2339C">
              <wp:simplePos x="635" y="635"/>
              <wp:positionH relativeFrom="page">
                <wp:align>center</wp:align>
              </wp:positionH>
              <wp:positionV relativeFrom="page">
                <wp:align>bottom</wp:align>
              </wp:positionV>
              <wp:extent cx="443865" cy="443865"/>
              <wp:effectExtent l="0" t="0" r="4445" b="0"/>
              <wp:wrapNone/>
              <wp:docPr id="2" name="Text Box 2"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39908" w14:textId="77777777" w:rsidR="004A6195" w:rsidRPr="004A6195" w:rsidRDefault="004A6195" w:rsidP="004A6195">
                          <w:pPr>
                            <w:spacing w:after="0"/>
                            <w:rPr>
                              <w:rFonts w:ascii="Calibri" w:eastAsia="Calibri" w:hAnsi="Calibri" w:cs="Calibri"/>
                              <w:noProof/>
                              <w:color w:val="0000FF"/>
                              <w:sz w:val="20"/>
                              <w:szCs w:val="20"/>
                            </w:rPr>
                          </w:pPr>
                          <w:r w:rsidRPr="004A6195">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519F9" id="_x0000_t202" coordsize="21600,21600" o:spt="202" path="m,l,21600r21600,l21600,xe">
              <v:stroke joinstyle="miter"/>
              <v:path gradientshapeok="t" o:connecttype="rect"/>
            </v:shapetype>
            <v:shape id="Text Box 2" o:spid="_x0000_s1026" type="#_x0000_t202" alt="Restricted Grade 1 - Internal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C639908" w14:textId="77777777" w:rsidR="004A6195" w:rsidRPr="004A6195" w:rsidRDefault="004A6195" w:rsidP="004A6195">
                    <w:pPr>
                      <w:spacing w:after="0"/>
                      <w:rPr>
                        <w:rFonts w:ascii="Calibri" w:eastAsia="Calibri" w:hAnsi="Calibri" w:cs="Calibri"/>
                        <w:noProof/>
                        <w:color w:val="0000FF"/>
                        <w:sz w:val="20"/>
                        <w:szCs w:val="20"/>
                      </w:rPr>
                    </w:pPr>
                    <w:r w:rsidRPr="004A6195">
                      <w:rPr>
                        <w:rFonts w:ascii="Calibri" w:eastAsia="Calibri" w:hAnsi="Calibri" w:cs="Calibri"/>
                        <w:noProof/>
                        <w:color w:val="0000FF"/>
                        <w:sz w:val="20"/>
                        <w:szCs w:val="20"/>
                      </w:rPr>
                      <w:t>Restricted Grade 1 - Internal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1"/>
      <w:tblW w:w="5000" w:type="pct"/>
      <w:tblLook w:val="01E0" w:firstRow="1" w:lastRow="1" w:firstColumn="1" w:lastColumn="1" w:noHBand="0" w:noVBand="0"/>
    </w:tblPr>
    <w:tblGrid>
      <w:gridCol w:w="1779"/>
      <w:gridCol w:w="2809"/>
      <w:gridCol w:w="1498"/>
      <w:gridCol w:w="1911"/>
      <w:gridCol w:w="1309"/>
      <w:gridCol w:w="1150"/>
    </w:tblGrid>
    <w:tr w:rsidR="00AE2B9D" w:rsidRPr="00AE2B9D" w14:paraId="329A584D" w14:textId="77777777" w:rsidTr="00F9599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0" w:type="pct"/>
        </w:tcPr>
        <w:p w14:paraId="1E4A05DA" w14:textId="77777777" w:rsidR="00331C75" w:rsidRPr="009D7D03" w:rsidRDefault="004A6195" w:rsidP="00331C75">
          <w:pPr>
            <w:pStyle w:val="Footer"/>
            <w:spacing w:before="100" w:beforeAutospacing="1" w:after="100" w:afterAutospacing="1"/>
            <w:jc w:val="center"/>
            <w:rPr>
              <w:b w:val="0"/>
              <w:color w:val="262626" w:themeColor="text1" w:themeTint="D9"/>
              <w:szCs w:val="16"/>
            </w:rPr>
          </w:pPr>
          <w:r>
            <w:rPr>
              <w:noProof/>
              <w:color w:val="262626" w:themeColor="text1" w:themeTint="D9"/>
              <w:szCs w:val="16"/>
            </w:rPr>
            <mc:AlternateContent>
              <mc:Choice Requires="wps">
                <w:drawing>
                  <wp:anchor distT="0" distB="0" distL="0" distR="0" simplePos="0" relativeHeight="251660288" behindDoc="0" locked="0" layoutInCell="1" allowOverlap="1" wp14:anchorId="58A2AC74" wp14:editId="73BED499">
                    <wp:simplePos x="525780" y="10157460"/>
                    <wp:positionH relativeFrom="page">
                      <wp:align>center</wp:align>
                    </wp:positionH>
                    <wp:positionV relativeFrom="page">
                      <wp:align>bottom</wp:align>
                    </wp:positionV>
                    <wp:extent cx="443865" cy="443865"/>
                    <wp:effectExtent l="0" t="0" r="4445" b="0"/>
                    <wp:wrapNone/>
                    <wp:docPr id="3" name="Text Box 3"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0DCAD" w14:textId="77777777" w:rsidR="004A6195" w:rsidRPr="004A6195" w:rsidRDefault="004A6195" w:rsidP="004A6195">
                                <w:pPr>
                                  <w:spacing w:after="0"/>
                                  <w:rPr>
                                    <w:rFonts w:ascii="Calibri" w:eastAsia="Calibri" w:hAnsi="Calibri" w:cs="Calibri"/>
                                    <w:noProof/>
                                    <w:color w:val="0000FF"/>
                                    <w:sz w:val="20"/>
                                    <w:szCs w:val="20"/>
                                  </w:rPr>
                                </w:pPr>
                                <w:r w:rsidRPr="004A6195">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A2AC74" id="_x0000_t202" coordsize="21600,21600" o:spt="202" path="m,l,21600r21600,l21600,xe">
                    <v:stroke joinstyle="miter"/>
                    <v:path gradientshapeok="t" o:connecttype="rect"/>
                  </v:shapetype>
                  <v:shape id="Text Box 3" o:spid="_x0000_s1027" type="#_x0000_t202" alt="Restricted Grade 1 - Internal Only"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280DCAD" w14:textId="77777777" w:rsidR="004A6195" w:rsidRPr="004A6195" w:rsidRDefault="004A6195" w:rsidP="004A6195">
                          <w:pPr>
                            <w:spacing w:after="0"/>
                            <w:rPr>
                              <w:rFonts w:ascii="Calibri" w:eastAsia="Calibri" w:hAnsi="Calibri" w:cs="Calibri"/>
                              <w:noProof/>
                              <w:color w:val="0000FF"/>
                              <w:sz w:val="20"/>
                              <w:szCs w:val="20"/>
                            </w:rPr>
                          </w:pPr>
                          <w:r w:rsidRPr="004A6195">
                            <w:rPr>
                              <w:rFonts w:ascii="Calibri" w:eastAsia="Calibri" w:hAnsi="Calibri" w:cs="Calibri"/>
                              <w:noProof/>
                              <w:color w:val="0000FF"/>
                              <w:sz w:val="20"/>
                              <w:szCs w:val="20"/>
                            </w:rPr>
                            <w:t>Restricted Grade 1 - Internal Only</w:t>
                          </w:r>
                        </w:p>
                      </w:txbxContent>
                    </v:textbox>
                    <w10:wrap anchorx="page" anchory="page"/>
                  </v:shape>
                </w:pict>
              </mc:Fallback>
            </mc:AlternateContent>
          </w:r>
          <w:r w:rsidR="00331C75"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1343" w:type="pct"/>
        </w:tcPr>
        <w:p w14:paraId="18CF3AD7" w14:textId="77777777" w:rsidR="00331C75" w:rsidRPr="009D7D03" w:rsidRDefault="00577EDD" w:rsidP="00331C75">
          <w:pPr>
            <w:pStyle w:val="Footer"/>
            <w:spacing w:before="100" w:beforeAutospacing="1" w:after="100" w:afterAutospacing="1"/>
            <w:jc w:val="center"/>
            <w:rPr>
              <w:color w:val="262626" w:themeColor="text1" w:themeTint="D9"/>
              <w:szCs w:val="16"/>
            </w:rPr>
          </w:pPr>
          <w:r w:rsidRPr="009D7D03">
            <w:rPr>
              <w:color w:val="262626" w:themeColor="text1" w:themeTint="D9"/>
              <w:szCs w:val="16"/>
            </w:rPr>
            <w:t>Public Grade 0</w:t>
          </w:r>
        </w:p>
      </w:tc>
      <w:tc>
        <w:tcPr>
          <w:tcW w:w="716" w:type="pct"/>
        </w:tcPr>
        <w:p w14:paraId="6110F7E3"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914" w:type="pct"/>
        </w:tcPr>
        <w:p w14:paraId="630298A1" w14:textId="77777777" w:rsidR="002D39B2" w:rsidRPr="002D39B2" w:rsidRDefault="00740454" w:rsidP="00331C75">
          <w:pPr>
            <w:pStyle w:val="Footer"/>
            <w:spacing w:before="100" w:beforeAutospacing="1" w:after="100" w:afterAutospacing="1"/>
            <w:jc w:val="center"/>
            <w:rPr>
              <w:b w:val="0"/>
              <w:bCs w:val="0"/>
            </w:rPr>
          </w:pPr>
          <w:r>
            <w:t>Conflict of Interest Policy</w:t>
          </w:r>
          <w:r w:rsidR="002D39B2">
            <w:t xml:space="preserve"> </w:t>
          </w:r>
        </w:p>
      </w:tc>
      <w:tc>
        <w:tcPr>
          <w:tcW w:w="626" w:type="pct"/>
        </w:tcPr>
        <w:p w14:paraId="75A6382B"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 xml:space="preserve">Page </w:t>
          </w:r>
        </w:p>
      </w:tc>
      <w:tc>
        <w:tcPr>
          <w:cnfStyle w:val="000100000000" w:firstRow="0" w:lastRow="0" w:firstColumn="0" w:lastColumn="1" w:oddVBand="0" w:evenVBand="0" w:oddHBand="0" w:evenHBand="0" w:firstRowFirstColumn="0" w:firstRowLastColumn="0" w:lastRowFirstColumn="0" w:lastRowLastColumn="0"/>
          <w:tcW w:w="550" w:type="pct"/>
        </w:tcPr>
        <w:p w14:paraId="04C5C81B" w14:textId="77777777" w:rsidR="00331C75" w:rsidRPr="009D7D03" w:rsidRDefault="00331C75" w:rsidP="00331C75">
          <w:pPr>
            <w:pStyle w:val="Footer"/>
            <w:spacing w:before="100" w:beforeAutospacing="1" w:after="100" w:afterAutospacing="1"/>
            <w:rPr>
              <w:color w:val="262626" w:themeColor="text1" w:themeTint="D9"/>
              <w:szCs w:val="16"/>
            </w:rPr>
          </w:pPr>
          <w:r w:rsidRPr="009D7D03">
            <w:rPr>
              <w:color w:val="262626" w:themeColor="text1" w:themeTint="D9"/>
              <w:szCs w:val="16"/>
            </w:rPr>
            <w:t xml:space="preserve"> </w:t>
          </w: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663A470E"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9F78" w14:textId="77777777" w:rsidR="004A6195" w:rsidRDefault="004A6195">
    <w:pPr>
      <w:pStyle w:val="Footer"/>
    </w:pPr>
    <w:r>
      <w:rPr>
        <w:noProof/>
      </w:rPr>
      <mc:AlternateContent>
        <mc:Choice Requires="wps">
          <w:drawing>
            <wp:anchor distT="0" distB="0" distL="0" distR="0" simplePos="0" relativeHeight="251658240" behindDoc="0" locked="0" layoutInCell="1" allowOverlap="1" wp14:anchorId="7AEEF873" wp14:editId="3CBE522F">
              <wp:simplePos x="635" y="635"/>
              <wp:positionH relativeFrom="page">
                <wp:align>center</wp:align>
              </wp:positionH>
              <wp:positionV relativeFrom="page">
                <wp:align>bottom</wp:align>
              </wp:positionV>
              <wp:extent cx="443865" cy="443865"/>
              <wp:effectExtent l="0" t="0" r="4445" b="0"/>
              <wp:wrapNone/>
              <wp:docPr id="1" name="Text Box 1"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D6DC5" w14:textId="77777777" w:rsidR="004A6195" w:rsidRPr="004A6195" w:rsidRDefault="004A6195" w:rsidP="004A6195">
                          <w:pPr>
                            <w:spacing w:after="0"/>
                            <w:rPr>
                              <w:rFonts w:ascii="Calibri" w:eastAsia="Calibri" w:hAnsi="Calibri" w:cs="Calibri"/>
                              <w:noProof/>
                              <w:color w:val="0000FF"/>
                              <w:sz w:val="20"/>
                              <w:szCs w:val="20"/>
                            </w:rPr>
                          </w:pPr>
                          <w:r w:rsidRPr="004A6195">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EF873" id="_x0000_t202" coordsize="21600,21600" o:spt="202" path="m,l,21600r21600,l21600,xe">
              <v:stroke joinstyle="miter"/>
              <v:path gradientshapeok="t" o:connecttype="rect"/>
            </v:shapetype>
            <v:shape id="Text Box 1" o:spid="_x0000_s1028" type="#_x0000_t202" alt="Restricted Grade 1 - Internal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86D6DC5" w14:textId="77777777" w:rsidR="004A6195" w:rsidRPr="004A6195" w:rsidRDefault="004A6195" w:rsidP="004A6195">
                    <w:pPr>
                      <w:spacing w:after="0"/>
                      <w:rPr>
                        <w:rFonts w:ascii="Calibri" w:eastAsia="Calibri" w:hAnsi="Calibri" w:cs="Calibri"/>
                        <w:noProof/>
                        <w:color w:val="0000FF"/>
                        <w:sz w:val="20"/>
                        <w:szCs w:val="20"/>
                      </w:rPr>
                    </w:pPr>
                    <w:r w:rsidRPr="004A6195">
                      <w:rPr>
                        <w:rFonts w:ascii="Calibri" w:eastAsia="Calibri" w:hAnsi="Calibri" w:cs="Calibri"/>
                        <w:noProof/>
                        <w:color w:val="0000FF"/>
                        <w:sz w:val="20"/>
                        <w:szCs w:val="20"/>
                      </w:rPr>
                      <w:t>Restricted Grade 1 - Internal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4EBE" w14:textId="77777777" w:rsidR="001F5D90" w:rsidRDefault="001F5D90" w:rsidP="0092700F">
      <w:pPr>
        <w:spacing w:after="0" w:line="240" w:lineRule="auto"/>
      </w:pPr>
      <w:r>
        <w:separator/>
      </w:r>
    </w:p>
  </w:footnote>
  <w:footnote w:type="continuationSeparator" w:id="0">
    <w:p w14:paraId="1E004BD2" w14:textId="77777777" w:rsidR="001F5D90" w:rsidRDefault="001F5D90"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5C5E" w14:textId="77777777" w:rsidR="0092700F" w:rsidRDefault="007339E2" w:rsidP="00DF3F82">
    <w:pPr>
      <w:tabs>
        <w:tab w:val="right" w:pos="10326"/>
      </w:tabs>
      <w:jc w:val="right"/>
    </w:pPr>
    <w:r>
      <w:rPr>
        <w:noProof/>
        <w:lang w:eastAsia="en-GB"/>
      </w:rPr>
      <w:drawing>
        <wp:inline distT="0" distB="0" distL="0" distR="0" wp14:anchorId="3D8C2F5B" wp14:editId="46017EAA">
          <wp:extent cx="1971675" cy="59045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2AF"/>
    <w:multiLevelType w:val="multilevel"/>
    <w:tmpl w:val="0166E4C6"/>
    <w:numStyleLink w:val="Style1"/>
  </w:abstractNum>
  <w:abstractNum w:abstractNumId="1" w15:restartNumberingAfterBreak="0">
    <w:nsid w:val="10E85697"/>
    <w:multiLevelType w:val="multilevel"/>
    <w:tmpl w:val="0166E4C6"/>
    <w:styleLink w:val="Style1"/>
    <w:lvl w:ilvl="0">
      <w:start w:val="3"/>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AB3D0E"/>
    <w:multiLevelType w:val="multilevel"/>
    <w:tmpl w:val="E370C4F8"/>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360" w:hanging="360"/>
      </w:pPr>
      <w:rPr>
        <w:rFonts w:asciiTheme="minorHAnsi" w:hAnsiTheme="minorHAnsi" w:cstheme="minorHAnsi" w:hint="default"/>
        <w:sz w:val="20"/>
      </w:rPr>
    </w:lvl>
    <w:lvl w:ilvl="2">
      <w:start w:val="1"/>
      <w:numFmt w:val="decimal"/>
      <w:lvlText w:val="%1.%2.%3"/>
      <w:lvlJc w:val="left"/>
      <w:pPr>
        <w:ind w:left="720" w:hanging="720"/>
      </w:pPr>
      <w:rPr>
        <w:rFonts w:asciiTheme="minorHAnsi" w:hAnsiTheme="minorHAnsi" w:cstheme="minorHAnsi" w:hint="default"/>
        <w:sz w:val="20"/>
      </w:rPr>
    </w:lvl>
    <w:lvl w:ilvl="3">
      <w:start w:val="1"/>
      <w:numFmt w:val="decimal"/>
      <w:lvlText w:val="%1.%2.%3.%4"/>
      <w:lvlJc w:val="left"/>
      <w:pPr>
        <w:ind w:left="720" w:hanging="720"/>
      </w:pPr>
      <w:rPr>
        <w:rFonts w:asciiTheme="minorHAnsi" w:hAnsiTheme="minorHAnsi" w:cstheme="minorHAnsi" w:hint="default"/>
        <w:sz w:val="20"/>
      </w:rPr>
    </w:lvl>
    <w:lvl w:ilvl="4">
      <w:start w:val="1"/>
      <w:numFmt w:val="decimal"/>
      <w:lvlText w:val="%1.%2.%3.%4.%5"/>
      <w:lvlJc w:val="left"/>
      <w:pPr>
        <w:ind w:left="1080" w:hanging="1080"/>
      </w:pPr>
      <w:rPr>
        <w:rFonts w:asciiTheme="minorHAnsi" w:hAnsiTheme="minorHAnsi" w:cstheme="minorHAnsi" w:hint="default"/>
        <w:sz w:val="20"/>
      </w:rPr>
    </w:lvl>
    <w:lvl w:ilvl="5">
      <w:start w:val="1"/>
      <w:numFmt w:val="decimal"/>
      <w:lvlText w:val="%1.%2.%3.%4.%5.%6"/>
      <w:lvlJc w:val="left"/>
      <w:pPr>
        <w:ind w:left="1080" w:hanging="1080"/>
      </w:pPr>
      <w:rPr>
        <w:rFonts w:asciiTheme="minorHAnsi" w:hAnsiTheme="minorHAnsi" w:cstheme="minorHAnsi" w:hint="default"/>
        <w:sz w:val="20"/>
      </w:rPr>
    </w:lvl>
    <w:lvl w:ilvl="6">
      <w:start w:val="1"/>
      <w:numFmt w:val="decimal"/>
      <w:lvlText w:val="%1.%2.%3.%4.%5.%6.%7"/>
      <w:lvlJc w:val="left"/>
      <w:pPr>
        <w:ind w:left="1440" w:hanging="1440"/>
      </w:pPr>
      <w:rPr>
        <w:rFonts w:asciiTheme="minorHAnsi" w:hAnsiTheme="minorHAnsi" w:cstheme="minorHAnsi" w:hint="default"/>
        <w:sz w:val="20"/>
      </w:rPr>
    </w:lvl>
    <w:lvl w:ilvl="7">
      <w:start w:val="1"/>
      <w:numFmt w:val="decimal"/>
      <w:lvlText w:val="%1.%2.%3.%4.%5.%6.%7.%8"/>
      <w:lvlJc w:val="left"/>
      <w:pPr>
        <w:ind w:left="1440" w:hanging="1440"/>
      </w:pPr>
      <w:rPr>
        <w:rFonts w:asciiTheme="minorHAnsi" w:hAnsiTheme="minorHAnsi" w:cstheme="minorHAnsi" w:hint="default"/>
        <w:sz w:val="20"/>
      </w:rPr>
    </w:lvl>
    <w:lvl w:ilvl="8">
      <w:start w:val="1"/>
      <w:numFmt w:val="decimal"/>
      <w:lvlText w:val="%1.%2.%3.%4.%5.%6.%7.%8.%9"/>
      <w:lvlJc w:val="left"/>
      <w:pPr>
        <w:ind w:left="1800" w:hanging="1800"/>
      </w:pPr>
      <w:rPr>
        <w:rFonts w:asciiTheme="minorHAnsi" w:hAnsiTheme="minorHAnsi" w:cstheme="minorHAnsi" w:hint="default"/>
        <w:sz w:val="20"/>
      </w:rPr>
    </w:lvl>
  </w:abstractNum>
  <w:abstractNum w:abstractNumId="3" w15:restartNumberingAfterBreak="0">
    <w:nsid w:val="270F1969"/>
    <w:multiLevelType w:val="multilevel"/>
    <w:tmpl w:val="0166E4C6"/>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9570320">
    <w:abstractNumId w:val="3"/>
  </w:num>
  <w:num w:numId="2" w16cid:durableId="845093996">
    <w:abstractNumId w:val="1"/>
  </w:num>
  <w:num w:numId="3" w16cid:durableId="557938401">
    <w:abstractNumId w:val="0"/>
  </w:num>
  <w:num w:numId="4" w16cid:durableId="167067429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90"/>
    <w:rsid w:val="000A2D48"/>
    <w:rsid w:val="000B3600"/>
    <w:rsid w:val="000D430D"/>
    <w:rsid w:val="000F77DE"/>
    <w:rsid w:val="00135B9B"/>
    <w:rsid w:val="001612E1"/>
    <w:rsid w:val="00162500"/>
    <w:rsid w:val="001F5D90"/>
    <w:rsid w:val="00202142"/>
    <w:rsid w:val="0022614E"/>
    <w:rsid w:val="00251FAB"/>
    <w:rsid w:val="00291732"/>
    <w:rsid w:val="00292244"/>
    <w:rsid w:val="002C00E8"/>
    <w:rsid w:val="002C3AD0"/>
    <w:rsid w:val="002D39B2"/>
    <w:rsid w:val="003006EE"/>
    <w:rsid w:val="00331C75"/>
    <w:rsid w:val="003912C7"/>
    <w:rsid w:val="00394BA4"/>
    <w:rsid w:val="003979E0"/>
    <w:rsid w:val="00406AC1"/>
    <w:rsid w:val="00430CA5"/>
    <w:rsid w:val="00434228"/>
    <w:rsid w:val="00491797"/>
    <w:rsid w:val="004A6195"/>
    <w:rsid w:val="004C4307"/>
    <w:rsid w:val="004D4865"/>
    <w:rsid w:val="004F4CA9"/>
    <w:rsid w:val="00504ADC"/>
    <w:rsid w:val="0052002A"/>
    <w:rsid w:val="00552AC7"/>
    <w:rsid w:val="00566DCD"/>
    <w:rsid w:val="005754E5"/>
    <w:rsid w:val="00577EDD"/>
    <w:rsid w:val="0058143B"/>
    <w:rsid w:val="005A61D7"/>
    <w:rsid w:val="005D5CC1"/>
    <w:rsid w:val="005E316C"/>
    <w:rsid w:val="005F09E0"/>
    <w:rsid w:val="00653479"/>
    <w:rsid w:val="00654F95"/>
    <w:rsid w:val="00672D60"/>
    <w:rsid w:val="006B3AC9"/>
    <w:rsid w:val="006B7CF9"/>
    <w:rsid w:val="006C2F7D"/>
    <w:rsid w:val="006F344C"/>
    <w:rsid w:val="007339E2"/>
    <w:rsid w:val="00740454"/>
    <w:rsid w:val="00750083"/>
    <w:rsid w:val="0075764B"/>
    <w:rsid w:val="00780CAE"/>
    <w:rsid w:val="007946FC"/>
    <w:rsid w:val="007A394D"/>
    <w:rsid w:val="007D1D40"/>
    <w:rsid w:val="007E2BED"/>
    <w:rsid w:val="007F1AC4"/>
    <w:rsid w:val="00835C38"/>
    <w:rsid w:val="008A092A"/>
    <w:rsid w:val="008A49D8"/>
    <w:rsid w:val="008C429A"/>
    <w:rsid w:val="008E14D6"/>
    <w:rsid w:val="0092700F"/>
    <w:rsid w:val="00955123"/>
    <w:rsid w:val="00976831"/>
    <w:rsid w:val="009D7D03"/>
    <w:rsid w:val="009E3700"/>
    <w:rsid w:val="009F7E41"/>
    <w:rsid w:val="00A25377"/>
    <w:rsid w:val="00A81C8E"/>
    <w:rsid w:val="00AA1DF1"/>
    <w:rsid w:val="00AD0C32"/>
    <w:rsid w:val="00AE2B9D"/>
    <w:rsid w:val="00AE5FA2"/>
    <w:rsid w:val="00AE7211"/>
    <w:rsid w:val="00B13AF6"/>
    <w:rsid w:val="00B3278F"/>
    <w:rsid w:val="00B53198"/>
    <w:rsid w:val="00B8133B"/>
    <w:rsid w:val="00BB53EF"/>
    <w:rsid w:val="00BC774B"/>
    <w:rsid w:val="00BE451A"/>
    <w:rsid w:val="00C05DE8"/>
    <w:rsid w:val="00C50BAD"/>
    <w:rsid w:val="00CC3F7E"/>
    <w:rsid w:val="00CC4FC0"/>
    <w:rsid w:val="00D03758"/>
    <w:rsid w:val="00D15CA2"/>
    <w:rsid w:val="00D7154D"/>
    <w:rsid w:val="00DD54D1"/>
    <w:rsid w:val="00DF3F82"/>
    <w:rsid w:val="00DF633B"/>
    <w:rsid w:val="00E0321F"/>
    <w:rsid w:val="00E50737"/>
    <w:rsid w:val="00E6514E"/>
    <w:rsid w:val="00E85B83"/>
    <w:rsid w:val="00EE6FB4"/>
    <w:rsid w:val="00EF1E53"/>
    <w:rsid w:val="00EF3E9C"/>
    <w:rsid w:val="00F1615A"/>
    <w:rsid w:val="00F235E7"/>
    <w:rsid w:val="00F369CF"/>
    <w:rsid w:val="00F75C0F"/>
    <w:rsid w:val="00F95995"/>
    <w:rsid w:val="00FB3AA2"/>
    <w:rsid w:val="00FC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E98EF"/>
  <w15:chartTrackingRefBased/>
  <w15:docId w15:val="{334A3818-6F7A-4B2E-BD52-0C60D5FE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aliases w:val="Numbering Heading"/>
    <w:basedOn w:val="Normal"/>
    <w:next w:val="Normal"/>
    <w:link w:val="Heading3Char"/>
    <w:autoRedefine/>
    <w:uiPriority w:val="9"/>
    <w:unhideWhenUsed/>
    <w:qFormat/>
    <w:rsid w:val="00835C38"/>
    <w:pPr>
      <w:keepNext/>
      <w:keepLines/>
      <w:spacing w:after="0" w:line="240" w:lineRule="auto"/>
      <w:ind w:left="567" w:hanging="567"/>
      <w:outlineLvl w:val="2"/>
    </w:pPr>
    <w:rPr>
      <w:rFonts w:asciiTheme="majorHAnsi" w:hAnsiTheme="majorHAnsi" w:cstheme="majorBidi"/>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162500"/>
    <w:pPr>
      <w:tabs>
        <w:tab w:val="left" w:pos="440"/>
        <w:tab w:val="right" w:leader="dot" w:pos="10456"/>
      </w:tabs>
      <w:spacing w:after="0" w:line="240" w:lineRule="auto"/>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5E7"/>
    <w:pPr>
      <w:spacing w:before="100" w:beforeAutospacing="1" w:after="100" w:afterAutospacing="1" w:line="240" w:lineRule="auto"/>
    </w:pPr>
    <w:rPr>
      <w:rFonts w:ascii="Times New Roman" w:eastAsiaTheme="minorEastAsia" w:hAnsi="Times New Roman" w:cs="Times New Roman"/>
      <w:sz w:val="24"/>
      <w:szCs w:val="24"/>
      <w:lang w:eastAsia="en-GB"/>
    </w:rPr>
  </w:style>
  <w:style w:type="numbering" w:customStyle="1" w:styleId="Style1">
    <w:name w:val="Style1"/>
    <w:uiPriority w:val="99"/>
    <w:rsid w:val="000B3600"/>
    <w:pPr>
      <w:numPr>
        <w:numId w:val="2"/>
      </w:numPr>
    </w:pPr>
  </w:style>
  <w:style w:type="paragraph" w:styleId="NoSpacing">
    <w:name w:val="No Spacing"/>
    <w:aliases w:val="Numbering"/>
    <w:autoRedefine/>
    <w:uiPriority w:val="1"/>
    <w:qFormat/>
    <w:rsid w:val="00835C38"/>
    <w:pPr>
      <w:spacing w:after="0" w:line="240" w:lineRule="auto"/>
      <w:ind w:left="567" w:hanging="567"/>
    </w:pPr>
  </w:style>
  <w:style w:type="character" w:customStyle="1" w:styleId="Heading3Char">
    <w:name w:val="Heading 3 Char"/>
    <w:aliases w:val="Numbering Heading Char"/>
    <w:basedOn w:val="DefaultParagraphFont"/>
    <w:link w:val="Heading3"/>
    <w:uiPriority w:val="9"/>
    <w:rsid w:val="00835C38"/>
    <w:rPr>
      <w:rFonts w:asciiTheme="majorHAnsi" w:hAnsiTheme="majorHAnsi" w:cstheme="majorBidi"/>
      <w:sz w:val="24"/>
      <w:szCs w:val="24"/>
    </w:rPr>
  </w:style>
  <w:style w:type="paragraph" w:styleId="TOC3">
    <w:name w:val="toc 3"/>
    <w:basedOn w:val="Normal"/>
    <w:next w:val="Normal"/>
    <w:autoRedefine/>
    <w:uiPriority w:val="39"/>
    <w:unhideWhenUsed/>
    <w:rsid w:val="00835C38"/>
    <w:pPr>
      <w:spacing w:after="100"/>
      <w:ind w:left="440"/>
    </w:pPr>
  </w:style>
  <w:style w:type="paragraph" w:styleId="BodyText">
    <w:name w:val="Body Text"/>
    <w:basedOn w:val="Normal"/>
    <w:link w:val="BodyTextChar"/>
    <w:uiPriority w:val="99"/>
    <w:rsid w:val="00976831"/>
    <w:pPr>
      <w:spacing w:before="120" w:after="0" w:line="240" w:lineRule="auto"/>
      <w:jc w:val="both"/>
    </w:pPr>
    <w:rPr>
      <w:rFonts w:ascii="Arial Narrow" w:eastAsia="Times New Roman" w:hAnsi="Arial Narrow" w:cs="Times New Roman"/>
      <w:color w:val="000000"/>
      <w:sz w:val="20"/>
      <w:szCs w:val="20"/>
      <w:lang w:val="en-US"/>
    </w:rPr>
  </w:style>
  <w:style w:type="character" w:customStyle="1" w:styleId="BodyTextChar">
    <w:name w:val="Body Text Char"/>
    <w:basedOn w:val="DefaultParagraphFont"/>
    <w:link w:val="BodyText"/>
    <w:uiPriority w:val="99"/>
    <w:rsid w:val="00976831"/>
    <w:rPr>
      <w:rFonts w:ascii="Arial Narrow" w:eastAsia="Times New Roman" w:hAnsi="Arial Narrow"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oore\Microlink%20PC%20(UK)%20Ltd\Legal%20-%20Documents\03%20Internal\Policies%20for%20Approval\Conflicts%20of%20Interest%20V.1.3%20March%20202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i:0#.f|membership|ss166@microlinkpc.com,#i:0#.f|membership|ss166@microlinkpc.com,#suzette.smith@microlinkpc.com,#,#Suzette Smith,#,#Executive,#Assistant to Dr Nasser Siabi, OBE/Vee Ganjavian and Chief of Staff</DisplayName>
        <AccountId>26</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customXml/itemProps2.xml><?xml version="1.0" encoding="utf-8"?>
<ds:datastoreItem xmlns:ds="http://schemas.openxmlformats.org/officeDocument/2006/customXml" ds:itemID="{1A7BAB92-0105-4B68-A46D-BDBDBC025B67}">
  <ds:schemaRefs>
    <ds:schemaRef ds:uri="http://schemas.microsoft.com/office/2006/metadata/properties"/>
    <ds:schemaRef ds:uri="http://schemas.microsoft.com/office/infopath/2007/PartnerControls"/>
    <ds:schemaRef ds:uri="7d70edb8-c58c-44db-9750-c14dfa34105c"/>
    <ds:schemaRef ds:uri="3e3aa115-928f-483b-948c-c057bc1e7d66"/>
  </ds:schemaRefs>
</ds:datastoreItem>
</file>

<file path=customXml/itemProps3.xml><?xml version="1.0" encoding="utf-8"?>
<ds:datastoreItem xmlns:ds="http://schemas.openxmlformats.org/officeDocument/2006/customXml" ds:itemID="{EBAC89AD-6929-4099-A6FE-E83DF92101B3}">
  <ds:schemaRefs>
    <ds:schemaRef ds:uri="http://schemas.microsoft.com/sharepoint/v3/contenttype/forms"/>
  </ds:schemaRefs>
</ds:datastoreItem>
</file>

<file path=customXml/itemProps4.xml><?xml version="1.0" encoding="utf-8"?>
<ds:datastoreItem xmlns:ds="http://schemas.openxmlformats.org/officeDocument/2006/customXml" ds:itemID="{5ABA4184-5170-416B-9CFE-680D6037D504}"/>
</file>

<file path=docProps/app.xml><?xml version="1.0" encoding="utf-8"?>
<Properties xmlns="http://schemas.openxmlformats.org/officeDocument/2006/extended-properties" xmlns:vt="http://schemas.openxmlformats.org/officeDocument/2006/docPropsVTypes">
  <Template>Conflicts of Interest V.1.3 March 2023</Template>
  <TotalTime>5</TotalTime>
  <Pages>3</Pages>
  <Words>668</Words>
  <Characters>3774</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
    </vt:vector>
  </TitlesOfParts>
  <Company>Microlink PC UK Ltd</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 Conflicts of Interest Policy V1.3 March 2023</dc:title>
  <dc:subject/>
  <dc:creator>Michael Moore</dc:creator>
  <cp:keywords/>
  <dc:description/>
  <cp:lastModifiedBy>Michael Moore</cp:lastModifiedBy>
  <cp:revision>1</cp:revision>
  <dcterms:created xsi:type="dcterms:W3CDTF">2023-04-26T08:18:00Z</dcterms:created>
  <dcterms:modified xsi:type="dcterms:W3CDTF">2023-04-26T08:23:00Z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1,2,3</vt:lpwstr>
  </property>
  <property fmtid="{D5CDD505-2E9C-101B-9397-08002B2CF9AE}" pid="4" name="ClassificationContentMarkingFooterFontProps">
    <vt:lpwstr>#0000ff,10,Calibri</vt:lpwstr>
  </property>
  <property fmtid="{D5CDD505-2E9C-101B-9397-08002B2CF9AE}" pid="5" name="ClassificationContentMarkingFooterText">
    <vt:lpwstr>Restricted Grade 1 - Internal Only</vt:lpwstr>
  </property>
  <property fmtid="{D5CDD505-2E9C-101B-9397-08002B2CF9AE}" pid="6" name="MSIP_Label_ce456d90-42bb-4f45-811f-d95acec5ce02_Enabled">
    <vt:lpwstr>true</vt:lpwstr>
  </property>
  <property fmtid="{D5CDD505-2E9C-101B-9397-08002B2CF9AE}" pid="7" name="MSIP_Label_ce456d90-42bb-4f45-811f-d95acec5ce02_SetDate">
    <vt:lpwstr>2023-03-28T10:27:07Z</vt:lpwstr>
  </property>
  <property fmtid="{D5CDD505-2E9C-101B-9397-08002B2CF9AE}" pid="8" name="MSIP_Label_ce456d90-42bb-4f45-811f-d95acec5ce02_Method">
    <vt:lpwstr>Standard</vt:lpwstr>
  </property>
  <property fmtid="{D5CDD505-2E9C-101B-9397-08002B2CF9AE}" pid="9" name="MSIP_Label_ce456d90-42bb-4f45-811f-d95acec5ce02_Name">
    <vt:lpwstr>Restricted Grade 1 - Internal Only</vt:lpwstr>
  </property>
  <property fmtid="{D5CDD505-2E9C-101B-9397-08002B2CF9AE}" pid="10" name="MSIP_Label_ce456d90-42bb-4f45-811f-d95acec5ce02_SiteId">
    <vt:lpwstr>28c5d0b5-b8cf-4453-90d1-e9d6c3ceea5e</vt:lpwstr>
  </property>
  <property fmtid="{D5CDD505-2E9C-101B-9397-08002B2CF9AE}" pid="11" name="MSIP_Label_ce456d90-42bb-4f45-811f-d95acec5ce02_ActionId">
    <vt:lpwstr>c51ee5f0-f455-4721-90ed-1fa68b5f9aa6</vt:lpwstr>
  </property>
  <property fmtid="{D5CDD505-2E9C-101B-9397-08002B2CF9AE}" pid="12" name="MSIP_Label_ce456d90-42bb-4f45-811f-d95acec5ce02_ContentBits">
    <vt:lpwstr>2</vt:lpwstr>
  </property>
  <property fmtid="{D5CDD505-2E9C-101B-9397-08002B2CF9AE}" pid="13" name="MediaServiceImageTags">
    <vt:lpwstr/>
  </property>
</Properties>
</file>