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E7AE" w14:textId="77777777" w:rsidR="009D7D03" w:rsidRDefault="006F344C" w:rsidP="001612E1">
      <w:pPr>
        <w:pStyle w:val="Title"/>
        <w:jc w:val="both"/>
      </w:pPr>
      <w:r>
        <w:t>Background Check Policy</w:t>
      </w:r>
    </w:p>
    <w:p w14:paraId="1227DA3A" w14:textId="77777777" w:rsidR="006B3AC9" w:rsidRDefault="006B3AC9" w:rsidP="001612E1">
      <w:pPr>
        <w:pStyle w:val="Heading1"/>
        <w:jc w:val="both"/>
      </w:pPr>
      <w:bookmarkStart w:id="0" w:name="_Toc83130106"/>
      <w:bookmarkStart w:id="1" w:name="_Toc83278834"/>
      <w:r>
        <w:t>Version Control</w:t>
      </w:r>
      <w:bookmarkEnd w:id="0"/>
      <w:bookmarkEnd w:id="1"/>
    </w:p>
    <w:p w14:paraId="1DEB98A5" w14:textId="77777777" w:rsidR="00F235E7" w:rsidRDefault="00F235E7" w:rsidP="001612E1">
      <w:pPr>
        <w:spacing w:after="0" w:line="240" w:lineRule="auto"/>
        <w:jc w:val="both"/>
      </w:pPr>
    </w:p>
    <w:tbl>
      <w:tblPr>
        <w:tblStyle w:val="GridTable1Light-Accent2"/>
        <w:tblW w:w="0" w:type="auto"/>
        <w:tblLook w:val="04A0" w:firstRow="1" w:lastRow="0" w:firstColumn="1" w:lastColumn="0" w:noHBand="0" w:noVBand="1"/>
      </w:tblPr>
      <w:tblGrid>
        <w:gridCol w:w="915"/>
        <w:gridCol w:w="1823"/>
        <w:gridCol w:w="1567"/>
        <w:gridCol w:w="2730"/>
        <w:gridCol w:w="3421"/>
      </w:tblGrid>
      <w:tr w:rsidR="00F235E7" w14:paraId="4273D072" w14:textId="77777777" w:rsidTr="11AF7D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24BC6E8" w14:textId="77777777" w:rsidR="00F235E7" w:rsidRDefault="738F6587" w:rsidP="13B84AC0">
            <w:pPr>
              <w:rPr>
                <w:highlight w:val="lightGray"/>
              </w:rPr>
            </w:pPr>
            <w:r>
              <w:t>Version</w:t>
            </w:r>
          </w:p>
        </w:tc>
        <w:tc>
          <w:tcPr>
            <w:tcW w:w="1833" w:type="dxa"/>
          </w:tcPr>
          <w:p w14:paraId="601AB1BC" w14:textId="77777777" w:rsidR="00F235E7" w:rsidRDefault="738F6587" w:rsidP="13B84AC0">
            <w:pPr>
              <w:cnfStyle w:val="100000000000" w:firstRow="1" w:lastRow="0" w:firstColumn="0" w:lastColumn="0" w:oddVBand="0" w:evenVBand="0" w:oddHBand="0" w:evenHBand="0" w:firstRowFirstColumn="0" w:firstRowLastColumn="0" w:lastRowFirstColumn="0" w:lastRowLastColumn="0"/>
              <w:rPr>
                <w:highlight w:val="lightGray"/>
              </w:rPr>
            </w:pPr>
            <w:r>
              <w:t>Date</w:t>
            </w:r>
          </w:p>
        </w:tc>
        <w:tc>
          <w:tcPr>
            <w:tcW w:w="1574" w:type="dxa"/>
          </w:tcPr>
          <w:p w14:paraId="7B215215" w14:textId="77777777" w:rsidR="00F235E7" w:rsidRDefault="738F6587" w:rsidP="13B84AC0">
            <w:pPr>
              <w:cnfStyle w:val="100000000000" w:firstRow="1" w:lastRow="0" w:firstColumn="0" w:lastColumn="0" w:oddVBand="0" w:evenVBand="0" w:oddHBand="0" w:evenHBand="0" w:firstRowFirstColumn="0" w:firstRowLastColumn="0" w:lastRowFirstColumn="0" w:lastRowLastColumn="0"/>
              <w:rPr>
                <w:highlight w:val="lightGray"/>
              </w:rPr>
            </w:pPr>
            <w:r>
              <w:t>Amended By</w:t>
            </w:r>
          </w:p>
        </w:tc>
        <w:tc>
          <w:tcPr>
            <w:tcW w:w="2754" w:type="dxa"/>
          </w:tcPr>
          <w:p w14:paraId="4856F932" w14:textId="77777777" w:rsidR="00F235E7" w:rsidRDefault="738F6587" w:rsidP="13B84AC0">
            <w:pPr>
              <w:cnfStyle w:val="100000000000" w:firstRow="1" w:lastRow="0" w:firstColumn="0" w:lastColumn="0" w:oddVBand="0" w:evenVBand="0" w:oddHBand="0" w:evenHBand="0" w:firstRowFirstColumn="0" w:firstRowLastColumn="0" w:lastRowFirstColumn="0" w:lastRowLastColumn="0"/>
              <w:rPr>
                <w:highlight w:val="lightGray"/>
              </w:rPr>
            </w:pPr>
            <w:r>
              <w:t>Summary of Change</w:t>
            </w:r>
          </w:p>
        </w:tc>
        <w:tc>
          <w:tcPr>
            <w:tcW w:w="3454" w:type="dxa"/>
          </w:tcPr>
          <w:p w14:paraId="4BA2DFE2" w14:textId="77777777" w:rsidR="00F235E7" w:rsidRPr="00F235E7" w:rsidRDefault="738F6587" w:rsidP="13B84AC0">
            <w:pPr>
              <w:cnfStyle w:val="100000000000" w:firstRow="1" w:lastRow="0" w:firstColumn="0" w:lastColumn="0" w:oddVBand="0" w:evenVBand="0" w:oddHBand="0" w:evenHBand="0" w:firstRowFirstColumn="0" w:firstRowLastColumn="0" w:lastRowFirstColumn="0" w:lastRowLastColumn="0"/>
            </w:pPr>
            <w:r>
              <w:t>Approved by:</w:t>
            </w:r>
          </w:p>
        </w:tc>
      </w:tr>
      <w:tr w:rsidR="00F235E7" w14:paraId="587C861C" w14:textId="77777777" w:rsidTr="11AF7DD9">
        <w:tc>
          <w:tcPr>
            <w:cnfStyle w:val="001000000000" w:firstRow="0" w:lastRow="0" w:firstColumn="1" w:lastColumn="0" w:oddVBand="0" w:evenVBand="0" w:oddHBand="0" w:evenHBand="0" w:firstRowFirstColumn="0" w:firstRowLastColumn="0" w:lastRowFirstColumn="0" w:lastRowLastColumn="0"/>
            <w:tcW w:w="841" w:type="dxa"/>
          </w:tcPr>
          <w:p w14:paraId="70107C1A" w14:textId="77777777" w:rsidR="00F235E7" w:rsidRDefault="738F6587" w:rsidP="13B84AC0">
            <w:r>
              <w:t>1.0</w:t>
            </w:r>
          </w:p>
        </w:tc>
        <w:tc>
          <w:tcPr>
            <w:tcW w:w="1833" w:type="dxa"/>
          </w:tcPr>
          <w:p w14:paraId="4375F7B8" w14:textId="77777777" w:rsidR="00F235E7" w:rsidRDefault="45F6E8C5" w:rsidP="13B84AC0">
            <w:pPr>
              <w:cnfStyle w:val="000000000000" w:firstRow="0" w:lastRow="0" w:firstColumn="0" w:lastColumn="0" w:oddVBand="0" w:evenVBand="0" w:oddHBand="0" w:evenHBand="0" w:firstRowFirstColumn="0" w:firstRowLastColumn="0" w:lastRowFirstColumn="0" w:lastRowLastColumn="0"/>
            </w:pPr>
            <w:r>
              <w:t>August 2016</w:t>
            </w:r>
          </w:p>
        </w:tc>
        <w:tc>
          <w:tcPr>
            <w:tcW w:w="1574" w:type="dxa"/>
          </w:tcPr>
          <w:p w14:paraId="1FAD1481" w14:textId="77777777" w:rsidR="00F235E7" w:rsidRDefault="45F6E8C5" w:rsidP="13B84AC0">
            <w:pPr>
              <w:cnfStyle w:val="000000000000" w:firstRow="0" w:lastRow="0" w:firstColumn="0" w:lastColumn="0" w:oddVBand="0" w:evenVBand="0" w:oddHBand="0" w:evenHBand="0" w:firstRowFirstColumn="0" w:firstRowLastColumn="0" w:lastRowFirstColumn="0" w:lastRowLastColumn="0"/>
            </w:pPr>
            <w:r>
              <w:t>S Smith</w:t>
            </w:r>
          </w:p>
        </w:tc>
        <w:tc>
          <w:tcPr>
            <w:tcW w:w="2754" w:type="dxa"/>
          </w:tcPr>
          <w:p w14:paraId="4DF8575A" w14:textId="77777777" w:rsidR="00F235E7" w:rsidRDefault="45F6E8C5" w:rsidP="13B84AC0">
            <w:pPr>
              <w:cnfStyle w:val="000000000000" w:firstRow="0" w:lastRow="0" w:firstColumn="0" w:lastColumn="0" w:oddVBand="0" w:evenVBand="0" w:oddHBand="0" w:evenHBand="0" w:firstRowFirstColumn="0" w:firstRowLastColumn="0" w:lastRowFirstColumn="0" w:lastRowLastColumn="0"/>
            </w:pPr>
            <w:r>
              <w:t>New</w:t>
            </w:r>
          </w:p>
        </w:tc>
        <w:tc>
          <w:tcPr>
            <w:tcW w:w="3454" w:type="dxa"/>
          </w:tcPr>
          <w:p w14:paraId="4B3C0444" w14:textId="77777777" w:rsidR="00F235E7" w:rsidRDefault="45F6E8C5" w:rsidP="13B84AC0">
            <w:pPr>
              <w:cnfStyle w:val="000000000000" w:firstRow="0" w:lastRow="0" w:firstColumn="0" w:lastColumn="0" w:oddVBand="0" w:evenVBand="0" w:oddHBand="0" w:evenHBand="0" w:firstRowFirstColumn="0" w:firstRowLastColumn="0" w:lastRowFirstColumn="0" w:lastRowLastColumn="0"/>
            </w:pPr>
            <w:r>
              <w:t>NS/VG/HDB</w:t>
            </w:r>
          </w:p>
        </w:tc>
      </w:tr>
      <w:tr w:rsidR="006F344C" w14:paraId="0833236C" w14:textId="77777777" w:rsidTr="11AF7DD9">
        <w:tc>
          <w:tcPr>
            <w:cnfStyle w:val="001000000000" w:firstRow="0" w:lastRow="0" w:firstColumn="1" w:lastColumn="0" w:oddVBand="0" w:evenVBand="0" w:oddHBand="0" w:evenHBand="0" w:firstRowFirstColumn="0" w:firstRowLastColumn="0" w:lastRowFirstColumn="0" w:lastRowLastColumn="0"/>
            <w:tcW w:w="841" w:type="dxa"/>
          </w:tcPr>
          <w:p w14:paraId="3C31BF1B" w14:textId="77777777" w:rsidR="006F344C" w:rsidRDefault="45F6E8C5" w:rsidP="13B84AC0">
            <w:r>
              <w:t>1.1</w:t>
            </w:r>
          </w:p>
        </w:tc>
        <w:tc>
          <w:tcPr>
            <w:tcW w:w="1833" w:type="dxa"/>
          </w:tcPr>
          <w:p w14:paraId="5B7D4DF7" w14:textId="77777777" w:rsidR="006F344C" w:rsidRDefault="45F6E8C5" w:rsidP="13B84AC0">
            <w:pPr>
              <w:cnfStyle w:val="000000000000" w:firstRow="0" w:lastRow="0" w:firstColumn="0" w:lastColumn="0" w:oddVBand="0" w:evenVBand="0" w:oddHBand="0" w:evenHBand="0" w:firstRowFirstColumn="0" w:firstRowLastColumn="0" w:lastRowFirstColumn="0" w:lastRowLastColumn="0"/>
            </w:pPr>
            <w:r>
              <w:t>August 2017</w:t>
            </w:r>
          </w:p>
        </w:tc>
        <w:tc>
          <w:tcPr>
            <w:tcW w:w="1574" w:type="dxa"/>
          </w:tcPr>
          <w:p w14:paraId="7124F0CB" w14:textId="77777777" w:rsidR="006F344C" w:rsidRDefault="45F6E8C5" w:rsidP="13B84AC0">
            <w:pPr>
              <w:cnfStyle w:val="000000000000" w:firstRow="0" w:lastRow="0" w:firstColumn="0" w:lastColumn="0" w:oddVBand="0" w:evenVBand="0" w:oddHBand="0" w:evenHBand="0" w:firstRowFirstColumn="0" w:firstRowLastColumn="0" w:lastRowFirstColumn="0" w:lastRowLastColumn="0"/>
            </w:pPr>
            <w:r>
              <w:t>S Smith</w:t>
            </w:r>
          </w:p>
        </w:tc>
        <w:tc>
          <w:tcPr>
            <w:tcW w:w="2754" w:type="dxa"/>
          </w:tcPr>
          <w:p w14:paraId="31368373" w14:textId="77777777" w:rsidR="006F344C" w:rsidRDefault="45F6E8C5" w:rsidP="13B84AC0">
            <w:pPr>
              <w:cnfStyle w:val="000000000000" w:firstRow="0" w:lastRow="0" w:firstColumn="0" w:lastColumn="0" w:oddVBand="0" w:evenVBand="0" w:oddHBand="0" w:evenHBand="0" w:firstRowFirstColumn="0" w:firstRowLastColumn="0" w:lastRowFirstColumn="0" w:lastRowLastColumn="0"/>
            </w:pPr>
            <w:r>
              <w:t>Annual Review</w:t>
            </w:r>
          </w:p>
        </w:tc>
        <w:tc>
          <w:tcPr>
            <w:tcW w:w="3454" w:type="dxa"/>
          </w:tcPr>
          <w:p w14:paraId="135D953E" w14:textId="77777777" w:rsidR="006F344C" w:rsidRDefault="006F344C" w:rsidP="13B84AC0">
            <w:pPr>
              <w:cnfStyle w:val="000000000000" w:firstRow="0" w:lastRow="0" w:firstColumn="0" w:lastColumn="0" w:oddVBand="0" w:evenVBand="0" w:oddHBand="0" w:evenHBand="0" w:firstRowFirstColumn="0" w:firstRowLastColumn="0" w:lastRowFirstColumn="0" w:lastRowLastColumn="0"/>
            </w:pPr>
          </w:p>
        </w:tc>
      </w:tr>
      <w:tr w:rsidR="006F344C" w14:paraId="7AC9585B" w14:textId="77777777" w:rsidTr="11AF7DD9">
        <w:tc>
          <w:tcPr>
            <w:cnfStyle w:val="001000000000" w:firstRow="0" w:lastRow="0" w:firstColumn="1" w:lastColumn="0" w:oddVBand="0" w:evenVBand="0" w:oddHBand="0" w:evenHBand="0" w:firstRowFirstColumn="0" w:firstRowLastColumn="0" w:lastRowFirstColumn="0" w:lastRowLastColumn="0"/>
            <w:tcW w:w="841" w:type="dxa"/>
          </w:tcPr>
          <w:p w14:paraId="2CE2AD0B" w14:textId="77777777" w:rsidR="006F344C" w:rsidRDefault="45F6E8C5" w:rsidP="13B84AC0">
            <w:r>
              <w:t>1.2</w:t>
            </w:r>
          </w:p>
        </w:tc>
        <w:tc>
          <w:tcPr>
            <w:tcW w:w="1833" w:type="dxa"/>
          </w:tcPr>
          <w:p w14:paraId="0F154B6D" w14:textId="77777777" w:rsidR="006F344C" w:rsidRDefault="45F6E8C5" w:rsidP="13B84AC0">
            <w:pPr>
              <w:cnfStyle w:val="000000000000" w:firstRow="0" w:lastRow="0" w:firstColumn="0" w:lastColumn="0" w:oddVBand="0" w:evenVBand="0" w:oddHBand="0" w:evenHBand="0" w:firstRowFirstColumn="0" w:firstRowLastColumn="0" w:lastRowFirstColumn="0" w:lastRowLastColumn="0"/>
            </w:pPr>
            <w:r>
              <w:t>September 2018</w:t>
            </w:r>
          </w:p>
        </w:tc>
        <w:tc>
          <w:tcPr>
            <w:tcW w:w="1574" w:type="dxa"/>
          </w:tcPr>
          <w:p w14:paraId="3EFB5290" w14:textId="77777777" w:rsidR="006F344C" w:rsidRDefault="45F6E8C5" w:rsidP="13B84AC0">
            <w:pPr>
              <w:cnfStyle w:val="000000000000" w:firstRow="0" w:lastRow="0" w:firstColumn="0" w:lastColumn="0" w:oddVBand="0" w:evenVBand="0" w:oddHBand="0" w:evenHBand="0" w:firstRowFirstColumn="0" w:firstRowLastColumn="0" w:lastRowFirstColumn="0" w:lastRowLastColumn="0"/>
            </w:pPr>
            <w:r>
              <w:t>S Smith</w:t>
            </w:r>
          </w:p>
        </w:tc>
        <w:tc>
          <w:tcPr>
            <w:tcW w:w="2754" w:type="dxa"/>
          </w:tcPr>
          <w:p w14:paraId="4A9B4078" w14:textId="77777777" w:rsidR="006F344C" w:rsidRDefault="45F6E8C5" w:rsidP="13B84AC0">
            <w:pPr>
              <w:cnfStyle w:val="000000000000" w:firstRow="0" w:lastRow="0" w:firstColumn="0" w:lastColumn="0" w:oddVBand="0" w:evenVBand="0" w:oddHBand="0" w:evenHBand="0" w:firstRowFirstColumn="0" w:firstRowLastColumn="0" w:lastRowFirstColumn="0" w:lastRowLastColumn="0"/>
            </w:pPr>
            <w:r>
              <w:t>Annual Review</w:t>
            </w:r>
          </w:p>
        </w:tc>
        <w:tc>
          <w:tcPr>
            <w:tcW w:w="3454" w:type="dxa"/>
          </w:tcPr>
          <w:p w14:paraId="4105137C" w14:textId="77777777" w:rsidR="006F344C" w:rsidRDefault="45F6E8C5" w:rsidP="13B84AC0">
            <w:pPr>
              <w:cnfStyle w:val="000000000000" w:firstRow="0" w:lastRow="0" w:firstColumn="0" w:lastColumn="0" w:oddVBand="0" w:evenVBand="0" w:oddHBand="0" w:evenHBand="0" w:firstRowFirstColumn="0" w:firstRowLastColumn="0" w:lastRowFirstColumn="0" w:lastRowLastColumn="0"/>
            </w:pPr>
            <w:r>
              <w:t>SAS</w:t>
            </w:r>
          </w:p>
        </w:tc>
      </w:tr>
      <w:tr w:rsidR="006F344C" w14:paraId="268177E2" w14:textId="77777777" w:rsidTr="11AF7DD9">
        <w:tc>
          <w:tcPr>
            <w:cnfStyle w:val="001000000000" w:firstRow="0" w:lastRow="0" w:firstColumn="1" w:lastColumn="0" w:oddVBand="0" w:evenVBand="0" w:oddHBand="0" w:evenHBand="0" w:firstRowFirstColumn="0" w:firstRowLastColumn="0" w:lastRowFirstColumn="0" w:lastRowLastColumn="0"/>
            <w:tcW w:w="841" w:type="dxa"/>
          </w:tcPr>
          <w:p w14:paraId="194F92DF" w14:textId="77777777" w:rsidR="006F344C" w:rsidRDefault="45F6E8C5" w:rsidP="13B84AC0">
            <w:r>
              <w:t>1.3</w:t>
            </w:r>
          </w:p>
        </w:tc>
        <w:tc>
          <w:tcPr>
            <w:tcW w:w="1833" w:type="dxa"/>
          </w:tcPr>
          <w:p w14:paraId="1CC23993" w14:textId="77777777" w:rsidR="006F344C" w:rsidRDefault="45F6E8C5" w:rsidP="13B84AC0">
            <w:pPr>
              <w:cnfStyle w:val="000000000000" w:firstRow="0" w:lastRow="0" w:firstColumn="0" w:lastColumn="0" w:oddVBand="0" w:evenVBand="0" w:oddHBand="0" w:evenHBand="0" w:firstRowFirstColumn="0" w:firstRowLastColumn="0" w:lastRowFirstColumn="0" w:lastRowLastColumn="0"/>
            </w:pPr>
            <w:r>
              <w:t>September 2019</w:t>
            </w:r>
          </w:p>
        </w:tc>
        <w:tc>
          <w:tcPr>
            <w:tcW w:w="1574" w:type="dxa"/>
          </w:tcPr>
          <w:p w14:paraId="62277798" w14:textId="77777777" w:rsidR="006F344C" w:rsidRDefault="45F6E8C5" w:rsidP="13B84AC0">
            <w:pPr>
              <w:cnfStyle w:val="000000000000" w:firstRow="0" w:lastRow="0" w:firstColumn="0" w:lastColumn="0" w:oddVBand="0" w:evenVBand="0" w:oddHBand="0" w:evenHBand="0" w:firstRowFirstColumn="0" w:firstRowLastColumn="0" w:lastRowFirstColumn="0" w:lastRowLastColumn="0"/>
            </w:pPr>
            <w:r>
              <w:t>S Smith</w:t>
            </w:r>
          </w:p>
        </w:tc>
        <w:tc>
          <w:tcPr>
            <w:tcW w:w="2754" w:type="dxa"/>
          </w:tcPr>
          <w:p w14:paraId="1F23EF18" w14:textId="77777777" w:rsidR="006F344C" w:rsidRDefault="45F6E8C5" w:rsidP="13B84AC0">
            <w:pPr>
              <w:cnfStyle w:val="000000000000" w:firstRow="0" w:lastRow="0" w:firstColumn="0" w:lastColumn="0" w:oddVBand="0" w:evenVBand="0" w:oddHBand="0" w:evenHBand="0" w:firstRowFirstColumn="0" w:firstRowLastColumn="0" w:lastRowFirstColumn="0" w:lastRowLastColumn="0"/>
            </w:pPr>
            <w:r>
              <w:t>Annual Review</w:t>
            </w:r>
          </w:p>
        </w:tc>
        <w:tc>
          <w:tcPr>
            <w:tcW w:w="3454" w:type="dxa"/>
          </w:tcPr>
          <w:p w14:paraId="40981C46" w14:textId="77777777" w:rsidR="006F344C" w:rsidRDefault="45F6E8C5" w:rsidP="13B84AC0">
            <w:pPr>
              <w:cnfStyle w:val="000000000000" w:firstRow="0" w:lastRow="0" w:firstColumn="0" w:lastColumn="0" w:oddVBand="0" w:evenVBand="0" w:oddHBand="0" w:evenHBand="0" w:firstRowFirstColumn="0" w:firstRowLastColumn="0" w:lastRowFirstColumn="0" w:lastRowLastColumn="0"/>
            </w:pPr>
            <w:r>
              <w:t>SAS</w:t>
            </w:r>
          </w:p>
        </w:tc>
      </w:tr>
      <w:tr w:rsidR="006F344C" w14:paraId="43A7D282" w14:textId="77777777" w:rsidTr="11AF7DD9">
        <w:tc>
          <w:tcPr>
            <w:cnfStyle w:val="001000000000" w:firstRow="0" w:lastRow="0" w:firstColumn="1" w:lastColumn="0" w:oddVBand="0" w:evenVBand="0" w:oddHBand="0" w:evenHBand="0" w:firstRowFirstColumn="0" w:firstRowLastColumn="0" w:lastRowFirstColumn="0" w:lastRowLastColumn="0"/>
            <w:tcW w:w="841" w:type="dxa"/>
          </w:tcPr>
          <w:p w14:paraId="4FE0D365" w14:textId="77777777" w:rsidR="006F344C" w:rsidRDefault="45F6E8C5" w:rsidP="13B84AC0">
            <w:r>
              <w:t>1.4</w:t>
            </w:r>
          </w:p>
        </w:tc>
        <w:tc>
          <w:tcPr>
            <w:tcW w:w="1833" w:type="dxa"/>
          </w:tcPr>
          <w:p w14:paraId="7F1AAFAA" w14:textId="77777777" w:rsidR="006F344C" w:rsidRDefault="45F6E8C5" w:rsidP="13B84AC0">
            <w:pPr>
              <w:cnfStyle w:val="000000000000" w:firstRow="0" w:lastRow="0" w:firstColumn="0" w:lastColumn="0" w:oddVBand="0" w:evenVBand="0" w:oddHBand="0" w:evenHBand="0" w:firstRowFirstColumn="0" w:firstRowLastColumn="0" w:lastRowFirstColumn="0" w:lastRowLastColumn="0"/>
            </w:pPr>
            <w:r>
              <w:t>September 2020</w:t>
            </w:r>
          </w:p>
        </w:tc>
        <w:tc>
          <w:tcPr>
            <w:tcW w:w="1574" w:type="dxa"/>
          </w:tcPr>
          <w:p w14:paraId="3DD21521" w14:textId="77777777" w:rsidR="006F344C" w:rsidRDefault="45F6E8C5" w:rsidP="13B84AC0">
            <w:pPr>
              <w:cnfStyle w:val="000000000000" w:firstRow="0" w:lastRow="0" w:firstColumn="0" w:lastColumn="0" w:oddVBand="0" w:evenVBand="0" w:oddHBand="0" w:evenHBand="0" w:firstRowFirstColumn="0" w:firstRowLastColumn="0" w:lastRowFirstColumn="0" w:lastRowLastColumn="0"/>
            </w:pPr>
            <w:r>
              <w:t>S Smith</w:t>
            </w:r>
          </w:p>
        </w:tc>
        <w:tc>
          <w:tcPr>
            <w:tcW w:w="2754" w:type="dxa"/>
          </w:tcPr>
          <w:p w14:paraId="3F815CF1" w14:textId="77777777" w:rsidR="006F344C" w:rsidRDefault="45F6E8C5" w:rsidP="13B84AC0">
            <w:pPr>
              <w:cnfStyle w:val="000000000000" w:firstRow="0" w:lastRow="0" w:firstColumn="0" w:lastColumn="0" w:oddVBand="0" w:evenVBand="0" w:oddHBand="0" w:evenHBand="0" w:firstRowFirstColumn="0" w:firstRowLastColumn="0" w:lastRowFirstColumn="0" w:lastRowLastColumn="0"/>
            </w:pPr>
            <w:r>
              <w:t>Annual Review</w:t>
            </w:r>
          </w:p>
        </w:tc>
        <w:tc>
          <w:tcPr>
            <w:tcW w:w="3454" w:type="dxa"/>
          </w:tcPr>
          <w:p w14:paraId="60D76E1A" w14:textId="77777777" w:rsidR="006F344C" w:rsidRDefault="45F6E8C5" w:rsidP="13B84AC0">
            <w:pPr>
              <w:cnfStyle w:val="000000000000" w:firstRow="0" w:lastRow="0" w:firstColumn="0" w:lastColumn="0" w:oddVBand="0" w:evenVBand="0" w:oddHBand="0" w:evenHBand="0" w:firstRowFirstColumn="0" w:firstRowLastColumn="0" w:lastRowFirstColumn="0" w:lastRowLastColumn="0"/>
            </w:pPr>
            <w:r>
              <w:t>SAS</w:t>
            </w:r>
          </w:p>
        </w:tc>
      </w:tr>
      <w:tr w:rsidR="006F344C" w14:paraId="43959C65" w14:textId="77777777" w:rsidTr="11AF7DD9">
        <w:tc>
          <w:tcPr>
            <w:cnfStyle w:val="001000000000" w:firstRow="0" w:lastRow="0" w:firstColumn="1" w:lastColumn="0" w:oddVBand="0" w:evenVBand="0" w:oddHBand="0" w:evenHBand="0" w:firstRowFirstColumn="0" w:firstRowLastColumn="0" w:lastRowFirstColumn="0" w:lastRowLastColumn="0"/>
            <w:tcW w:w="841" w:type="dxa"/>
          </w:tcPr>
          <w:p w14:paraId="184390C2" w14:textId="77777777" w:rsidR="006F344C" w:rsidRDefault="45F6E8C5" w:rsidP="13B84AC0">
            <w:r>
              <w:t>1.5</w:t>
            </w:r>
          </w:p>
        </w:tc>
        <w:tc>
          <w:tcPr>
            <w:tcW w:w="1833" w:type="dxa"/>
          </w:tcPr>
          <w:p w14:paraId="7315198C" w14:textId="77777777" w:rsidR="006F344C" w:rsidRDefault="45F6E8C5" w:rsidP="13B84AC0">
            <w:pPr>
              <w:cnfStyle w:val="000000000000" w:firstRow="0" w:lastRow="0" w:firstColumn="0" w:lastColumn="0" w:oddVBand="0" w:evenVBand="0" w:oddHBand="0" w:evenHBand="0" w:firstRowFirstColumn="0" w:firstRowLastColumn="0" w:lastRowFirstColumn="0" w:lastRowLastColumn="0"/>
            </w:pPr>
            <w:r>
              <w:t>September 2021</w:t>
            </w:r>
          </w:p>
        </w:tc>
        <w:tc>
          <w:tcPr>
            <w:tcW w:w="1574" w:type="dxa"/>
          </w:tcPr>
          <w:p w14:paraId="0B81FD1C" w14:textId="77777777" w:rsidR="006F344C" w:rsidRDefault="45F6E8C5" w:rsidP="13B84AC0">
            <w:pPr>
              <w:cnfStyle w:val="000000000000" w:firstRow="0" w:lastRow="0" w:firstColumn="0" w:lastColumn="0" w:oddVBand="0" w:evenVBand="0" w:oddHBand="0" w:evenHBand="0" w:firstRowFirstColumn="0" w:firstRowLastColumn="0" w:lastRowFirstColumn="0" w:lastRowLastColumn="0"/>
            </w:pPr>
            <w:r>
              <w:t>S Smith</w:t>
            </w:r>
          </w:p>
        </w:tc>
        <w:tc>
          <w:tcPr>
            <w:tcW w:w="2754" w:type="dxa"/>
          </w:tcPr>
          <w:p w14:paraId="14D7C85B" w14:textId="77777777" w:rsidR="006F344C" w:rsidRDefault="45F6E8C5" w:rsidP="13B84AC0">
            <w:pPr>
              <w:cnfStyle w:val="000000000000" w:firstRow="0" w:lastRow="0" w:firstColumn="0" w:lastColumn="0" w:oddVBand="0" w:evenVBand="0" w:oddHBand="0" w:evenHBand="0" w:firstRowFirstColumn="0" w:firstRowLastColumn="0" w:lastRowFirstColumn="0" w:lastRowLastColumn="0"/>
            </w:pPr>
            <w:r>
              <w:t>Annual Review</w:t>
            </w:r>
          </w:p>
        </w:tc>
        <w:tc>
          <w:tcPr>
            <w:tcW w:w="3454" w:type="dxa"/>
          </w:tcPr>
          <w:p w14:paraId="352E12D7" w14:textId="77777777" w:rsidR="006F344C" w:rsidRDefault="45F6E8C5" w:rsidP="13B84AC0">
            <w:pPr>
              <w:cnfStyle w:val="000000000000" w:firstRow="0" w:lastRow="0" w:firstColumn="0" w:lastColumn="0" w:oddVBand="0" w:evenVBand="0" w:oddHBand="0" w:evenHBand="0" w:firstRowFirstColumn="0" w:firstRowLastColumn="0" w:lastRowFirstColumn="0" w:lastRowLastColumn="0"/>
            </w:pPr>
            <w:r>
              <w:t>M Moore, Legal Counsel</w:t>
            </w:r>
          </w:p>
        </w:tc>
      </w:tr>
      <w:tr w:rsidR="11AF7DD9" w14:paraId="4934EE55" w14:textId="77777777" w:rsidTr="11AF7DD9">
        <w:tc>
          <w:tcPr>
            <w:cnfStyle w:val="001000000000" w:firstRow="0" w:lastRow="0" w:firstColumn="1" w:lastColumn="0" w:oddVBand="0" w:evenVBand="0" w:oddHBand="0" w:evenHBand="0" w:firstRowFirstColumn="0" w:firstRowLastColumn="0" w:lastRowFirstColumn="0" w:lastRowLastColumn="0"/>
            <w:tcW w:w="841" w:type="dxa"/>
          </w:tcPr>
          <w:p w14:paraId="3A0A6CC7" w14:textId="6DDCDFB6" w:rsidR="1F7EF119" w:rsidRDefault="1F7EF119" w:rsidP="11AF7DD9">
            <w:r>
              <w:t>1.6</w:t>
            </w:r>
          </w:p>
        </w:tc>
        <w:tc>
          <w:tcPr>
            <w:tcW w:w="1833" w:type="dxa"/>
          </w:tcPr>
          <w:p w14:paraId="0EA1AFC0" w14:textId="2CE42AF6" w:rsidR="1F7EF119" w:rsidRDefault="1F7EF119" w:rsidP="11AF7DD9">
            <w:pPr>
              <w:cnfStyle w:val="000000000000" w:firstRow="0" w:lastRow="0" w:firstColumn="0" w:lastColumn="0" w:oddVBand="0" w:evenVBand="0" w:oddHBand="0" w:evenHBand="0" w:firstRowFirstColumn="0" w:firstRowLastColumn="0" w:lastRowFirstColumn="0" w:lastRowLastColumn="0"/>
            </w:pPr>
            <w:r>
              <w:t>November 2022</w:t>
            </w:r>
          </w:p>
        </w:tc>
        <w:tc>
          <w:tcPr>
            <w:tcW w:w="1574" w:type="dxa"/>
          </w:tcPr>
          <w:p w14:paraId="5C365D72" w14:textId="306DD98B" w:rsidR="1F7EF119" w:rsidRDefault="1F7EF119" w:rsidP="11AF7DD9">
            <w:pPr>
              <w:cnfStyle w:val="000000000000" w:firstRow="0" w:lastRow="0" w:firstColumn="0" w:lastColumn="0" w:oddVBand="0" w:evenVBand="0" w:oddHBand="0" w:evenHBand="0" w:firstRowFirstColumn="0" w:firstRowLastColumn="0" w:lastRowFirstColumn="0" w:lastRowLastColumn="0"/>
            </w:pPr>
            <w:r>
              <w:t>M Moore</w:t>
            </w:r>
          </w:p>
        </w:tc>
        <w:tc>
          <w:tcPr>
            <w:tcW w:w="2754" w:type="dxa"/>
          </w:tcPr>
          <w:p w14:paraId="0B1616F6" w14:textId="5FD74E59" w:rsidR="1F7EF119" w:rsidRDefault="1F7EF119" w:rsidP="11AF7DD9">
            <w:pPr>
              <w:cnfStyle w:val="000000000000" w:firstRow="0" w:lastRow="0" w:firstColumn="0" w:lastColumn="0" w:oddVBand="0" w:evenVBand="0" w:oddHBand="0" w:evenHBand="0" w:firstRowFirstColumn="0" w:firstRowLastColumn="0" w:lastRowFirstColumn="0" w:lastRowLastColumn="0"/>
            </w:pPr>
            <w:r>
              <w:t>Annual Review and upload to SharePoint</w:t>
            </w:r>
          </w:p>
        </w:tc>
        <w:tc>
          <w:tcPr>
            <w:tcW w:w="3454" w:type="dxa"/>
          </w:tcPr>
          <w:p w14:paraId="64CFF6D5" w14:textId="7CA593A1" w:rsidR="1F7EF119" w:rsidRDefault="1F7EF119" w:rsidP="11AF7DD9">
            <w:pPr>
              <w:cnfStyle w:val="000000000000" w:firstRow="0" w:lastRow="0" w:firstColumn="0" w:lastColumn="0" w:oddVBand="0" w:evenVBand="0" w:oddHBand="0" w:evenHBand="0" w:firstRowFirstColumn="0" w:firstRowLastColumn="0" w:lastRowFirstColumn="0" w:lastRowLastColumn="0"/>
            </w:pPr>
            <w:r w:rsidRPr="11AF7DD9">
              <w:rPr>
                <w:rFonts w:ascii="Calibri" w:eastAsia="Calibri" w:hAnsi="Calibri" w:cs="Calibri"/>
              </w:rPr>
              <w:t>Michael Moore, Legal Counsel</w:t>
            </w:r>
          </w:p>
        </w:tc>
      </w:tr>
      <w:tr w:rsidR="00A54BD8" w14:paraId="52F6E26A" w14:textId="77777777" w:rsidTr="11AF7DD9">
        <w:tc>
          <w:tcPr>
            <w:cnfStyle w:val="001000000000" w:firstRow="0" w:lastRow="0" w:firstColumn="1" w:lastColumn="0" w:oddVBand="0" w:evenVBand="0" w:oddHBand="0" w:evenHBand="0" w:firstRowFirstColumn="0" w:firstRowLastColumn="0" w:lastRowFirstColumn="0" w:lastRowLastColumn="0"/>
            <w:tcW w:w="841" w:type="dxa"/>
          </w:tcPr>
          <w:p w14:paraId="7617C996" w14:textId="746594AB" w:rsidR="00A54BD8" w:rsidRDefault="00A54BD8" w:rsidP="11AF7DD9">
            <w:r>
              <w:t>1.7</w:t>
            </w:r>
          </w:p>
        </w:tc>
        <w:tc>
          <w:tcPr>
            <w:tcW w:w="1833" w:type="dxa"/>
          </w:tcPr>
          <w:p w14:paraId="099D7E20" w14:textId="63863722" w:rsidR="00A54BD8" w:rsidRDefault="00A54BD8" w:rsidP="11AF7DD9">
            <w:pPr>
              <w:cnfStyle w:val="000000000000" w:firstRow="0" w:lastRow="0" w:firstColumn="0" w:lastColumn="0" w:oddVBand="0" w:evenVBand="0" w:oddHBand="0" w:evenHBand="0" w:firstRowFirstColumn="0" w:firstRowLastColumn="0" w:lastRowFirstColumn="0" w:lastRowLastColumn="0"/>
            </w:pPr>
            <w:r>
              <w:t>April 2024</w:t>
            </w:r>
          </w:p>
        </w:tc>
        <w:tc>
          <w:tcPr>
            <w:tcW w:w="1574" w:type="dxa"/>
          </w:tcPr>
          <w:p w14:paraId="79FC4433" w14:textId="2522C807" w:rsidR="00A54BD8" w:rsidRDefault="00A54BD8" w:rsidP="11AF7DD9">
            <w:pPr>
              <w:cnfStyle w:val="000000000000" w:firstRow="0" w:lastRow="0" w:firstColumn="0" w:lastColumn="0" w:oddVBand="0" w:evenVBand="0" w:oddHBand="0" w:evenHBand="0" w:firstRowFirstColumn="0" w:firstRowLastColumn="0" w:lastRowFirstColumn="0" w:lastRowLastColumn="0"/>
            </w:pPr>
            <w:r>
              <w:t>S Smith</w:t>
            </w:r>
          </w:p>
        </w:tc>
        <w:tc>
          <w:tcPr>
            <w:tcW w:w="2754" w:type="dxa"/>
          </w:tcPr>
          <w:p w14:paraId="5DD149AB" w14:textId="72DD508D" w:rsidR="00A54BD8" w:rsidRDefault="00437A97" w:rsidP="11AF7DD9">
            <w:pPr>
              <w:cnfStyle w:val="000000000000" w:firstRow="0" w:lastRow="0" w:firstColumn="0" w:lastColumn="0" w:oddVBand="0" w:evenVBand="0" w:oddHBand="0" w:evenHBand="0" w:firstRowFirstColumn="0" w:firstRowLastColumn="0" w:lastRowFirstColumn="0" w:lastRowLastColumn="0"/>
            </w:pPr>
            <w:r>
              <w:t>Change</w:t>
            </w:r>
            <w:r w:rsidR="00A54BD8">
              <w:t xml:space="preserve"> and Review</w:t>
            </w:r>
          </w:p>
        </w:tc>
        <w:tc>
          <w:tcPr>
            <w:tcW w:w="3454" w:type="dxa"/>
          </w:tcPr>
          <w:p w14:paraId="410409C0" w14:textId="0336CED1" w:rsidR="00A54BD8" w:rsidRPr="11AF7DD9" w:rsidRDefault="00A54BD8" w:rsidP="11AF7DD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Michael Moore, Legal Counsel</w:t>
            </w:r>
          </w:p>
        </w:tc>
      </w:tr>
    </w:tbl>
    <w:p w14:paraId="001B64D2" w14:textId="04E01651" w:rsidR="002D39B2" w:rsidRDefault="002D39B2" w:rsidP="13B84AC0">
      <w:pPr>
        <w:tabs>
          <w:tab w:val="left" w:pos="4230"/>
        </w:tabs>
        <w:spacing w:line="257" w:lineRule="auto"/>
        <w:jc w:val="both"/>
        <w:rPr>
          <w:rFonts w:ascii="Calibri Light" w:eastAsia="Calibri Light" w:hAnsi="Calibri Light" w:cs="Calibri Light"/>
          <w:b/>
          <w:bCs/>
          <w:color w:val="8F3E51" w:themeColor="accent1" w:themeShade="BF"/>
          <w:sz w:val="32"/>
          <w:szCs w:val="32"/>
          <w:lang w:val="en-US"/>
        </w:rPr>
      </w:pPr>
    </w:p>
    <w:p w14:paraId="5734BF6B" w14:textId="5E90D5FC" w:rsidR="002D39B2" w:rsidRDefault="7878E12A" w:rsidP="13B84AC0">
      <w:pPr>
        <w:tabs>
          <w:tab w:val="left" w:pos="4230"/>
        </w:tabs>
        <w:spacing w:line="257" w:lineRule="auto"/>
        <w:jc w:val="both"/>
        <w:rPr>
          <w:rFonts w:ascii="Calibri" w:eastAsia="Calibri" w:hAnsi="Calibri" w:cs="Calibri"/>
          <w:b/>
          <w:bCs/>
          <w:color w:val="000000" w:themeColor="text1"/>
        </w:rPr>
      </w:pPr>
      <w:r w:rsidRPr="13B84AC0">
        <w:rPr>
          <w:rFonts w:ascii="Calibri Light" w:eastAsia="Calibri Light" w:hAnsi="Calibri Light" w:cs="Calibri Light"/>
          <w:b/>
          <w:bCs/>
          <w:color w:val="8F3E51" w:themeColor="accent1" w:themeShade="BF"/>
          <w:sz w:val="32"/>
          <w:szCs w:val="32"/>
          <w:lang w:val="en-US"/>
        </w:rPr>
        <w:t xml:space="preserve">Document Owner </w:t>
      </w:r>
      <w:r w:rsidRPr="13B84AC0">
        <w:rPr>
          <w:rFonts w:eastAsiaTheme="minorEastAsia"/>
          <w:b/>
          <w:bCs/>
          <w:color w:val="323E4F" w:themeColor="text2" w:themeShade="BF"/>
          <w:sz w:val="32"/>
          <w:szCs w:val="32"/>
          <w:lang w:val="en-US"/>
        </w:rPr>
        <w:t>HR</w:t>
      </w:r>
    </w:p>
    <w:p w14:paraId="5D9DA3CF" w14:textId="21B4A738" w:rsidR="002D39B2" w:rsidRDefault="002D39B2" w:rsidP="13B84AC0">
      <w:pPr>
        <w:jc w:val="both"/>
      </w:pPr>
      <w:bookmarkStart w:id="2" w:name="_Toc76483147"/>
      <w:bookmarkStart w:id="3" w:name="_Toc76484316"/>
      <w:bookmarkStart w:id="4" w:name="_Toc76484325"/>
    </w:p>
    <w:sdt>
      <w:sdtPr>
        <w:rPr>
          <w:rFonts w:asciiTheme="minorHAnsi" w:eastAsiaTheme="minorHAnsi" w:hAnsiTheme="minorHAnsi" w:cstheme="minorBidi"/>
          <w:color w:val="auto"/>
          <w:sz w:val="22"/>
          <w:szCs w:val="22"/>
          <w:lang w:val="en-GB"/>
        </w:rPr>
        <w:id w:val="2117247147"/>
        <w:docPartObj>
          <w:docPartGallery w:val="Table of Contents"/>
          <w:docPartUnique/>
        </w:docPartObj>
      </w:sdtPr>
      <w:sdtEndPr>
        <w:rPr>
          <w:b/>
          <w:bCs/>
          <w:noProof/>
        </w:rPr>
      </w:sdtEndPr>
      <w:sdtContent>
        <w:p w14:paraId="03A2233B" w14:textId="77777777" w:rsidR="002D39B2" w:rsidRDefault="002D39B2" w:rsidP="001612E1">
          <w:pPr>
            <w:pStyle w:val="TOCHeading"/>
            <w:jc w:val="both"/>
          </w:pPr>
          <w:r>
            <w:t>Contents</w:t>
          </w:r>
        </w:p>
        <w:p w14:paraId="7E2E388A" w14:textId="77777777" w:rsidR="00504ADC" w:rsidRDefault="002D39B2" w:rsidP="001612E1">
          <w:pPr>
            <w:pStyle w:val="TOC1"/>
            <w:jc w:val="both"/>
            <w:rPr>
              <w:noProof/>
            </w:rPr>
          </w:pPr>
          <w:r>
            <w:t>-----</w:t>
          </w:r>
          <w:r>
            <w:fldChar w:fldCharType="begin"/>
          </w:r>
          <w:r>
            <w:instrText xml:space="preserve"> TOC \o "1-3" \h \z \u </w:instrText>
          </w:r>
          <w:r>
            <w:fldChar w:fldCharType="separate"/>
          </w:r>
        </w:p>
        <w:p w14:paraId="4E3C097B" w14:textId="3B6D3C83" w:rsidR="00504ADC" w:rsidRDefault="00000000">
          <w:pPr>
            <w:pStyle w:val="TOC1"/>
            <w:rPr>
              <w:rFonts w:eastAsiaTheme="minorEastAsia"/>
              <w:noProof/>
              <w:lang w:eastAsia="en-GB"/>
            </w:rPr>
          </w:pPr>
          <w:hyperlink w:anchor="_Toc83278834" w:history="1">
            <w:r w:rsidR="00504ADC" w:rsidRPr="007909A8">
              <w:rPr>
                <w:rStyle w:val="Hyperlink"/>
                <w:noProof/>
              </w:rPr>
              <w:t>Version Control</w:t>
            </w:r>
            <w:r w:rsidR="00504ADC">
              <w:rPr>
                <w:noProof/>
                <w:webHidden/>
              </w:rPr>
              <w:tab/>
            </w:r>
            <w:r w:rsidR="00504ADC">
              <w:rPr>
                <w:noProof/>
                <w:webHidden/>
              </w:rPr>
              <w:fldChar w:fldCharType="begin"/>
            </w:r>
            <w:r w:rsidR="00504ADC">
              <w:rPr>
                <w:noProof/>
                <w:webHidden/>
              </w:rPr>
              <w:instrText xml:space="preserve"> PAGEREF _Toc83278834 \h </w:instrText>
            </w:r>
            <w:r w:rsidR="00504ADC">
              <w:rPr>
                <w:noProof/>
                <w:webHidden/>
              </w:rPr>
            </w:r>
            <w:r w:rsidR="00504ADC">
              <w:rPr>
                <w:noProof/>
                <w:webHidden/>
              </w:rPr>
              <w:fldChar w:fldCharType="separate"/>
            </w:r>
            <w:r w:rsidR="003D6404">
              <w:rPr>
                <w:noProof/>
                <w:webHidden/>
              </w:rPr>
              <w:t>1</w:t>
            </w:r>
            <w:r w:rsidR="00504ADC">
              <w:rPr>
                <w:noProof/>
                <w:webHidden/>
              </w:rPr>
              <w:fldChar w:fldCharType="end"/>
            </w:r>
          </w:hyperlink>
        </w:p>
        <w:p w14:paraId="70449D8E" w14:textId="225310CA" w:rsidR="00504ADC" w:rsidRDefault="00000000">
          <w:pPr>
            <w:pStyle w:val="TOC1"/>
            <w:rPr>
              <w:rFonts w:eastAsiaTheme="minorEastAsia"/>
              <w:noProof/>
              <w:lang w:eastAsia="en-GB"/>
            </w:rPr>
          </w:pPr>
          <w:hyperlink w:anchor="_Toc83278835" w:history="1">
            <w:r w:rsidR="00504ADC" w:rsidRPr="007909A8">
              <w:rPr>
                <w:rStyle w:val="Hyperlink"/>
                <w:noProof/>
              </w:rPr>
              <w:t>Introduction</w:t>
            </w:r>
            <w:r w:rsidR="00504ADC">
              <w:rPr>
                <w:noProof/>
                <w:webHidden/>
              </w:rPr>
              <w:tab/>
            </w:r>
            <w:r w:rsidR="00504ADC">
              <w:rPr>
                <w:noProof/>
                <w:webHidden/>
              </w:rPr>
              <w:fldChar w:fldCharType="begin"/>
            </w:r>
            <w:r w:rsidR="00504ADC">
              <w:rPr>
                <w:noProof/>
                <w:webHidden/>
              </w:rPr>
              <w:instrText xml:space="preserve"> PAGEREF _Toc83278835 \h </w:instrText>
            </w:r>
            <w:r w:rsidR="00504ADC">
              <w:rPr>
                <w:noProof/>
                <w:webHidden/>
              </w:rPr>
            </w:r>
            <w:r w:rsidR="00504ADC">
              <w:rPr>
                <w:noProof/>
                <w:webHidden/>
              </w:rPr>
              <w:fldChar w:fldCharType="separate"/>
            </w:r>
            <w:r w:rsidR="003D6404">
              <w:rPr>
                <w:noProof/>
                <w:webHidden/>
              </w:rPr>
              <w:t>1</w:t>
            </w:r>
            <w:r w:rsidR="00504ADC">
              <w:rPr>
                <w:noProof/>
                <w:webHidden/>
              </w:rPr>
              <w:fldChar w:fldCharType="end"/>
            </w:r>
          </w:hyperlink>
        </w:p>
        <w:p w14:paraId="135D43AE" w14:textId="28B0B548" w:rsidR="00504ADC" w:rsidRDefault="00000000">
          <w:pPr>
            <w:pStyle w:val="TOC1"/>
            <w:rPr>
              <w:rFonts w:eastAsiaTheme="minorEastAsia"/>
              <w:noProof/>
              <w:lang w:eastAsia="en-GB"/>
            </w:rPr>
          </w:pPr>
          <w:hyperlink w:anchor="_Toc83278836" w:history="1">
            <w:r w:rsidR="00504ADC" w:rsidRPr="007909A8">
              <w:rPr>
                <w:rStyle w:val="Hyperlink"/>
                <w:noProof/>
              </w:rPr>
              <w:t>1.</w:t>
            </w:r>
            <w:r w:rsidR="00504ADC">
              <w:rPr>
                <w:rFonts w:eastAsiaTheme="minorEastAsia"/>
                <w:noProof/>
                <w:lang w:eastAsia="en-GB"/>
              </w:rPr>
              <w:tab/>
            </w:r>
            <w:r w:rsidR="00504ADC" w:rsidRPr="007909A8">
              <w:rPr>
                <w:rStyle w:val="Hyperlink"/>
                <w:noProof/>
              </w:rPr>
              <w:t>Definition</w:t>
            </w:r>
            <w:r w:rsidR="00504ADC">
              <w:rPr>
                <w:noProof/>
                <w:webHidden/>
              </w:rPr>
              <w:tab/>
            </w:r>
            <w:r w:rsidR="00504ADC">
              <w:rPr>
                <w:noProof/>
                <w:webHidden/>
              </w:rPr>
              <w:fldChar w:fldCharType="begin"/>
            </w:r>
            <w:r w:rsidR="00504ADC">
              <w:rPr>
                <w:noProof/>
                <w:webHidden/>
              </w:rPr>
              <w:instrText xml:space="preserve"> PAGEREF _Toc83278836 \h </w:instrText>
            </w:r>
            <w:r w:rsidR="00504ADC">
              <w:rPr>
                <w:noProof/>
                <w:webHidden/>
              </w:rPr>
            </w:r>
            <w:r w:rsidR="00504ADC">
              <w:rPr>
                <w:noProof/>
                <w:webHidden/>
              </w:rPr>
              <w:fldChar w:fldCharType="separate"/>
            </w:r>
            <w:r w:rsidR="003D6404">
              <w:rPr>
                <w:noProof/>
                <w:webHidden/>
              </w:rPr>
              <w:t>2</w:t>
            </w:r>
            <w:r w:rsidR="00504ADC">
              <w:rPr>
                <w:noProof/>
                <w:webHidden/>
              </w:rPr>
              <w:fldChar w:fldCharType="end"/>
            </w:r>
          </w:hyperlink>
        </w:p>
        <w:p w14:paraId="7BFA1DAF" w14:textId="170A2061" w:rsidR="00504ADC" w:rsidRDefault="00000000">
          <w:pPr>
            <w:pStyle w:val="TOC1"/>
            <w:rPr>
              <w:rFonts w:eastAsiaTheme="minorEastAsia"/>
              <w:noProof/>
              <w:lang w:eastAsia="en-GB"/>
            </w:rPr>
          </w:pPr>
          <w:hyperlink w:anchor="_Toc83278837" w:history="1">
            <w:r w:rsidR="00504ADC" w:rsidRPr="007909A8">
              <w:rPr>
                <w:rStyle w:val="Hyperlink"/>
                <w:noProof/>
              </w:rPr>
              <w:t>2.</w:t>
            </w:r>
            <w:r w:rsidR="00504ADC">
              <w:rPr>
                <w:rFonts w:eastAsiaTheme="minorEastAsia"/>
                <w:noProof/>
                <w:lang w:eastAsia="en-GB"/>
              </w:rPr>
              <w:tab/>
            </w:r>
            <w:r w:rsidR="00504ADC" w:rsidRPr="007909A8">
              <w:rPr>
                <w:rStyle w:val="Hyperlink"/>
                <w:noProof/>
              </w:rPr>
              <w:t>Applicability</w:t>
            </w:r>
            <w:r w:rsidR="00504ADC">
              <w:rPr>
                <w:noProof/>
                <w:webHidden/>
              </w:rPr>
              <w:tab/>
            </w:r>
            <w:r w:rsidR="00504ADC">
              <w:rPr>
                <w:noProof/>
                <w:webHidden/>
              </w:rPr>
              <w:fldChar w:fldCharType="begin"/>
            </w:r>
            <w:r w:rsidR="00504ADC">
              <w:rPr>
                <w:noProof/>
                <w:webHidden/>
              </w:rPr>
              <w:instrText xml:space="preserve"> PAGEREF _Toc83278837 \h </w:instrText>
            </w:r>
            <w:r w:rsidR="00504ADC">
              <w:rPr>
                <w:noProof/>
                <w:webHidden/>
              </w:rPr>
            </w:r>
            <w:r w:rsidR="00504ADC">
              <w:rPr>
                <w:noProof/>
                <w:webHidden/>
              </w:rPr>
              <w:fldChar w:fldCharType="separate"/>
            </w:r>
            <w:r w:rsidR="003D6404">
              <w:rPr>
                <w:noProof/>
                <w:webHidden/>
              </w:rPr>
              <w:t>2</w:t>
            </w:r>
            <w:r w:rsidR="00504ADC">
              <w:rPr>
                <w:noProof/>
                <w:webHidden/>
              </w:rPr>
              <w:fldChar w:fldCharType="end"/>
            </w:r>
          </w:hyperlink>
        </w:p>
        <w:p w14:paraId="4551BA9C" w14:textId="667CE629" w:rsidR="00504ADC" w:rsidRDefault="00000000">
          <w:pPr>
            <w:pStyle w:val="TOC1"/>
            <w:rPr>
              <w:rFonts w:eastAsiaTheme="minorEastAsia"/>
              <w:noProof/>
              <w:lang w:eastAsia="en-GB"/>
            </w:rPr>
          </w:pPr>
          <w:hyperlink w:anchor="_Toc83278838" w:history="1">
            <w:r w:rsidR="00504ADC" w:rsidRPr="007909A8">
              <w:rPr>
                <w:rStyle w:val="Hyperlink"/>
                <w:noProof/>
              </w:rPr>
              <w:t>3.</w:t>
            </w:r>
            <w:r w:rsidR="00504ADC">
              <w:rPr>
                <w:rFonts w:eastAsiaTheme="minorEastAsia"/>
                <w:noProof/>
                <w:lang w:eastAsia="en-GB"/>
              </w:rPr>
              <w:tab/>
            </w:r>
            <w:r w:rsidR="00504ADC" w:rsidRPr="007909A8">
              <w:rPr>
                <w:rStyle w:val="Hyperlink"/>
                <w:noProof/>
              </w:rPr>
              <w:t>Controls</w:t>
            </w:r>
            <w:r w:rsidR="00504ADC">
              <w:rPr>
                <w:noProof/>
                <w:webHidden/>
              </w:rPr>
              <w:tab/>
            </w:r>
            <w:r w:rsidR="00504ADC">
              <w:rPr>
                <w:noProof/>
                <w:webHidden/>
              </w:rPr>
              <w:fldChar w:fldCharType="begin"/>
            </w:r>
            <w:r w:rsidR="00504ADC">
              <w:rPr>
                <w:noProof/>
                <w:webHidden/>
              </w:rPr>
              <w:instrText xml:space="preserve"> PAGEREF _Toc83278838 \h </w:instrText>
            </w:r>
            <w:r w:rsidR="00504ADC">
              <w:rPr>
                <w:noProof/>
                <w:webHidden/>
              </w:rPr>
            </w:r>
            <w:r w:rsidR="00504ADC">
              <w:rPr>
                <w:noProof/>
                <w:webHidden/>
              </w:rPr>
              <w:fldChar w:fldCharType="separate"/>
            </w:r>
            <w:r w:rsidR="003D6404">
              <w:rPr>
                <w:noProof/>
                <w:webHidden/>
              </w:rPr>
              <w:t>3</w:t>
            </w:r>
            <w:r w:rsidR="00504ADC">
              <w:rPr>
                <w:noProof/>
                <w:webHidden/>
              </w:rPr>
              <w:fldChar w:fldCharType="end"/>
            </w:r>
          </w:hyperlink>
        </w:p>
        <w:p w14:paraId="6B70CC35" w14:textId="19E8D19E" w:rsidR="00504ADC" w:rsidRDefault="00000000">
          <w:pPr>
            <w:pStyle w:val="TOC1"/>
            <w:rPr>
              <w:rFonts w:eastAsiaTheme="minorEastAsia"/>
              <w:noProof/>
              <w:lang w:eastAsia="en-GB"/>
            </w:rPr>
          </w:pPr>
          <w:hyperlink w:anchor="_Toc83278839" w:history="1">
            <w:r w:rsidR="00504ADC" w:rsidRPr="007909A8">
              <w:rPr>
                <w:rStyle w:val="Hyperlink"/>
                <w:noProof/>
              </w:rPr>
              <w:t>4.</w:t>
            </w:r>
            <w:r w:rsidR="00504ADC">
              <w:rPr>
                <w:rFonts w:eastAsiaTheme="minorEastAsia"/>
                <w:noProof/>
                <w:lang w:eastAsia="en-GB"/>
              </w:rPr>
              <w:tab/>
            </w:r>
            <w:r w:rsidR="00504ADC" w:rsidRPr="007909A8">
              <w:rPr>
                <w:rStyle w:val="Hyperlink"/>
                <w:noProof/>
              </w:rPr>
              <w:t>Criminal Record Checks</w:t>
            </w:r>
            <w:r w:rsidR="00504ADC">
              <w:rPr>
                <w:noProof/>
                <w:webHidden/>
              </w:rPr>
              <w:tab/>
            </w:r>
            <w:r w:rsidR="00504ADC">
              <w:rPr>
                <w:noProof/>
                <w:webHidden/>
              </w:rPr>
              <w:fldChar w:fldCharType="begin"/>
            </w:r>
            <w:r w:rsidR="00504ADC">
              <w:rPr>
                <w:noProof/>
                <w:webHidden/>
              </w:rPr>
              <w:instrText xml:space="preserve"> PAGEREF _Toc83278839 \h </w:instrText>
            </w:r>
            <w:r w:rsidR="00504ADC">
              <w:rPr>
                <w:noProof/>
                <w:webHidden/>
              </w:rPr>
            </w:r>
            <w:r w:rsidR="00504ADC">
              <w:rPr>
                <w:noProof/>
                <w:webHidden/>
              </w:rPr>
              <w:fldChar w:fldCharType="separate"/>
            </w:r>
            <w:r w:rsidR="003D6404">
              <w:rPr>
                <w:noProof/>
                <w:webHidden/>
              </w:rPr>
              <w:t>4</w:t>
            </w:r>
            <w:r w:rsidR="00504ADC">
              <w:rPr>
                <w:noProof/>
                <w:webHidden/>
              </w:rPr>
              <w:fldChar w:fldCharType="end"/>
            </w:r>
          </w:hyperlink>
        </w:p>
        <w:p w14:paraId="61570FC7" w14:textId="4A20C438" w:rsidR="00504ADC" w:rsidRDefault="00000000">
          <w:pPr>
            <w:pStyle w:val="TOC1"/>
            <w:rPr>
              <w:rFonts w:eastAsiaTheme="minorEastAsia"/>
              <w:noProof/>
              <w:lang w:eastAsia="en-GB"/>
            </w:rPr>
          </w:pPr>
          <w:hyperlink w:anchor="_Toc83278840" w:history="1">
            <w:r w:rsidR="00504ADC" w:rsidRPr="007909A8">
              <w:rPr>
                <w:rStyle w:val="Hyperlink"/>
                <w:rFonts w:cstheme="minorHAnsi"/>
                <w:noProof/>
              </w:rPr>
              <w:t>5.</w:t>
            </w:r>
            <w:r w:rsidR="00504ADC">
              <w:rPr>
                <w:rFonts w:eastAsiaTheme="minorEastAsia"/>
                <w:noProof/>
                <w:lang w:eastAsia="en-GB"/>
              </w:rPr>
              <w:tab/>
            </w:r>
            <w:r w:rsidR="00504ADC" w:rsidRPr="007909A8">
              <w:rPr>
                <w:rStyle w:val="Hyperlink"/>
                <w:noProof/>
              </w:rPr>
              <w:t>Contractors</w:t>
            </w:r>
            <w:r w:rsidR="00504ADC">
              <w:rPr>
                <w:noProof/>
                <w:webHidden/>
              </w:rPr>
              <w:tab/>
            </w:r>
            <w:r w:rsidR="00504ADC">
              <w:rPr>
                <w:noProof/>
                <w:webHidden/>
              </w:rPr>
              <w:fldChar w:fldCharType="begin"/>
            </w:r>
            <w:r w:rsidR="00504ADC">
              <w:rPr>
                <w:noProof/>
                <w:webHidden/>
              </w:rPr>
              <w:instrText xml:space="preserve"> PAGEREF _Toc83278840 \h </w:instrText>
            </w:r>
            <w:r w:rsidR="00504ADC">
              <w:rPr>
                <w:noProof/>
                <w:webHidden/>
              </w:rPr>
            </w:r>
            <w:r w:rsidR="00504ADC">
              <w:rPr>
                <w:noProof/>
                <w:webHidden/>
              </w:rPr>
              <w:fldChar w:fldCharType="separate"/>
            </w:r>
            <w:r w:rsidR="003D6404">
              <w:rPr>
                <w:noProof/>
                <w:webHidden/>
              </w:rPr>
              <w:t>4</w:t>
            </w:r>
            <w:r w:rsidR="00504ADC">
              <w:rPr>
                <w:noProof/>
                <w:webHidden/>
              </w:rPr>
              <w:fldChar w:fldCharType="end"/>
            </w:r>
          </w:hyperlink>
        </w:p>
        <w:p w14:paraId="64052F51" w14:textId="338F7F8D" w:rsidR="00504ADC" w:rsidRDefault="00000000">
          <w:pPr>
            <w:pStyle w:val="TOC1"/>
            <w:rPr>
              <w:rFonts w:eastAsiaTheme="minorEastAsia"/>
              <w:noProof/>
              <w:lang w:eastAsia="en-GB"/>
            </w:rPr>
          </w:pPr>
          <w:hyperlink w:anchor="_Toc83278841" w:history="1">
            <w:r w:rsidR="00504ADC" w:rsidRPr="007909A8">
              <w:rPr>
                <w:rStyle w:val="Hyperlink"/>
                <w:noProof/>
              </w:rPr>
              <w:t>6.</w:t>
            </w:r>
            <w:r w:rsidR="00504ADC">
              <w:rPr>
                <w:rFonts w:eastAsiaTheme="minorEastAsia"/>
                <w:noProof/>
                <w:lang w:eastAsia="en-GB"/>
              </w:rPr>
              <w:tab/>
            </w:r>
            <w:r w:rsidR="00504ADC" w:rsidRPr="007909A8">
              <w:rPr>
                <w:rStyle w:val="Hyperlink"/>
                <w:noProof/>
              </w:rPr>
              <w:t>Exceptions</w:t>
            </w:r>
            <w:r w:rsidR="00504ADC">
              <w:rPr>
                <w:noProof/>
                <w:webHidden/>
              </w:rPr>
              <w:tab/>
            </w:r>
            <w:r w:rsidR="00504ADC">
              <w:rPr>
                <w:noProof/>
                <w:webHidden/>
              </w:rPr>
              <w:fldChar w:fldCharType="begin"/>
            </w:r>
            <w:r w:rsidR="00504ADC">
              <w:rPr>
                <w:noProof/>
                <w:webHidden/>
              </w:rPr>
              <w:instrText xml:space="preserve"> PAGEREF _Toc83278841 \h </w:instrText>
            </w:r>
            <w:r w:rsidR="00504ADC">
              <w:rPr>
                <w:noProof/>
                <w:webHidden/>
              </w:rPr>
            </w:r>
            <w:r w:rsidR="00504ADC">
              <w:rPr>
                <w:noProof/>
                <w:webHidden/>
              </w:rPr>
              <w:fldChar w:fldCharType="separate"/>
            </w:r>
            <w:r w:rsidR="003D6404">
              <w:rPr>
                <w:noProof/>
                <w:webHidden/>
              </w:rPr>
              <w:t>4</w:t>
            </w:r>
            <w:r w:rsidR="00504ADC">
              <w:rPr>
                <w:noProof/>
                <w:webHidden/>
              </w:rPr>
              <w:fldChar w:fldCharType="end"/>
            </w:r>
          </w:hyperlink>
        </w:p>
        <w:p w14:paraId="35F51117" w14:textId="487EC9CD" w:rsidR="00504ADC" w:rsidRDefault="00000000">
          <w:pPr>
            <w:pStyle w:val="TOC1"/>
            <w:rPr>
              <w:rFonts w:eastAsiaTheme="minorEastAsia"/>
              <w:noProof/>
              <w:lang w:eastAsia="en-GB"/>
            </w:rPr>
          </w:pPr>
          <w:hyperlink w:anchor="_Toc83278842" w:history="1">
            <w:r w:rsidR="00504ADC" w:rsidRPr="007909A8">
              <w:rPr>
                <w:rStyle w:val="Hyperlink"/>
                <w:noProof/>
              </w:rPr>
              <w:t>7.</w:t>
            </w:r>
            <w:r w:rsidR="00504ADC">
              <w:rPr>
                <w:rFonts w:eastAsiaTheme="minorEastAsia"/>
                <w:noProof/>
                <w:lang w:eastAsia="en-GB"/>
              </w:rPr>
              <w:tab/>
            </w:r>
            <w:r w:rsidR="00504ADC" w:rsidRPr="007909A8">
              <w:rPr>
                <w:rStyle w:val="Hyperlink"/>
                <w:noProof/>
              </w:rPr>
              <w:t>Monitoring</w:t>
            </w:r>
            <w:r w:rsidR="00504ADC">
              <w:rPr>
                <w:noProof/>
                <w:webHidden/>
              </w:rPr>
              <w:tab/>
            </w:r>
            <w:r w:rsidR="00504ADC">
              <w:rPr>
                <w:noProof/>
                <w:webHidden/>
              </w:rPr>
              <w:fldChar w:fldCharType="begin"/>
            </w:r>
            <w:r w:rsidR="00504ADC">
              <w:rPr>
                <w:noProof/>
                <w:webHidden/>
              </w:rPr>
              <w:instrText xml:space="preserve"> PAGEREF _Toc83278842 \h </w:instrText>
            </w:r>
            <w:r w:rsidR="00504ADC">
              <w:rPr>
                <w:noProof/>
                <w:webHidden/>
              </w:rPr>
            </w:r>
            <w:r w:rsidR="00504ADC">
              <w:rPr>
                <w:noProof/>
                <w:webHidden/>
              </w:rPr>
              <w:fldChar w:fldCharType="separate"/>
            </w:r>
            <w:r w:rsidR="003D6404">
              <w:rPr>
                <w:noProof/>
                <w:webHidden/>
              </w:rPr>
              <w:t>5</w:t>
            </w:r>
            <w:r w:rsidR="00504ADC">
              <w:rPr>
                <w:noProof/>
                <w:webHidden/>
              </w:rPr>
              <w:fldChar w:fldCharType="end"/>
            </w:r>
          </w:hyperlink>
        </w:p>
        <w:p w14:paraId="159D70F5" w14:textId="77777777" w:rsidR="002D39B2" w:rsidRDefault="002D39B2" w:rsidP="001612E1">
          <w:pPr>
            <w:jc w:val="both"/>
            <w:rPr>
              <w:b/>
              <w:bCs/>
              <w:noProof/>
            </w:rPr>
          </w:pPr>
          <w:r>
            <w:rPr>
              <w:b/>
              <w:bCs/>
              <w:noProof/>
            </w:rPr>
            <w:fldChar w:fldCharType="end"/>
          </w:r>
        </w:p>
      </w:sdtContent>
    </w:sdt>
    <w:bookmarkStart w:id="5" w:name="_Toc83130107" w:displacedByCustomXml="prev"/>
    <w:p w14:paraId="54031310" w14:textId="40447676" w:rsidR="00F1615A" w:rsidRPr="0010389C" w:rsidRDefault="00437A97" w:rsidP="0010389C">
      <w:pPr>
        <w:pStyle w:val="Heading1"/>
      </w:pPr>
      <w:bookmarkStart w:id="6" w:name="_Toc83278835"/>
      <w:r w:rsidRPr="0010389C">
        <w:t>1</w:t>
      </w:r>
      <w:r w:rsidRPr="0010389C">
        <w:tab/>
      </w:r>
      <w:r w:rsidR="00F1615A" w:rsidRPr="0010389C">
        <w:t>Introductio</w:t>
      </w:r>
      <w:bookmarkEnd w:id="2"/>
      <w:bookmarkEnd w:id="3"/>
      <w:bookmarkEnd w:id="4"/>
      <w:r w:rsidR="00F235E7" w:rsidRPr="0010389C">
        <w:t>n</w:t>
      </w:r>
      <w:bookmarkEnd w:id="5"/>
      <w:bookmarkEnd w:id="6"/>
    </w:p>
    <w:p w14:paraId="14FF1F29" w14:textId="77777777" w:rsidR="00F235E7" w:rsidRDefault="00F235E7" w:rsidP="001612E1">
      <w:pPr>
        <w:spacing w:after="0" w:line="240" w:lineRule="auto"/>
        <w:jc w:val="both"/>
      </w:pPr>
    </w:p>
    <w:p w14:paraId="1A5B3346" w14:textId="77777777" w:rsidR="00F235E7" w:rsidRPr="00051B0D" w:rsidRDefault="006F344C" w:rsidP="001612E1">
      <w:pPr>
        <w:pStyle w:val="NormalWeb"/>
        <w:spacing w:before="0" w:beforeAutospacing="0" w:after="0" w:afterAutospacing="0"/>
        <w:jc w:val="both"/>
        <w:rPr>
          <w:rStyle w:val="Heading3Char"/>
          <w:rFonts w:eastAsiaTheme="minorHAnsi"/>
          <w:lang w:eastAsia="en-US"/>
        </w:rPr>
      </w:pPr>
      <w:r w:rsidRPr="00051B0D">
        <w:rPr>
          <w:rStyle w:val="Heading3Char"/>
          <w:rFonts w:eastAsiaTheme="minorHAnsi"/>
          <w:lang w:eastAsia="en-US"/>
        </w:rPr>
        <w:t>This policy refers to our guidelines for investigating our candidates’ backgrounds as part of our hiring process.  Background checks help us:</w:t>
      </w:r>
    </w:p>
    <w:p w14:paraId="37CAD3EE" w14:textId="77777777" w:rsidR="006F344C" w:rsidRPr="00051B0D" w:rsidRDefault="006F344C" w:rsidP="001612E1">
      <w:pPr>
        <w:pStyle w:val="NormalWeb"/>
        <w:spacing w:before="0" w:beforeAutospacing="0" w:after="0" w:afterAutospacing="0"/>
        <w:jc w:val="both"/>
        <w:rPr>
          <w:rStyle w:val="Heading3Char"/>
          <w:rFonts w:eastAsiaTheme="minorHAnsi"/>
          <w:lang w:eastAsia="en-US"/>
        </w:rPr>
      </w:pPr>
    </w:p>
    <w:p w14:paraId="7B312095" w14:textId="77777777" w:rsidR="006F344C" w:rsidRPr="00051B0D" w:rsidRDefault="006F344C" w:rsidP="001612E1">
      <w:pPr>
        <w:pStyle w:val="NormalWeb"/>
        <w:numPr>
          <w:ilvl w:val="0"/>
          <w:numId w:val="35"/>
        </w:numPr>
        <w:spacing w:before="0" w:beforeAutospacing="0" w:after="0" w:afterAutospacing="0"/>
        <w:ind w:left="567" w:hanging="425"/>
        <w:jc w:val="both"/>
        <w:rPr>
          <w:rStyle w:val="Heading3Char"/>
          <w:rFonts w:eastAsiaTheme="minorHAnsi"/>
          <w:lang w:eastAsia="en-US"/>
        </w:rPr>
      </w:pPr>
      <w:r w:rsidRPr="00051B0D">
        <w:rPr>
          <w:rStyle w:val="Heading3Char"/>
          <w:rFonts w:eastAsiaTheme="minorHAnsi"/>
          <w:lang w:eastAsia="en-US"/>
        </w:rPr>
        <w:t>Get insight into candidates’ background.</w:t>
      </w:r>
    </w:p>
    <w:p w14:paraId="26BBED24" w14:textId="77777777" w:rsidR="006F344C" w:rsidRPr="00051B0D" w:rsidRDefault="006F344C" w:rsidP="001612E1">
      <w:pPr>
        <w:pStyle w:val="NormalWeb"/>
        <w:numPr>
          <w:ilvl w:val="0"/>
          <w:numId w:val="35"/>
        </w:numPr>
        <w:spacing w:before="0" w:beforeAutospacing="0" w:after="0" w:afterAutospacing="0"/>
        <w:ind w:left="567" w:hanging="425"/>
        <w:jc w:val="both"/>
        <w:rPr>
          <w:rStyle w:val="Heading3Char"/>
          <w:rFonts w:eastAsiaTheme="minorHAnsi"/>
          <w:lang w:eastAsia="en-US"/>
        </w:rPr>
      </w:pPr>
      <w:r w:rsidRPr="00051B0D">
        <w:rPr>
          <w:rStyle w:val="Heading3Char"/>
          <w:rFonts w:eastAsiaTheme="minorHAnsi"/>
          <w:lang w:eastAsia="en-US"/>
        </w:rPr>
        <w:t>Ensure we hire reliable employees.</w:t>
      </w:r>
    </w:p>
    <w:p w14:paraId="12853F0B" w14:textId="77777777" w:rsidR="006F344C" w:rsidRPr="00051B0D" w:rsidRDefault="006F344C" w:rsidP="001612E1">
      <w:pPr>
        <w:pStyle w:val="NormalWeb"/>
        <w:numPr>
          <w:ilvl w:val="0"/>
          <w:numId w:val="35"/>
        </w:numPr>
        <w:spacing w:before="0" w:beforeAutospacing="0" w:after="0" w:afterAutospacing="0"/>
        <w:ind w:left="567" w:hanging="425"/>
        <w:jc w:val="both"/>
        <w:rPr>
          <w:rStyle w:val="Heading3Char"/>
          <w:rFonts w:eastAsiaTheme="minorHAnsi"/>
          <w:lang w:eastAsia="en-US"/>
        </w:rPr>
      </w:pPr>
      <w:r w:rsidRPr="00051B0D">
        <w:rPr>
          <w:rStyle w:val="Heading3Char"/>
          <w:rFonts w:eastAsiaTheme="minorHAnsi"/>
          <w:lang w:eastAsia="en-US"/>
        </w:rPr>
        <w:t>Verify candidates’ information for truthfulness and accuracy.</w:t>
      </w:r>
    </w:p>
    <w:p w14:paraId="1CD04EFB" w14:textId="77777777" w:rsidR="006F344C" w:rsidRPr="00051B0D" w:rsidRDefault="006F344C" w:rsidP="001612E1">
      <w:pPr>
        <w:pStyle w:val="NormalWeb"/>
        <w:numPr>
          <w:ilvl w:val="0"/>
          <w:numId w:val="35"/>
        </w:numPr>
        <w:spacing w:before="0" w:beforeAutospacing="0" w:after="0" w:afterAutospacing="0"/>
        <w:ind w:left="567" w:hanging="425"/>
        <w:jc w:val="both"/>
        <w:rPr>
          <w:rStyle w:val="Heading3Char"/>
          <w:rFonts w:eastAsiaTheme="minorHAnsi"/>
          <w:lang w:eastAsia="en-US"/>
        </w:rPr>
      </w:pPr>
      <w:r w:rsidRPr="00051B0D">
        <w:rPr>
          <w:rStyle w:val="Heading3Char"/>
          <w:rFonts w:eastAsiaTheme="minorHAnsi"/>
          <w:lang w:eastAsia="en-US"/>
        </w:rPr>
        <w:t>Screen candidates convicted of serious criminal behaviour.</w:t>
      </w:r>
    </w:p>
    <w:p w14:paraId="7E72BFAF" w14:textId="77777777" w:rsidR="00202142" w:rsidRPr="00051B0D" w:rsidRDefault="00202142" w:rsidP="001612E1">
      <w:pPr>
        <w:pStyle w:val="NormalWeb"/>
        <w:numPr>
          <w:ilvl w:val="0"/>
          <w:numId w:val="35"/>
        </w:numPr>
        <w:spacing w:before="0" w:beforeAutospacing="0" w:after="0" w:afterAutospacing="0"/>
        <w:ind w:left="567" w:hanging="425"/>
        <w:jc w:val="both"/>
        <w:rPr>
          <w:rStyle w:val="Heading3Char"/>
          <w:rFonts w:eastAsiaTheme="minorHAnsi"/>
          <w:lang w:eastAsia="en-US"/>
        </w:rPr>
      </w:pPr>
      <w:r w:rsidRPr="00051B0D">
        <w:rPr>
          <w:rStyle w:val="Heading3Char"/>
          <w:rFonts w:eastAsiaTheme="minorHAnsi"/>
          <w:lang w:eastAsia="en-US"/>
        </w:rPr>
        <w:t>Screen candidates for any issues that may adversely affect Microlink’s business or those of its clients and customers</w:t>
      </w:r>
    </w:p>
    <w:p w14:paraId="133087E0" w14:textId="77777777" w:rsidR="006F344C" w:rsidRPr="00051B0D" w:rsidRDefault="006F344C" w:rsidP="001612E1">
      <w:pPr>
        <w:pStyle w:val="NormalWeb"/>
        <w:spacing w:before="0" w:beforeAutospacing="0" w:after="0" w:afterAutospacing="0"/>
        <w:jc w:val="both"/>
        <w:rPr>
          <w:rStyle w:val="Heading3Char"/>
          <w:rFonts w:eastAsiaTheme="minorHAnsi"/>
          <w:lang w:eastAsia="en-US"/>
        </w:rPr>
      </w:pPr>
    </w:p>
    <w:p w14:paraId="47D9540C" w14:textId="77777777" w:rsidR="006F344C" w:rsidRPr="00051B0D" w:rsidRDefault="006F344C" w:rsidP="001612E1">
      <w:pPr>
        <w:pStyle w:val="NormalWeb"/>
        <w:spacing w:before="0" w:beforeAutospacing="0" w:after="0" w:afterAutospacing="0"/>
        <w:jc w:val="both"/>
        <w:rPr>
          <w:rStyle w:val="Heading3Char"/>
          <w:rFonts w:eastAsiaTheme="minorHAnsi"/>
          <w:lang w:eastAsia="en-US"/>
        </w:rPr>
      </w:pPr>
      <w:r w:rsidRPr="00051B0D">
        <w:rPr>
          <w:rStyle w:val="Heading3Char"/>
          <w:rFonts w:eastAsiaTheme="minorHAnsi"/>
          <w:lang w:eastAsia="en-US"/>
        </w:rPr>
        <w:t xml:space="preserve">This employee background check policy applies to candidates who go through Microlink’s hiring process.  </w:t>
      </w:r>
    </w:p>
    <w:p w14:paraId="777A289F" w14:textId="26A3C6F2" w:rsidR="006C2F7D" w:rsidRDefault="00437A97" w:rsidP="00437A97">
      <w:pPr>
        <w:pStyle w:val="Heading1"/>
        <w:ind w:left="567" w:hanging="567"/>
        <w:jc w:val="both"/>
      </w:pPr>
      <w:bookmarkStart w:id="7" w:name="_Toc83278836"/>
      <w:bookmarkStart w:id="8" w:name="_Toc76483148"/>
      <w:bookmarkStart w:id="9" w:name="_Toc76484317"/>
      <w:bookmarkStart w:id="10" w:name="_Toc76484326"/>
      <w:r>
        <w:lastRenderedPageBreak/>
        <w:t>2</w:t>
      </w:r>
      <w:r>
        <w:tab/>
      </w:r>
      <w:r w:rsidR="006C2F7D">
        <w:t>Definition</w:t>
      </w:r>
      <w:bookmarkEnd w:id="7"/>
      <w:r w:rsidR="00F235E7">
        <w:t xml:space="preserve"> </w:t>
      </w:r>
    </w:p>
    <w:p w14:paraId="24755AEB" w14:textId="77777777" w:rsidR="00434228" w:rsidRDefault="00434228" w:rsidP="001612E1">
      <w:pPr>
        <w:spacing w:after="0" w:line="240" w:lineRule="auto"/>
        <w:ind w:left="567" w:hanging="567"/>
        <w:jc w:val="both"/>
      </w:pPr>
    </w:p>
    <w:p w14:paraId="452DA64A" w14:textId="111C3FF5" w:rsidR="00F75C0F" w:rsidRPr="002E4A55" w:rsidRDefault="00437A97" w:rsidP="00437A97">
      <w:pPr>
        <w:pStyle w:val="NoSpacing"/>
        <w:rPr>
          <w:rStyle w:val="Heading3Char"/>
        </w:rPr>
      </w:pPr>
      <w:r>
        <w:rPr>
          <w:rStyle w:val="Heading3Char"/>
        </w:rPr>
        <w:t>2.1</w:t>
      </w:r>
      <w:r w:rsidR="00051B0D">
        <w:rPr>
          <w:rStyle w:val="Heading3Char"/>
        </w:rPr>
        <w:tab/>
      </w:r>
      <w:r w:rsidR="00780CAE" w:rsidRPr="002E4A55">
        <w:rPr>
          <w:rStyle w:val="Heading3Char"/>
        </w:rPr>
        <w:t>Microlink’s</w:t>
      </w:r>
      <w:r w:rsidR="006F344C" w:rsidRPr="002E4A55">
        <w:rPr>
          <w:rStyle w:val="Heading3Char"/>
        </w:rPr>
        <w:t xml:space="preserve"> pre-employment practices are compatible with all relevant legislation and does not</w:t>
      </w:r>
      <w:r w:rsidR="00780CAE" w:rsidRPr="002E4A55">
        <w:rPr>
          <w:rStyle w:val="Heading3Char"/>
        </w:rPr>
        <w:t xml:space="preserve">  </w:t>
      </w:r>
      <w:r w:rsidR="00A56468" w:rsidRPr="002E4A55">
        <w:rPr>
          <w:rStyle w:val="Heading3Char"/>
        </w:rPr>
        <w:t>interfere</w:t>
      </w:r>
      <w:r w:rsidR="00780CAE" w:rsidRPr="002E4A55">
        <w:rPr>
          <w:rStyle w:val="Heading3Char"/>
        </w:rPr>
        <w:t xml:space="preserve">  </w:t>
      </w:r>
      <w:r w:rsidR="006F344C" w:rsidRPr="002E4A55">
        <w:rPr>
          <w:rStyle w:val="Heading3Char"/>
        </w:rPr>
        <w:t xml:space="preserve">with an individual’s right to privacy.  Microlink does not use the information collected in a discriminatory way.  </w:t>
      </w:r>
      <w:r w:rsidR="00F235E7" w:rsidRPr="002E4A55">
        <w:rPr>
          <w:rStyle w:val="Heading3Char"/>
        </w:rPr>
        <w:tab/>
      </w:r>
    </w:p>
    <w:p w14:paraId="4017DC4A" w14:textId="77777777" w:rsidR="00051B0D" w:rsidRDefault="00051B0D" w:rsidP="00437A97">
      <w:pPr>
        <w:pStyle w:val="NoSpacing"/>
        <w:rPr>
          <w:rStyle w:val="Heading3Char"/>
        </w:rPr>
      </w:pPr>
    </w:p>
    <w:p w14:paraId="03513236" w14:textId="5D8660C5" w:rsidR="006F344C" w:rsidRPr="002E4A55" w:rsidRDefault="00437A97" w:rsidP="00437A97">
      <w:pPr>
        <w:pStyle w:val="NoSpacing"/>
        <w:rPr>
          <w:rStyle w:val="Heading3Char"/>
        </w:rPr>
      </w:pPr>
      <w:r>
        <w:rPr>
          <w:rStyle w:val="Heading3Char"/>
        </w:rPr>
        <w:t>2.1</w:t>
      </w:r>
      <w:r w:rsidR="00051B0D">
        <w:rPr>
          <w:rStyle w:val="Heading3Char"/>
        </w:rPr>
        <w:tab/>
      </w:r>
      <w:r w:rsidR="00F75C0F" w:rsidRPr="002E4A55">
        <w:rPr>
          <w:rStyle w:val="Heading3Char"/>
        </w:rPr>
        <w:t>The purpose of the checks is to:</w:t>
      </w:r>
    </w:p>
    <w:p w14:paraId="5D00067A" w14:textId="77777777" w:rsidR="00F75C0F" w:rsidRPr="002E4A55" w:rsidRDefault="00F75C0F" w:rsidP="00437A97">
      <w:pPr>
        <w:pStyle w:val="NoSpacing"/>
        <w:rPr>
          <w:rStyle w:val="Heading3Char"/>
        </w:rPr>
      </w:pPr>
    </w:p>
    <w:p w14:paraId="65054D63" w14:textId="7DA07A6D" w:rsidR="00F75C0F" w:rsidRPr="002E4A55" w:rsidRDefault="00437A97" w:rsidP="00437A97">
      <w:pPr>
        <w:pStyle w:val="NoSpacing"/>
        <w:ind w:left="1418" w:hanging="851"/>
        <w:rPr>
          <w:rStyle w:val="Heading3Char"/>
        </w:rPr>
      </w:pPr>
      <w:r>
        <w:rPr>
          <w:rStyle w:val="Heading3Char"/>
        </w:rPr>
        <w:t>2.2.1</w:t>
      </w:r>
      <w:r>
        <w:rPr>
          <w:rStyle w:val="Heading3Char"/>
        </w:rPr>
        <w:tab/>
      </w:r>
      <w:r w:rsidR="00F75C0F" w:rsidRPr="002E4A55">
        <w:rPr>
          <w:rStyle w:val="Heading3Char"/>
        </w:rPr>
        <w:t>Verify identify</w:t>
      </w:r>
      <w:r w:rsidR="00430CA5" w:rsidRPr="002E4A55">
        <w:rPr>
          <w:rStyle w:val="Heading3Char"/>
        </w:rPr>
        <w:t>.</w:t>
      </w:r>
    </w:p>
    <w:p w14:paraId="1776C25B" w14:textId="71864099" w:rsidR="00F75C0F" w:rsidRPr="002E4A55" w:rsidRDefault="00437A97" w:rsidP="00437A97">
      <w:pPr>
        <w:pStyle w:val="NoSpacing"/>
        <w:ind w:left="1418" w:hanging="851"/>
        <w:rPr>
          <w:rStyle w:val="Heading3Char"/>
        </w:rPr>
      </w:pPr>
      <w:r>
        <w:rPr>
          <w:rStyle w:val="Heading3Char"/>
        </w:rPr>
        <w:t>2.2.2.</w:t>
      </w:r>
      <w:r w:rsidR="00F75C0F" w:rsidRPr="002E4A55">
        <w:rPr>
          <w:rStyle w:val="Heading3Char"/>
        </w:rPr>
        <w:tab/>
        <w:t>Verify the right to work in the United Kingdom (UK)</w:t>
      </w:r>
    </w:p>
    <w:p w14:paraId="420AEC68" w14:textId="49E382CD" w:rsidR="00F75C0F" w:rsidRPr="002E4A55" w:rsidRDefault="00437A97" w:rsidP="00437A97">
      <w:pPr>
        <w:pStyle w:val="NoSpacing"/>
        <w:ind w:left="1418" w:hanging="851"/>
        <w:rPr>
          <w:rStyle w:val="Heading3Char"/>
        </w:rPr>
      </w:pPr>
      <w:r>
        <w:rPr>
          <w:rStyle w:val="Heading3Char"/>
        </w:rPr>
        <w:t>2.2.3</w:t>
      </w:r>
      <w:r w:rsidR="00F75C0F" w:rsidRPr="002E4A55">
        <w:rPr>
          <w:rStyle w:val="Heading3Char"/>
        </w:rPr>
        <w:tab/>
      </w:r>
      <w:r w:rsidR="00430CA5" w:rsidRPr="002E4A55">
        <w:rPr>
          <w:rStyle w:val="Heading3Char"/>
        </w:rPr>
        <w:tab/>
      </w:r>
      <w:r w:rsidR="00F75C0F" w:rsidRPr="002E4A55">
        <w:rPr>
          <w:rStyle w:val="Heading3Char"/>
        </w:rPr>
        <w:t>Verify a</w:t>
      </w:r>
      <w:r w:rsidR="002C3AD0" w:rsidRPr="002E4A55">
        <w:rPr>
          <w:rStyle w:val="Heading3Char"/>
        </w:rPr>
        <w:t xml:space="preserve"> lack of</w:t>
      </w:r>
      <w:r w:rsidR="00F75C0F" w:rsidRPr="002E4A55">
        <w:rPr>
          <w:rStyle w:val="Heading3Char"/>
        </w:rPr>
        <w:t xml:space="preserve"> criminal record.</w:t>
      </w:r>
    </w:p>
    <w:p w14:paraId="381C3955" w14:textId="4310A300" w:rsidR="002C3AD0" w:rsidRPr="002E4A55" w:rsidRDefault="00437A97" w:rsidP="00437A97">
      <w:pPr>
        <w:pStyle w:val="NoSpacing"/>
        <w:ind w:left="1418" w:hanging="851"/>
        <w:rPr>
          <w:rStyle w:val="Heading3Char"/>
        </w:rPr>
      </w:pPr>
      <w:r>
        <w:rPr>
          <w:rStyle w:val="Heading3Char"/>
        </w:rPr>
        <w:t>2.2.4.</w:t>
      </w:r>
      <w:r w:rsidR="002C3AD0" w:rsidRPr="002E4A55">
        <w:rPr>
          <w:rStyle w:val="Heading3Char"/>
        </w:rPr>
        <w:tab/>
      </w:r>
      <w:r w:rsidR="00202142" w:rsidRPr="002E4A55">
        <w:rPr>
          <w:rStyle w:val="Heading3Char"/>
        </w:rPr>
        <w:tab/>
      </w:r>
      <w:r w:rsidR="002C3AD0" w:rsidRPr="002E4A55">
        <w:rPr>
          <w:rStyle w:val="Heading3Char"/>
        </w:rPr>
        <w:t>Assess any risk of political exposure or vulnerability to undue influence</w:t>
      </w:r>
      <w:r w:rsidR="003D6404">
        <w:rPr>
          <w:rStyle w:val="Heading3Char"/>
        </w:rPr>
        <w:t>.</w:t>
      </w:r>
    </w:p>
    <w:p w14:paraId="67A9DE1C" w14:textId="6A2231E1" w:rsidR="00A56468" w:rsidRPr="002E4A55" w:rsidRDefault="00437A97" w:rsidP="00437A97">
      <w:pPr>
        <w:pStyle w:val="NoSpacing"/>
        <w:ind w:left="1418" w:hanging="851"/>
        <w:rPr>
          <w:rStyle w:val="Heading3Char"/>
        </w:rPr>
      </w:pPr>
      <w:r>
        <w:rPr>
          <w:rStyle w:val="Heading3Char"/>
        </w:rPr>
        <w:t>2.2.5.</w:t>
      </w:r>
      <w:r w:rsidR="00A56468" w:rsidRPr="002E4A55">
        <w:rPr>
          <w:rStyle w:val="Heading3Char"/>
        </w:rPr>
        <w:tab/>
        <w:t>Verify work history.</w:t>
      </w:r>
    </w:p>
    <w:p w14:paraId="20514D76" w14:textId="0A8A180C" w:rsidR="00A56468" w:rsidRPr="002E4A55" w:rsidRDefault="00437A97" w:rsidP="00437A97">
      <w:pPr>
        <w:pStyle w:val="NoSpacing"/>
        <w:ind w:left="1418" w:hanging="851"/>
        <w:rPr>
          <w:rStyle w:val="Heading3Char"/>
        </w:rPr>
      </w:pPr>
      <w:r>
        <w:rPr>
          <w:rStyle w:val="Heading3Char"/>
        </w:rPr>
        <w:t>2.2.6.</w:t>
      </w:r>
      <w:r w:rsidR="00A56468" w:rsidRPr="002E4A55">
        <w:rPr>
          <w:rStyle w:val="Heading3Char"/>
        </w:rPr>
        <w:tab/>
        <w:t xml:space="preserve">Obtain </w:t>
      </w:r>
      <w:r>
        <w:rPr>
          <w:rStyle w:val="Heading3Char"/>
        </w:rPr>
        <w:t>BPSS Check if relevant to the role.</w:t>
      </w:r>
    </w:p>
    <w:p w14:paraId="2DD04CC5" w14:textId="314A2B89" w:rsidR="00F235E7" w:rsidRPr="00CC3F7E" w:rsidRDefault="00437A97" w:rsidP="00437A97">
      <w:pPr>
        <w:pStyle w:val="Heading1"/>
        <w:ind w:left="567" w:hanging="567"/>
        <w:jc w:val="both"/>
      </w:pPr>
      <w:bookmarkStart w:id="11" w:name="_Toc83278837"/>
      <w:r>
        <w:t>3</w:t>
      </w:r>
      <w:r>
        <w:tab/>
      </w:r>
      <w:r w:rsidR="00B13AF6" w:rsidRPr="00CC3F7E">
        <w:t>Applicability</w:t>
      </w:r>
      <w:bookmarkEnd w:id="8"/>
      <w:bookmarkEnd w:id="9"/>
      <w:bookmarkEnd w:id="10"/>
      <w:bookmarkEnd w:id="11"/>
      <w:r w:rsidR="005D5CC1" w:rsidRPr="00CC3F7E">
        <w:t xml:space="preserve"> </w:t>
      </w:r>
    </w:p>
    <w:p w14:paraId="2B1DE1B5" w14:textId="77777777" w:rsidR="005D5CC1" w:rsidRPr="00406AC1" w:rsidRDefault="00F235E7" w:rsidP="001612E1">
      <w:pPr>
        <w:pStyle w:val="NormalWeb"/>
        <w:spacing w:before="0" w:beforeAutospacing="0" w:after="0" w:afterAutospacing="0"/>
        <w:ind w:left="567" w:hanging="567"/>
        <w:jc w:val="both"/>
        <w:rPr>
          <w:rFonts w:asciiTheme="minorHAnsi" w:eastAsia="Times New Roman" w:hAnsiTheme="minorHAnsi" w:cstheme="minorHAnsi"/>
          <w:i/>
          <w:iCs/>
          <w:lang w:eastAsia="en-US"/>
        </w:rPr>
      </w:pPr>
      <w:r w:rsidRPr="00406AC1">
        <w:rPr>
          <w:rFonts w:asciiTheme="minorHAnsi" w:eastAsia="Times New Roman" w:hAnsiTheme="minorHAnsi" w:cstheme="minorHAnsi"/>
          <w:i/>
          <w:iCs/>
          <w:lang w:eastAsia="en-US"/>
        </w:rPr>
        <w:tab/>
      </w:r>
    </w:p>
    <w:p w14:paraId="3468A2D0" w14:textId="74B9516F" w:rsidR="00F235E7" w:rsidRPr="002E4A55" w:rsidRDefault="00437A97" w:rsidP="00437A97">
      <w:pPr>
        <w:pStyle w:val="NoSpacing"/>
        <w:rPr>
          <w:rStyle w:val="Heading3Char"/>
        </w:rPr>
      </w:pPr>
      <w:r>
        <w:rPr>
          <w:rStyle w:val="Heading3Char"/>
        </w:rPr>
        <w:t>3</w:t>
      </w:r>
      <w:r w:rsidR="00394BA4" w:rsidRPr="00437A97">
        <w:rPr>
          <w:rStyle w:val="Heading3Char"/>
        </w:rPr>
        <w:t>.1</w:t>
      </w:r>
      <w:r w:rsidR="00394BA4" w:rsidRPr="00437A97">
        <w:rPr>
          <w:rStyle w:val="Heading3Char"/>
        </w:rPr>
        <w:tab/>
      </w:r>
      <w:r w:rsidR="000A2D48" w:rsidRPr="002E4A55">
        <w:rPr>
          <w:rStyle w:val="Heading3Char"/>
        </w:rPr>
        <w:t>Employment at Microlink is subject to satisfactory background checks and the checks are carried out when an offer of employment is made</w:t>
      </w:r>
      <w:r w:rsidR="00790D37" w:rsidRPr="002E4A55">
        <w:rPr>
          <w:rStyle w:val="Heading3Char"/>
        </w:rPr>
        <w:t xml:space="preserve"> and when consents to do so are received</w:t>
      </w:r>
      <w:r w:rsidR="000A2D48" w:rsidRPr="002E4A55">
        <w:rPr>
          <w:rStyle w:val="Heading3Char"/>
        </w:rPr>
        <w:t>.  Microlink complies with all laws and legislation when conducti</w:t>
      </w:r>
      <w:r w:rsidR="00BB53EF" w:rsidRPr="002E4A55">
        <w:rPr>
          <w:rStyle w:val="Heading3Char"/>
        </w:rPr>
        <w:t>ng</w:t>
      </w:r>
      <w:r w:rsidR="000A2D48" w:rsidRPr="002E4A55">
        <w:rPr>
          <w:rStyle w:val="Heading3Char"/>
        </w:rPr>
        <w:t xml:space="preserve"> screening</w:t>
      </w:r>
      <w:r w:rsidR="00BB53EF" w:rsidRPr="002E4A55">
        <w:rPr>
          <w:rStyle w:val="Heading3Char"/>
        </w:rPr>
        <w:t xml:space="preserve"> checks</w:t>
      </w:r>
      <w:r w:rsidR="000A2D48" w:rsidRPr="002E4A55">
        <w:rPr>
          <w:rStyle w:val="Heading3Char"/>
        </w:rPr>
        <w:t>.</w:t>
      </w:r>
      <w:r w:rsidR="00F369CF" w:rsidRPr="002E4A55">
        <w:rPr>
          <w:rStyle w:val="Heading3Char"/>
        </w:rPr>
        <w:t xml:space="preserve">  We do pass information to our background providers upon employment </w:t>
      </w:r>
      <w:r w:rsidR="00BB53EF" w:rsidRPr="002E4A55">
        <w:rPr>
          <w:rStyle w:val="Heading3Char"/>
        </w:rPr>
        <w:t xml:space="preserve">offers </w:t>
      </w:r>
      <w:r w:rsidR="00F369CF" w:rsidRPr="002E4A55">
        <w:rPr>
          <w:rStyle w:val="Heading3Char"/>
        </w:rPr>
        <w:t>for background checking purposes, but data is not provided without your express written consent.</w:t>
      </w:r>
    </w:p>
    <w:p w14:paraId="2D3AD909" w14:textId="77777777" w:rsidR="00394BA4" w:rsidRPr="002E4A55" w:rsidRDefault="00394BA4" w:rsidP="00437A97">
      <w:pPr>
        <w:pStyle w:val="NoSpacing"/>
        <w:rPr>
          <w:rStyle w:val="Heading3Char"/>
        </w:rPr>
      </w:pPr>
    </w:p>
    <w:p w14:paraId="45A4EF15" w14:textId="419A5011" w:rsidR="000A2D48" w:rsidRPr="002E4A55" w:rsidRDefault="00437A97" w:rsidP="00437A97">
      <w:pPr>
        <w:pStyle w:val="NoSpacing"/>
        <w:rPr>
          <w:rStyle w:val="Heading3Char"/>
        </w:rPr>
      </w:pPr>
      <w:r>
        <w:rPr>
          <w:rStyle w:val="Heading3Char"/>
        </w:rPr>
        <w:t>3</w:t>
      </w:r>
      <w:r w:rsidR="00394BA4" w:rsidRPr="002E4A55">
        <w:rPr>
          <w:rStyle w:val="Heading3Char"/>
        </w:rPr>
        <w:t>.2</w:t>
      </w:r>
      <w:r w:rsidR="00394BA4" w:rsidRPr="002E4A55">
        <w:rPr>
          <w:rStyle w:val="Heading3Char"/>
        </w:rPr>
        <w:tab/>
      </w:r>
      <w:r w:rsidR="000A2D48" w:rsidRPr="002E4A55">
        <w:rPr>
          <w:rStyle w:val="Heading3Char"/>
        </w:rPr>
        <w:t>Background checks are not used by Microlink to disqualify or reduce the number of applicants for a position but rather to reinforce a hiring decision as being suitable for employment.</w:t>
      </w:r>
      <w:r w:rsidR="00430CA5" w:rsidRPr="002E4A55">
        <w:rPr>
          <w:rStyle w:val="Heading3Char"/>
        </w:rPr>
        <w:t xml:space="preserve">  </w:t>
      </w:r>
    </w:p>
    <w:p w14:paraId="6374D709" w14:textId="77777777" w:rsidR="00F369CF" w:rsidRPr="00437A97" w:rsidRDefault="00F369CF" w:rsidP="00437A97">
      <w:pPr>
        <w:pStyle w:val="NoSpacing"/>
        <w:rPr>
          <w:rStyle w:val="Heading3Char"/>
        </w:rPr>
      </w:pPr>
    </w:p>
    <w:p w14:paraId="146A6F61" w14:textId="57F3E9C5" w:rsidR="00F369CF" w:rsidRPr="002E4A55" w:rsidRDefault="00437A97" w:rsidP="00437A97">
      <w:pPr>
        <w:pStyle w:val="NoSpacing"/>
        <w:rPr>
          <w:rStyle w:val="Heading3Char"/>
        </w:rPr>
      </w:pPr>
      <w:r>
        <w:rPr>
          <w:rStyle w:val="Heading3Char"/>
        </w:rPr>
        <w:t>3</w:t>
      </w:r>
      <w:r w:rsidR="00394BA4" w:rsidRPr="00437A97">
        <w:rPr>
          <w:rStyle w:val="Heading3Char"/>
        </w:rPr>
        <w:t>.3</w:t>
      </w:r>
      <w:r w:rsidR="00394BA4" w:rsidRPr="00437A97">
        <w:rPr>
          <w:rStyle w:val="Heading3Char"/>
        </w:rPr>
        <w:tab/>
      </w:r>
      <w:r w:rsidR="00F369CF" w:rsidRPr="002E4A55">
        <w:rPr>
          <w:rStyle w:val="Heading3Char"/>
        </w:rPr>
        <w:t>Microlink’s pre-employment practices are compatible with all relevant legislation and does not interfere with an individual’s right to privacy.  Microlink does not use the information in a discriminatory way.  The purpose of the checks is to:</w:t>
      </w:r>
    </w:p>
    <w:p w14:paraId="523FA06C" w14:textId="77777777" w:rsidR="00F369CF" w:rsidRPr="002E4A55" w:rsidRDefault="00F369CF" w:rsidP="001612E1">
      <w:pPr>
        <w:pStyle w:val="NormalWeb"/>
        <w:spacing w:before="0" w:beforeAutospacing="0" w:after="0" w:afterAutospacing="0"/>
        <w:ind w:left="567" w:hanging="567"/>
        <w:jc w:val="both"/>
        <w:rPr>
          <w:rStyle w:val="Heading3Char"/>
          <w:rFonts w:eastAsiaTheme="minorHAnsi"/>
        </w:rPr>
      </w:pPr>
    </w:p>
    <w:p w14:paraId="6DFA344F" w14:textId="56AF797E" w:rsidR="00F369CF" w:rsidRPr="002E4A55" w:rsidRDefault="00437A97" w:rsidP="00437A97">
      <w:pPr>
        <w:pStyle w:val="NormalWeb"/>
        <w:spacing w:before="0" w:beforeAutospacing="0" w:after="0" w:afterAutospacing="0"/>
        <w:ind w:left="1418" w:hanging="851"/>
        <w:jc w:val="both"/>
        <w:rPr>
          <w:rStyle w:val="Heading3Char"/>
          <w:rFonts w:eastAsiaTheme="minorHAnsi"/>
        </w:rPr>
      </w:pPr>
      <w:r>
        <w:rPr>
          <w:rStyle w:val="Heading3Char"/>
          <w:rFonts w:eastAsiaTheme="minorHAnsi"/>
        </w:rPr>
        <w:t>3.</w:t>
      </w:r>
      <w:r w:rsidR="0010389C">
        <w:rPr>
          <w:rStyle w:val="Heading3Char"/>
          <w:rFonts w:eastAsiaTheme="minorHAnsi"/>
        </w:rPr>
        <w:t>3.1.</w:t>
      </w:r>
      <w:r w:rsidR="0010389C">
        <w:rPr>
          <w:rStyle w:val="Heading3Char"/>
          <w:rFonts w:eastAsiaTheme="minorHAnsi"/>
        </w:rPr>
        <w:tab/>
      </w:r>
      <w:r w:rsidR="00F369CF" w:rsidRPr="002E4A55">
        <w:rPr>
          <w:rStyle w:val="Heading3Char"/>
          <w:rFonts w:eastAsiaTheme="minorHAnsi"/>
        </w:rPr>
        <w:t>Verify identify.</w:t>
      </w:r>
    </w:p>
    <w:p w14:paraId="32B5BC2D" w14:textId="2E655E44" w:rsidR="00F369CF" w:rsidRPr="002E4A55" w:rsidRDefault="0010389C" w:rsidP="0010389C">
      <w:pPr>
        <w:pStyle w:val="NormalWeb"/>
        <w:spacing w:before="0" w:beforeAutospacing="0" w:after="0" w:afterAutospacing="0"/>
        <w:ind w:firstLine="567"/>
        <w:jc w:val="both"/>
        <w:rPr>
          <w:rStyle w:val="Heading3Char"/>
          <w:rFonts w:eastAsiaTheme="minorHAnsi"/>
        </w:rPr>
      </w:pPr>
      <w:r>
        <w:rPr>
          <w:rStyle w:val="Heading3Char"/>
          <w:rFonts w:eastAsiaTheme="minorHAnsi"/>
        </w:rPr>
        <w:t>3.3.2.</w:t>
      </w:r>
      <w:r>
        <w:rPr>
          <w:rStyle w:val="Heading3Char"/>
          <w:rFonts w:eastAsiaTheme="minorHAnsi"/>
        </w:rPr>
        <w:tab/>
      </w:r>
      <w:r w:rsidR="00F369CF" w:rsidRPr="002E4A55">
        <w:rPr>
          <w:rStyle w:val="Heading3Char"/>
          <w:rFonts w:eastAsiaTheme="minorHAnsi"/>
        </w:rPr>
        <w:t>Verify the right to work in the United Kingdom (UK)</w:t>
      </w:r>
      <w:r w:rsidR="00F8233A">
        <w:rPr>
          <w:rStyle w:val="Heading3Char"/>
          <w:rFonts w:eastAsiaTheme="minorHAnsi"/>
        </w:rPr>
        <w:t>.</w:t>
      </w:r>
    </w:p>
    <w:p w14:paraId="0100DF65" w14:textId="5058C57F" w:rsidR="00F369CF" w:rsidRPr="002E4A55" w:rsidRDefault="0010389C" w:rsidP="00437A97">
      <w:pPr>
        <w:pStyle w:val="NormalWeb"/>
        <w:spacing w:before="0" w:beforeAutospacing="0" w:after="0" w:afterAutospacing="0"/>
        <w:ind w:left="1418" w:hanging="851"/>
        <w:jc w:val="both"/>
        <w:rPr>
          <w:rStyle w:val="Heading3Char"/>
          <w:rFonts w:eastAsiaTheme="minorHAnsi"/>
        </w:rPr>
      </w:pPr>
      <w:r>
        <w:rPr>
          <w:rStyle w:val="Heading3Char"/>
          <w:rFonts w:eastAsiaTheme="minorHAnsi"/>
        </w:rPr>
        <w:t>3.3.4.</w:t>
      </w:r>
      <w:r>
        <w:rPr>
          <w:rStyle w:val="Heading3Char"/>
          <w:rFonts w:eastAsiaTheme="minorHAnsi"/>
        </w:rPr>
        <w:tab/>
      </w:r>
      <w:r w:rsidR="00F369CF" w:rsidRPr="002E4A55">
        <w:rPr>
          <w:rStyle w:val="Heading3Char"/>
          <w:rFonts w:eastAsiaTheme="minorHAnsi"/>
        </w:rPr>
        <w:t>Verify a criminal record.</w:t>
      </w:r>
    </w:p>
    <w:p w14:paraId="566F0E69" w14:textId="242EE434" w:rsidR="00FE693C" w:rsidRPr="002E4A55" w:rsidRDefault="0010389C" w:rsidP="00437A97">
      <w:pPr>
        <w:pStyle w:val="NormalWeb"/>
        <w:spacing w:before="0" w:beforeAutospacing="0" w:after="0" w:afterAutospacing="0"/>
        <w:ind w:left="1418" w:hanging="851"/>
        <w:jc w:val="both"/>
        <w:rPr>
          <w:rStyle w:val="Heading3Char"/>
          <w:rFonts w:eastAsiaTheme="minorHAnsi"/>
        </w:rPr>
      </w:pPr>
      <w:r>
        <w:rPr>
          <w:rStyle w:val="Heading3Char"/>
          <w:rFonts w:eastAsiaTheme="minorHAnsi"/>
        </w:rPr>
        <w:t>3.3.5.</w:t>
      </w:r>
      <w:r>
        <w:rPr>
          <w:rStyle w:val="Heading3Char"/>
          <w:rFonts w:eastAsiaTheme="minorHAnsi"/>
        </w:rPr>
        <w:tab/>
      </w:r>
      <w:r w:rsidR="00FE693C" w:rsidRPr="002E4A55">
        <w:rPr>
          <w:rStyle w:val="Heading3Char"/>
          <w:rFonts w:eastAsiaTheme="minorHAnsi"/>
        </w:rPr>
        <w:t>Check work history.</w:t>
      </w:r>
    </w:p>
    <w:p w14:paraId="7300084E" w14:textId="1F688A49" w:rsidR="002E4A55" w:rsidRPr="002E4A55" w:rsidRDefault="0010389C" w:rsidP="00437A97">
      <w:pPr>
        <w:pStyle w:val="NormalWeb"/>
        <w:spacing w:before="0" w:beforeAutospacing="0" w:after="0" w:afterAutospacing="0"/>
        <w:ind w:left="1418" w:hanging="851"/>
        <w:jc w:val="both"/>
        <w:rPr>
          <w:rStyle w:val="Heading3Char"/>
          <w:rFonts w:eastAsiaTheme="minorHAnsi"/>
        </w:rPr>
      </w:pPr>
      <w:r>
        <w:rPr>
          <w:rStyle w:val="Heading3Char"/>
          <w:rFonts w:eastAsiaTheme="minorHAnsi"/>
        </w:rPr>
        <w:t>3.3.6.</w:t>
      </w:r>
      <w:r>
        <w:rPr>
          <w:rStyle w:val="Heading3Char"/>
          <w:rFonts w:eastAsiaTheme="minorHAnsi"/>
        </w:rPr>
        <w:tab/>
      </w:r>
      <w:r w:rsidR="002E4A55" w:rsidRPr="002E4A55">
        <w:rPr>
          <w:rStyle w:val="Heading3Char"/>
          <w:rFonts w:eastAsiaTheme="minorHAnsi"/>
        </w:rPr>
        <w:t>Seek references.</w:t>
      </w:r>
    </w:p>
    <w:p w14:paraId="0AC24E2E" w14:textId="77777777" w:rsidR="00FE693C" w:rsidRPr="002E4A55" w:rsidRDefault="00FE693C" w:rsidP="002E4A55">
      <w:pPr>
        <w:pStyle w:val="NormalWeb"/>
        <w:spacing w:before="0" w:beforeAutospacing="0" w:after="0" w:afterAutospacing="0"/>
        <w:ind w:left="1560"/>
        <w:jc w:val="both"/>
        <w:rPr>
          <w:rStyle w:val="Heading3Char"/>
          <w:rFonts w:eastAsiaTheme="minorHAnsi"/>
        </w:rPr>
      </w:pPr>
    </w:p>
    <w:p w14:paraId="6634AD8F" w14:textId="43FCD8C6" w:rsidR="002E4A55" w:rsidRDefault="0010389C" w:rsidP="00437A97">
      <w:pPr>
        <w:pStyle w:val="NoSpacing"/>
        <w:rPr>
          <w:rStyle w:val="Heading3Char"/>
        </w:rPr>
      </w:pPr>
      <w:r>
        <w:rPr>
          <w:rStyle w:val="Heading3Char"/>
        </w:rPr>
        <w:t>3</w:t>
      </w:r>
      <w:r w:rsidR="00437A97">
        <w:rPr>
          <w:rStyle w:val="Heading3Char"/>
        </w:rPr>
        <w:t>.4</w:t>
      </w:r>
      <w:r w:rsidR="00BB53EF" w:rsidRPr="002E4A55">
        <w:rPr>
          <w:rStyle w:val="Heading3Char"/>
        </w:rPr>
        <w:tab/>
      </w:r>
      <w:r w:rsidR="000D430D" w:rsidRPr="002E4A55">
        <w:rPr>
          <w:rStyle w:val="Heading3Char"/>
        </w:rPr>
        <w:t>If an adverse check is received/found, this is shared with the candidate and an opportunity to explain and/or dispute the accuracy is given.  Within that communication, the company will inform the individual that the offer may be rescinded based on the information received.  The candidate will be given a timescale in which to respond.  If a suitable explanation and proof can be provided that satisfies Microlink, the hiring process will move forward.  If candidates are unable to explain, or do not dispute the results then the company will send an Adverse Action letter stating that the job offer is retracted.</w:t>
      </w:r>
    </w:p>
    <w:p w14:paraId="635042D9" w14:textId="77777777" w:rsidR="002E4A55" w:rsidRDefault="002E4A55">
      <w:pPr>
        <w:rPr>
          <w:rStyle w:val="Heading3Char"/>
        </w:rPr>
      </w:pPr>
      <w:r>
        <w:rPr>
          <w:rStyle w:val="Heading3Char"/>
        </w:rPr>
        <w:br w:type="page"/>
      </w:r>
    </w:p>
    <w:p w14:paraId="73CB487D" w14:textId="77777777" w:rsidR="000D430D" w:rsidRPr="002E4A55" w:rsidRDefault="000D430D" w:rsidP="00437A97">
      <w:pPr>
        <w:pStyle w:val="NoSpacing"/>
        <w:rPr>
          <w:rStyle w:val="Heading3Char"/>
        </w:rPr>
      </w:pPr>
    </w:p>
    <w:p w14:paraId="0DF32F11" w14:textId="004B6035" w:rsidR="006B7CF9" w:rsidRDefault="0010389C" w:rsidP="0010389C">
      <w:pPr>
        <w:pStyle w:val="Heading1"/>
        <w:spacing w:line="240" w:lineRule="auto"/>
        <w:jc w:val="both"/>
      </w:pPr>
      <w:bookmarkStart w:id="12" w:name="_Toc83278838"/>
      <w:r>
        <w:t>4</w:t>
      </w:r>
      <w:r>
        <w:tab/>
      </w:r>
      <w:r w:rsidR="000A2D48">
        <w:t>Controls</w:t>
      </w:r>
      <w:bookmarkEnd w:id="12"/>
    </w:p>
    <w:p w14:paraId="45614E61" w14:textId="77777777" w:rsidR="007D1D40" w:rsidRDefault="007D1D40" w:rsidP="001612E1">
      <w:pPr>
        <w:spacing w:after="0" w:line="240" w:lineRule="auto"/>
        <w:jc w:val="both"/>
      </w:pPr>
    </w:p>
    <w:p w14:paraId="4108C9B6" w14:textId="03E941C8" w:rsidR="00F369CF" w:rsidRPr="00437A97" w:rsidRDefault="0010389C" w:rsidP="00437A97">
      <w:pPr>
        <w:pStyle w:val="NoSpacing"/>
        <w:rPr>
          <w:rStyle w:val="Heading3Char"/>
        </w:rPr>
      </w:pPr>
      <w:r>
        <w:rPr>
          <w:rStyle w:val="Heading3Char"/>
        </w:rPr>
        <w:t>4</w:t>
      </w:r>
      <w:r w:rsidR="00394BA4" w:rsidRPr="00504ADC">
        <w:rPr>
          <w:rStyle w:val="Heading3Char"/>
        </w:rPr>
        <w:t>.1</w:t>
      </w:r>
      <w:r w:rsidR="00394BA4" w:rsidRPr="00504ADC">
        <w:rPr>
          <w:rStyle w:val="Heading3Char"/>
        </w:rPr>
        <w:tab/>
      </w:r>
      <w:r w:rsidR="00F369CF" w:rsidRPr="00504ADC">
        <w:rPr>
          <w:rStyle w:val="Heading3Char"/>
        </w:rPr>
        <w:t>Microlink requires official documents containing a photograph such as a passport or UK driving licence.  An</w:t>
      </w:r>
      <w:r w:rsidR="00F369CF" w:rsidRPr="002E4A55">
        <w:rPr>
          <w:rStyle w:val="Heading3Char"/>
        </w:rPr>
        <w:t xml:space="preserve"> original document providing a current address such as a utility bill or bank statement.  No check will be carried out without the express consent of the individual.   The information held and processed will be used to enable Microlink to run its business and manage the relationship, lawfully and appropriately during </w:t>
      </w:r>
      <w:r w:rsidR="00F369CF" w:rsidRPr="00437A97">
        <w:rPr>
          <w:rStyle w:val="Heading3Char"/>
        </w:rPr>
        <w:t>the recruitment process, whilst you are working for us and at the time when your employment ends.  This includes using information to enable us to comply with:</w:t>
      </w:r>
    </w:p>
    <w:p w14:paraId="092F293B" w14:textId="77777777" w:rsidR="00BB53EF" w:rsidRPr="00BB53EF" w:rsidRDefault="00BB53EF" w:rsidP="00437A97">
      <w:pPr>
        <w:pStyle w:val="NormalWeb"/>
        <w:spacing w:before="0" w:beforeAutospacing="0" w:after="0" w:afterAutospacing="0"/>
        <w:ind w:left="567" w:hanging="567"/>
        <w:jc w:val="both"/>
        <w:rPr>
          <w:rFonts w:asciiTheme="minorHAnsi" w:eastAsia="Times New Roman" w:hAnsiTheme="minorHAnsi" w:cstheme="minorHAnsi"/>
          <w:lang w:eastAsia="en-US"/>
        </w:rPr>
      </w:pPr>
    </w:p>
    <w:p w14:paraId="714D754D" w14:textId="1660A1D6" w:rsidR="000B3600" w:rsidRPr="002E4A55" w:rsidRDefault="0010389C" w:rsidP="00437A97">
      <w:pPr>
        <w:spacing w:after="0" w:line="240" w:lineRule="auto"/>
        <w:ind w:left="1418" w:hanging="851"/>
        <w:jc w:val="both"/>
        <w:rPr>
          <w:rStyle w:val="Heading3Char"/>
        </w:rPr>
      </w:pPr>
      <w:r>
        <w:rPr>
          <w:rStyle w:val="Heading3Char"/>
        </w:rPr>
        <w:t>4</w:t>
      </w:r>
      <w:r w:rsidR="00437A97">
        <w:rPr>
          <w:rStyle w:val="Heading3Char"/>
        </w:rPr>
        <w:t>.1.1.</w:t>
      </w:r>
      <w:r w:rsidR="00437A97">
        <w:rPr>
          <w:rStyle w:val="Heading3Char"/>
        </w:rPr>
        <w:tab/>
      </w:r>
      <w:r w:rsidR="00430CA5" w:rsidRPr="002E4A55">
        <w:rPr>
          <w:rStyle w:val="Heading3Char"/>
        </w:rPr>
        <w:t xml:space="preserve">The employment </w:t>
      </w:r>
      <w:r w:rsidR="000D430D" w:rsidRPr="002E4A55">
        <w:rPr>
          <w:rStyle w:val="Heading3Char"/>
        </w:rPr>
        <w:t>Contract.</w:t>
      </w:r>
    </w:p>
    <w:p w14:paraId="439A0601" w14:textId="27802DF3" w:rsidR="000B3600" w:rsidRPr="002E4A55" w:rsidRDefault="0010389C" w:rsidP="00437A97">
      <w:pPr>
        <w:spacing w:after="0" w:line="240" w:lineRule="auto"/>
        <w:ind w:left="1418" w:hanging="851"/>
        <w:jc w:val="both"/>
        <w:rPr>
          <w:rStyle w:val="Heading3Char"/>
        </w:rPr>
      </w:pPr>
      <w:r>
        <w:rPr>
          <w:rStyle w:val="Heading3Char"/>
        </w:rPr>
        <w:t>4</w:t>
      </w:r>
      <w:r w:rsidR="00437A97">
        <w:rPr>
          <w:rStyle w:val="Heading3Char"/>
        </w:rPr>
        <w:t>.1.2.</w:t>
      </w:r>
      <w:r w:rsidR="00437A97">
        <w:rPr>
          <w:rStyle w:val="Heading3Char"/>
        </w:rPr>
        <w:tab/>
      </w:r>
      <w:r w:rsidR="00430CA5" w:rsidRPr="002E4A55">
        <w:rPr>
          <w:rStyle w:val="Heading3Char"/>
        </w:rPr>
        <w:t>To comply with any legal requirements</w:t>
      </w:r>
      <w:r w:rsidR="00F369CF" w:rsidRPr="002E4A55">
        <w:rPr>
          <w:rStyle w:val="Heading3Char"/>
        </w:rPr>
        <w:t>.</w:t>
      </w:r>
    </w:p>
    <w:p w14:paraId="06E53819" w14:textId="0857916E" w:rsidR="000B3600" w:rsidRPr="002E4A55" w:rsidRDefault="0010389C" w:rsidP="00437A97">
      <w:pPr>
        <w:spacing w:after="0" w:line="240" w:lineRule="auto"/>
        <w:ind w:left="1418" w:hanging="851"/>
        <w:jc w:val="both"/>
        <w:rPr>
          <w:rStyle w:val="Heading3Char"/>
        </w:rPr>
      </w:pPr>
      <w:r>
        <w:rPr>
          <w:rStyle w:val="Heading3Char"/>
        </w:rPr>
        <w:t>4.</w:t>
      </w:r>
      <w:r w:rsidR="00437A97">
        <w:rPr>
          <w:rStyle w:val="Heading3Char"/>
        </w:rPr>
        <w:t>2.3.</w:t>
      </w:r>
      <w:r w:rsidR="00437A97">
        <w:rPr>
          <w:rStyle w:val="Heading3Char"/>
        </w:rPr>
        <w:tab/>
      </w:r>
      <w:r w:rsidR="00430CA5" w:rsidRPr="002E4A55">
        <w:rPr>
          <w:rStyle w:val="Heading3Char"/>
        </w:rPr>
        <w:t>Pursue the legitimate interests of the company</w:t>
      </w:r>
      <w:r w:rsidR="00F369CF" w:rsidRPr="002E4A55">
        <w:rPr>
          <w:rStyle w:val="Heading3Char"/>
        </w:rPr>
        <w:t>,</w:t>
      </w:r>
      <w:r w:rsidR="00430CA5" w:rsidRPr="002E4A55">
        <w:rPr>
          <w:rStyle w:val="Heading3Char"/>
        </w:rPr>
        <w:t xml:space="preserve"> and</w:t>
      </w:r>
    </w:p>
    <w:p w14:paraId="22A5C17E" w14:textId="2C571CA9" w:rsidR="000B3600" w:rsidRPr="002E4A55" w:rsidRDefault="0010389C" w:rsidP="00437A97">
      <w:pPr>
        <w:spacing w:after="0" w:line="240" w:lineRule="auto"/>
        <w:ind w:left="1418" w:hanging="851"/>
        <w:jc w:val="both"/>
        <w:rPr>
          <w:rStyle w:val="Heading3Char"/>
        </w:rPr>
      </w:pPr>
      <w:r>
        <w:rPr>
          <w:rStyle w:val="Heading3Char"/>
        </w:rPr>
        <w:t>4</w:t>
      </w:r>
      <w:r w:rsidR="00437A97">
        <w:rPr>
          <w:rStyle w:val="Heading3Char"/>
        </w:rPr>
        <w:t>.1.4.</w:t>
      </w:r>
      <w:r w:rsidR="00437A97">
        <w:rPr>
          <w:rStyle w:val="Heading3Char"/>
        </w:rPr>
        <w:tab/>
      </w:r>
      <w:r w:rsidR="00430CA5" w:rsidRPr="002E4A55">
        <w:rPr>
          <w:rStyle w:val="Heading3Char"/>
        </w:rPr>
        <w:t>Protect our legal position in the event of legal proceedings</w:t>
      </w:r>
      <w:r w:rsidR="00F369CF" w:rsidRPr="002E4A55">
        <w:rPr>
          <w:rStyle w:val="Heading3Char"/>
        </w:rPr>
        <w:t>.</w:t>
      </w:r>
    </w:p>
    <w:p w14:paraId="498264B6" w14:textId="77777777" w:rsidR="00437A97" w:rsidRDefault="00437A97" w:rsidP="00437A97">
      <w:pPr>
        <w:ind w:left="567" w:hanging="567"/>
        <w:jc w:val="both"/>
        <w:rPr>
          <w:rStyle w:val="Heading3Char"/>
        </w:rPr>
      </w:pPr>
    </w:p>
    <w:p w14:paraId="4BFCD145" w14:textId="264E88FF" w:rsidR="000B3600" w:rsidRPr="002E4A55" w:rsidRDefault="0010389C" w:rsidP="00437A97">
      <w:pPr>
        <w:ind w:left="567" w:hanging="567"/>
        <w:jc w:val="both"/>
        <w:rPr>
          <w:rStyle w:val="Heading3Char"/>
        </w:rPr>
      </w:pPr>
      <w:r>
        <w:rPr>
          <w:rStyle w:val="Heading3Char"/>
        </w:rPr>
        <w:t>4</w:t>
      </w:r>
      <w:r w:rsidR="00437A97">
        <w:rPr>
          <w:rStyle w:val="Heading3Char"/>
        </w:rPr>
        <w:t>.2</w:t>
      </w:r>
      <w:r w:rsidR="00437A97">
        <w:rPr>
          <w:rStyle w:val="Heading3Char"/>
        </w:rPr>
        <w:tab/>
      </w:r>
      <w:r w:rsidR="00F369CF" w:rsidRPr="002E4A55">
        <w:rPr>
          <w:rStyle w:val="Heading3Char"/>
        </w:rPr>
        <w:t>Microlink takes the security of HR related personal data seriously.  There are internal policies and controls in place to ensure that data is not accessed, except by our employees in the performance of their duties.  Microlink will not transfer HR related personal data to countries outside of the UK.</w:t>
      </w:r>
    </w:p>
    <w:p w14:paraId="3CF51D62" w14:textId="44FA7BD3" w:rsidR="00F369CF" w:rsidRPr="002E4A55" w:rsidRDefault="0010389C" w:rsidP="00437A97">
      <w:pPr>
        <w:ind w:left="567" w:hanging="567"/>
        <w:jc w:val="both"/>
        <w:rPr>
          <w:rStyle w:val="Heading3Char"/>
        </w:rPr>
      </w:pPr>
      <w:r>
        <w:rPr>
          <w:rStyle w:val="Heading3Char"/>
        </w:rPr>
        <w:t>4.</w:t>
      </w:r>
      <w:r w:rsidR="00437A97">
        <w:rPr>
          <w:rStyle w:val="Heading3Char"/>
        </w:rPr>
        <w:t>3</w:t>
      </w:r>
      <w:r w:rsidR="00437A97">
        <w:rPr>
          <w:rStyle w:val="Heading3Char"/>
        </w:rPr>
        <w:tab/>
      </w:r>
      <w:r w:rsidR="00F369CF" w:rsidRPr="002E4A55">
        <w:rPr>
          <w:rStyle w:val="Heading3Char"/>
        </w:rPr>
        <w:t>We will only disclose information about you to third parties if we are legally obliged to do so or where we need to comply with our contractual duties for you, for instance, we may need to pass on certain information to our external payroll provide, pension or health insurance schemes.</w:t>
      </w:r>
    </w:p>
    <w:p w14:paraId="2274FFDC" w14:textId="714B5F04" w:rsidR="000D430D" w:rsidRDefault="0010389C" w:rsidP="00437A97">
      <w:pPr>
        <w:pStyle w:val="NoSpacing"/>
      </w:pPr>
      <w:r>
        <w:rPr>
          <w:rStyle w:val="Heading3Char"/>
        </w:rPr>
        <w:t>4</w:t>
      </w:r>
      <w:r w:rsidR="00437A97">
        <w:rPr>
          <w:rStyle w:val="Heading3Char"/>
        </w:rPr>
        <w:t>.4</w:t>
      </w:r>
      <w:r w:rsidR="00437A97">
        <w:rPr>
          <w:rStyle w:val="Heading3Char"/>
        </w:rPr>
        <w:tab/>
      </w:r>
      <w:r w:rsidR="00504ADC">
        <w:rPr>
          <w:rStyle w:val="Heading3Char"/>
        </w:rPr>
        <w:t xml:space="preserve">If a candidate who is a UK national has spent time overseas, documents will be verified and cross- </w:t>
      </w:r>
      <w:r w:rsidR="00835C38" w:rsidRPr="00504ADC">
        <w:rPr>
          <w:rStyle w:val="Heading3Char"/>
        </w:rPr>
        <w:t>referenced</w:t>
      </w:r>
      <w:r w:rsidR="000D430D" w:rsidRPr="00CC4FC0">
        <w:t xml:space="preserve"> to check dates of travel via passports, and</w:t>
      </w:r>
    </w:p>
    <w:p w14:paraId="7D886ACB" w14:textId="77777777" w:rsidR="00CC4FC0" w:rsidRPr="00CC4FC0" w:rsidRDefault="00CC4FC0" w:rsidP="00437A97">
      <w:pPr>
        <w:pStyle w:val="NormalWeb"/>
        <w:spacing w:before="0" w:beforeAutospacing="0" w:after="0" w:afterAutospacing="0"/>
        <w:jc w:val="both"/>
        <w:rPr>
          <w:rFonts w:asciiTheme="minorHAnsi" w:eastAsia="Times New Roman" w:hAnsiTheme="minorHAnsi" w:cstheme="minorHAnsi"/>
          <w:lang w:eastAsia="en-US"/>
        </w:rPr>
      </w:pPr>
    </w:p>
    <w:p w14:paraId="7575DFB6" w14:textId="6D739255" w:rsidR="000B3600" w:rsidRPr="002E4A55" w:rsidRDefault="0010389C" w:rsidP="00437A97">
      <w:pPr>
        <w:spacing w:after="0" w:line="240" w:lineRule="auto"/>
        <w:ind w:left="1418" w:hanging="851"/>
        <w:jc w:val="both"/>
        <w:rPr>
          <w:rStyle w:val="Heading3Char"/>
        </w:rPr>
      </w:pPr>
      <w:r>
        <w:rPr>
          <w:rStyle w:val="Heading3Char"/>
        </w:rPr>
        <w:t>4</w:t>
      </w:r>
      <w:r w:rsidR="00437A97">
        <w:rPr>
          <w:rStyle w:val="Heading3Char"/>
        </w:rPr>
        <w:t>.4.1</w:t>
      </w:r>
      <w:r w:rsidR="00437A97">
        <w:rPr>
          <w:rStyle w:val="Heading3Char"/>
        </w:rPr>
        <w:tab/>
        <w:t>S</w:t>
      </w:r>
      <w:r w:rsidR="000D430D" w:rsidRPr="002E4A55">
        <w:rPr>
          <w:rStyle w:val="Heading3Char"/>
        </w:rPr>
        <w:t>uitable proof of residence for time spent abroad, i</w:t>
      </w:r>
      <w:r w:rsidR="00202142" w:rsidRPr="002E4A55">
        <w:rPr>
          <w:rStyle w:val="Heading3Char"/>
        </w:rPr>
        <w:t>.</w:t>
      </w:r>
      <w:r w:rsidR="000D430D" w:rsidRPr="002E4A55">
        <w:rPr>
          <w:rStyle w:val="Heading3Char"/>
        </w:rPr>
        <w:t>e</w:t>
      </w:r>
      <w:r w:rsidR="00202142" w:rsidRPr="002E4A55">
        <w:rPr>
          <w:rStyle w:val="Heading3Char"/>
        </w:rPr>
        <w:t>.</w:t>
      </w:r>
      <w:r w:rsidR="000D430D" w:rsidRPr="002E4A55">
        <w:rPr>
          <w:rStyle w:val="Heading3Char"/>
        </w:rPr>
        <w:t xml:space="preserve"> document from landlord.</w:t>
      </w:r>
    </w:p>
    <w:p w14:paraId="46142D99" w14:textId="72226EDC" w:rsidR="000B3600" w:rsidRPr="002E4A55" w:rsidRDefault="00437A97" w:rsidP="00437A97">
      <w:pPr>
        <w:spacing w:after="0" w:line="240" w:lineRule="auto"/>
        <w:ind w:left="1418" w:hanging="851"/>
        <w:jc w:val="both"/>
        <w:rPr>
          <w:rStyle w:val="Heading3Char"/>
        </w:rPr>
      </w:pPr>
      <w:r>
        <w:rPr>
          <w:rStyle w:val="Heading3Char"/>
        </w:rPr>
        <w:t>3</w:t>
      </w:r>
      <w:r w:rsidR="0010389C">
        <w:rPr>
          <w:rStyle w:val="Heading3Char"/>
        </w:rPr>
        <w:t>4</w:t>
      </w:r>
      <w:r>
        <w:rPr>
          <w:rStyle w:val="Heading3Char"/>
        </w:rPr>
        <w:t>4.2.</w:t>
      </w:r>
      <w:r>
        <w:rPr>
          <w:rStyle w:val="Heading3Char"/>
        </w:rPr>
        <w:tab/>
      </w:r>
      <w:r w:rsidR="000D430D" w:rsidRPr="002E4A55">
        <w:rPr>
          <w:rStyle w:val="Heading3Char"/>
        </w:rPr>
        <w:t>Overseas employee or academic references/certificates.</w:t>
      </w:r>
    </w:p>
    <w:p w14:paraId="0F261064" w14:textId="68882B4C" w:rsidR="000B3600" w:rsidRPr="002E4A55" w:rsidRDefault="0010389C" w:rsidP="00437A97">
      <w:pPr>
        <w:spacing w:after="0" w:line="240" w:lineRule="auto"/>
        <w:ind w:left="1418" w:hanging="851"/>
        <w:jc w:val="both"/>
        <w:rPr>
          <w:rStyle w:val="Heading3Char"/>
        </w:rPr>
      </w:pPr>
      <w:r>
        <w:rPr>
          <w:rStyle w:val="Heading3Char"/>
        </w:rPr>
        <w:t>4</w:t>
      </w:r>
      <w:r w:rsidR="00437A97">
        <w:rPr>
          <w:rStyle w:val="Heading3Char"/>
        </w:rPr>
        <w:t>.4.3.</w:t>
      </w:r>
      <w:r w:rsidR="00437A97">
        <w:rPr>
          <w:rStyle w:val="Heading3Char"/>
        </w:rPr>
        <w:tab/>
        <w:t>B</w:t>
      </w:r>
      <w:r w:rsidR="000D430D" w:rsidRPr="002E4A55">
        <w:rPr>
          <w:rStyle w:val="Heading3Char"/>
        </w:rPr>
        <w:t>ank/credit card statements.</w:t>
      </w:r>
    </w:p>
    <w:p w14:paraId="424F7C95" w14:textId="3EFE72C8" w:rsidR="000B3600" w:rsidRPr="002E4A55" w:rsidRDefault="0010389C" w:rsidP="00437A97">
      <w:pPr>
        <w:spacing w:after="0" w:line="240" w:lineRule="auto"/>
        <w:ind w:left="1418" w:hanging="851"/>
        <w:jc w:val="both"/>
        <w:rPr>
          <w:rStyle w:val="Heading3Char"/>
        </w:rPr>
      </w:pPr>
      <w:r>
        <w:rPr>
          <w:rStyle w:val="Heading3Char"/>
        </w:rPr>
        <w:t>4</w:t>
      </w:r>
      <w:r w:rsidR="00437A97">
        <w:rPr>
          <w:rStyle w:val="Heading3Char"/>
        </w:rPr>
        <w:t>.4.4.</w:t>
      </w:r>
      <w:r w:rsidR="00437A97">
        <w:rPr>
          <w:rStyle w:val="Heading3Char"/>
        </w:rPr>
        <w:tab/>
      </w:r>
      <w:r w:rsidR="000D430D" w:rsidRPr="002E4A55">
        <w:rPr>
          <w:rStyle w:val="Heading3Char"/>
        </w:rPr>
        <w:t>Proof of itinerary.</w:t>
      </w:r>
    </w:p>
    <w:p w14:paraId="7E6B3911" w14:textId="320B0E79" w:rsidR="000B3600" w:rsidRPr="002E4A55" w:rsidRDefault="0010389C" w:rsidP="00437A97">
      <w:pPr>
        <w:spacing w:after="0" w:line="240" w:lineRule="auto"/>
        <w:ind w:left="1418" w:hanging="851"/>
        <w:jc w:val="both"/>
        <w:rPr>
          <w:rStyle w:val="Heading3Char"/>
        </w:rPr>
      </w:pPr>
      <w:r>
        <w:rPr>
          <w:rStyle w:val="Heading3Char"/>
        </w:rPr>
        <w:t>4</w:t>
      </w:r>
      <w:r w:rsidR="00437A97">
        <w:rPr>
          <w:rStyle w:val="Heading3Char"/>
        </w:rPr>
        <w:t>.4.5.</w:t>
      </w:r>
      <w:r w:rsidR="00437A97">
        <w:rPr>
          <w:rStyle w:val="Heading3Char"/>
        </w:rPr>
        <w:tab/>
      </w:r>
      <w:r w:rsidR="000D430D" w:rsidRPr="002E4A55">
        <w:rPr>
          <w:rStyle w:val="Heading3Char"/>
        </w:rPr>
        <w:t>Character references (fellow UK travellers/students) which should be clearly written and quoting dates and places of meeting.</w:t>
      </w:r>
    </w:p>
    <w:p w14:paraId="72793251" w14:textId="72A097CA" w:rsidR="000D430D" w:rsidRPr="002E4A55" w:rsidRDefault="0010389C" w:rsidP="00437A97">
      <w:pPr>
        <w:spacing w:after="0" w:line="240" w:lineRule="auto"/>
        <w:ind w:left="1418" w:hanging="851"/>
        <w:jc w:val="both"/>
        <w:rPr>
          <w:rStyle w:val="Heading3Char"/>
        </w:rPr>
      </w:pPr>
      <w:r>
        <w:rPr>
          <w:rStyle w:val="Heading3Char"/>
        </w:rPr>
        <w:t>4</w:t>
      </w:r>
      <w:r w:rsidR="00437A97">
        <w:rPr>
          <w:rStyle w:val="Heading3Char"/>
        </w:rPr>
        <w:t>.4.6.</w:t>
      </w:r>
      <w:r w:rsidR="00437A97">
        <w:rPr>
          <w:rStyle w:val="Heading3Char"/>
        </w:rPr>
        <w:tab/>
      </w:r>
      <w:r w:rsidR="000D430D" w:rsidRPr="002E4A55">
        <w:rPr>
          <w:rStyle w:val="Heading3Char"/>
        </w:rPr>
        <w:t>References from UK departments and agencies based overseas (FCO missions, British Council, Non-Government Organisations. and agencies).</w:t>
      </w:r>
    </w:p>
    <w:p w14:paraId="07206F6C" w14:textId="77777777" w:rsidR="00437A97" w:rsidRDefault="00437A97" w:rsidP="00437A97">
      <w:pPr>
        <w:pStyle w:val="NoSpacing"/>
        <w:rPr>
          <w:rStyle w:val="Heading3Char"/>
        </w:rPr>
      </w:pPr>
    </w:p>
    <w:p w14:paraId="2E8C320E" w14:textId="1E99AD04" w:rsidR="000D430D" w:rsidRDefault="0010389C" w:rsidP="00437A97">
      <w:pPr>
        <w:pStyle w:val="NoSpacing"/>
      </w:pPr>
      <w:r>
        <w:rPr>
          <w:rStyle w:val="Heading3Char"/>
        </w:rPr>
        <w:t>4</w:t>
      </w:r>
      <w:r w:rsidR="00437A97">
        <w:rPr>
          <w:rStyle w:val="Heading3Char"/>
        </w:rPr>
        <w:t>.5</w:t>
      </w:r>
      <w:r w:rsidR="00437A97">
        <w:rPr>
          <w:rStyle w:val="Heading3Char"/>
        </w:rPr>
        <w:tab/>
      </w:r>
      <w:r w:rsidR="00CC4FC0" w:rsidRPr="00835C38">
        <w:rPr>
          <w:rStyle w:val="Heading3Char"/>
        </w:rPr>
        <w:t xml:space="preserve">All UK employers </w:t>
      </w:r>
      <w:r w:rsidR="004C4307" w:rsidRPr="00835C38">
        <w:rPr>
          <w:rStyle w:val="Heading3Char"/>
        </w:rPr>
        <w:t>need to</w:t>
      </w:r>
      <w:r w:rsidR="00CC4FC0" w:rsidRPr="00835C38">
        <w:rPr>
          <w:rStyle w:val="Heading3Char"/>
        </w:rPr>
        <w:t xml:space="preserve"> comply with the law on illegal working contained in the Immigration and</w:t>
      </w:r>
      <w:r w:rsidR="00CC4FC0">
        <w:t xml:space="preserve"> </w:t>
      </w:r>
      <w:r w:rsidR="00CC4FC0" w:rsidRPr="002E4A55">
        <w:rPr>
          <w:rStyle w:val="Heading3Char"/>
        </w:rPr>
        <w:t>Nationality Act 2006, section 24B of the Immigration Act 1971 and Schedule 6 of the Immigration, Asylum and Nationality Act 2016.  Illegal working is a criminal offence.  It is aimed at individuals who do not have the right to work because of their immigration status.  We check that:</w:t>
      </w:r>
    </w:p>
    <w:p w14:paraId="53691AD3" w14:textId="77777777" w:rsidR="00394BA4" w:rsidRPr="00CC4FC0" w:rsidRDefault="00394BA4" w:rsidP="00437A97">
      <w:pPr>
        <w:pStyle w:val="NoSpacing"/>
      </w:pPr>
    </w:p>
    <w:p w14:paraId="02370565" w14:textId="32DC2748" w:rsidR="000D430D" w:rsidRPr="002E4A55" w:rsidRDefault="00437A97" w:rsidP="00437A97">
      <w:pPr>
        <w:ind w:left="567" w:hanging="567"/>
        <w:jc w:val="both"/>
        <w:rPr>
          <w:rStyle w:val="Heading3Char"/>
        </w:rPr>
      </w:pPr>
      <w:r>
        <w:rPr>
          <w:rStyle w:val="Heading3Char"/>
        </w:rPr>
        <w:tab/>
      </w:r>
      <w:r w:rsidR="000D430D" w:rsidRPr="002E4A55">
        <w:rPr>
          <w:rStyle w:val="Heading3Char"/>
        </w:rPr>
        <w:t xml:space="preserve">That </w:t>
      </w:r>
      <w:r w:rsidR="00CC4FC0" w:rsidRPr="002E4A55">
        <w:rPr>
          <w:rStyle w:val="Heading3Char"/>
        </w:rPr>
        <w:t>you are</w:t>
      </w:r>
      <w:r w:rsidR="000D430D" w:rsidRPr="002E4A55">
        <w:rPr>
          <w:rStyle w:val="Heading3Char"/>
        </w:rPr>
        <w:t xml:space="preserve"> authorised to be in the United Kingdom by the Government and </w:t>
      </w:r>
      <w:r w:rsidR="00CC4FC0" w:rsidRPr="002E4A55">
        <w:rPr>
          <w:rStyle w:val="Heading3Char"/>
        </w:rPr>
        <w:t xml:space="preserve">are </w:t>
      </w:r>
      <w:r w:rsidR="000D430D" w:rsidRPr="002E4A55">
        <w:rPr>
          <w:rStyle w:val="Heading3Char"/>
        </w:rPr>
        <w:t>permitted to take the job in question, or</w:t>
      </w:r>
    </w:p>
    <w:p w14:paraId="13D6A705" w14:textId="7B5D9733" w:rsidR="000D430D" w:rsidRPr="002E4A55" w:rsidRDefault="0010389C" w:rsidP="00437A97">
      <w:pPr>
        <w:spacing w:after="0" w:line="240" w:lineRule="auto"/>
        <w:ind w:left="1418" w:hanging="851"/>
        <w:jc w:val="both"/>
        <w:rPr>
          <w:rStyle w:val="Heading3Char"/>
        </w:rPr>
      </w:pPr>
      <w:r>
        <w:rPr>
          <w:rStyle w:val="Heading3Char"/>
        </w:rPr>
        <w:t>4</w:t>
      </w:r>
      <w:r w:rsidR="00437A97">
        <w:rPr>
          <w:rStyle w:val="Heading3Char"/>
        </w:rPr>
        <w:t>.5.1.</w:t>
      </w:r>
      <w:r w:rsidR="00437A97">
        <w:rPr>
          <w:rStyle w:val="Heading3Char"/>
        </w:rPr>
        <w:tab/>
      </w:r>
      <w:r w:rsidR="00CC4FC0" w:rsidRPr="002E4A55">
        <w:rPr>
          <w:rStyle w:val="Heading3Char"/>
        </w:rPr>
        <w:t>You are eligible to be</w:t>
      </w:r>
      <w:r w:rsidR="000D430D" w:rsidRPr="002E4A55">
        <w:rPr>
          <w:rStyle w:val="Heading3Char"/>
        </w:rPr>
        <w:t xml:space="preserve"> </w:t>
      </w:r>
      <w:r w:rsidR="00CC4FC0" w:rsidRPr="002E4A55">
        <w:rPr>
          <w:rStyle w:val="Heading3Char"/>
        </w:rPr>
        <w:t>in</w:t>
      </w:r>
      <w:r w:rsidR="000D430D" w:rsidRPr="002E4A55">
        <w:rPr>
          <w:rStyle w:val="Heading3Char"/>
        </w:rPr>
        <w:t xml:space="preserve"> a category where employment is allowed.</w:t>
      </w:r>
    </w:p>
    <w:p w14:paraId="2CD22E8E" w14:textId="21138DF4" w:rsidR="000D430D" w:rsidRPr="002E4A55" w:rsidRDefault="0010389C" w:rsidP="00437A97">
      <w:pPr>
        <w:spacing w:after="0" w:line="240" w:lineRule="auto"/>
        <w:ind w:left="1418" w:hanging="851"/>
        <w:jc w:val="both"/>
        <w:rPr>
          <w:rStyle w:val="Heading3Char"/>
        </w:rPr>
      </w:pPr>
      <w:r>
        <w:rPr>
          <w:rStyle w:val="Heading3Char"/>
        </w:rPr>
        <w:t>4</w:t>
      </w:r>
      <w:r w:rsidR="00437A97">
        <w:rPr>
          <w:rStyle w:val="Heading3Char"/>
        </w:rPr>
        <w:t>.5.2</w:t>
      </w:r>
      <w:r w:rsidR="00437A97">
        <w:rPr>
          <w:rStyle w:val="Heading3Char"/>
        </w:rPr>
        <w:tab/>
      </w:r>
      <w:r w:rsidR="000D430D" w:rsidRPr="002E4A55">
        <w:rPr>
          <w:rStyle w:val="Heading3Char"/>
        </w:rPr>
        <w:t>Employers who are negligent, or not sufficiently diligent at establishing a “right to work” as part of their recruitment and employment practices may receive a civil penalty of up to £10,000 per illegal worker.  An employer who is convicted of knowingly employing an illegal worker faces a maximum of two years imprisonment, and/or an unlimited fine.</w:t>
      </w:r>
    </w:p>
    <w:p w14:paraId="1650CFDC" w14:textId="6AA0AA1B" w:rsidR="000D430D" w:rsidRPr="002E4A55" w:rsidRDefault="0010389C" w:rsidP="00437A97">
      <w:pPr>
        <w:ind w:left="1418" w:hanging="851"/>
        <w:jc w:val="both"/>
        <w:rPr>
          <w:rStyle w:val="Heading3Char"/>
        </w:rPr>
      </w:pPr>
      <w:r>
        <w:rPr>
          <w:rStyle w:val="Heading3Char"/>
        </w:rPr>
        <w:lastRenderedPageBreak/>
        <w:t>4</w:t>
      </w:r>
      <w:r w:rsidR="00437A97">
        <w:rPr>
          <w:rStyle w:val="Heading3Char"/>
        </w:rPr>
        <w:t>.5.3</w:t>
      </w:r>
      <w:r w:rsidR="00437A97">
        <w:rPr>
          <w:rStyle w:val="Heading3Char"/>
        </w:rPr>
        <w:tab/>
      </w:r>
      <w:r w:rsidR="000D430D" w:rsidRPr="002E4A55">
        <w:rPr>
          <w:rStyle w:val="Heading3Char"/>
        </w:rPr>
        <w:t>Employers have continuous responsibility to monitor the ongoing entitlement to work of employees with time-limited leave to be in the UK.  These checks will be carried out annually.</w:t>
      </w:r>
    </w:p>
    <w:p w14:paraId="3542EF55" w14:textId="6377E5F9" w:rsidR="006B7CF9" w:rsidRDefault="0010389C" w:rsidP="0010389C">
      <w:pPr>
        <w:pStyle w:val="Heading1"/>
        <w:spacing w:line="240" w:lineRule="auto"/>
        <w:ind w:left="567" w:hanging="567"/>
        <w:jc w:val="both"/>
      </w:pPr>
      <w:bookmarkStart w:id="13" w:name="_Toc83278839"/>
      <w:r>
        <w:t>5</w:t>
      </w:r>
      <w:r w:rsidR="00437A97">
        <w:tab/>
      </w:r>
      <w:r w:rsidR="000D430D">
        <w:t>Criminal Record Checks</w:t>
      </w:r>
      <w:bookmarkEnd w:id="13"/>
    </w:p>
    <w:p w14:paraId="63E4637F" w14:textId="77777777" w:rsidR="00394BA4" w:rsidRDefault="00394BA4" w:rsidP="00437A97">
      <w:pPr>
        <w:pStyle w:val="NoSpacing"/>
      </w:pPr>
    </w:p>
    <w:p w14:paraId="4BC9F440" w14:textId="1FB9A349" w:rsidR="004D4865" w:rsidRPr="002E4A55" w:rsidRDefault="0010389C" w:rsidP="00437A97">
      <w:pPr>
        <w:pStyle w:val="NoSpacing"/>
        <w:rPr>
          <w:rStyle w:val="Heading3Char"/>
        </w:rPr>
      </w:pPr>
      <w:r>
        <w:rPr>
          <w:rStyle w:val="Heading3Char"/>
        </w:rPr>
        <w:t>5.</w:t>
      </w:r>
      <w:r w:rsidR="002E4A55">
        <w:rPr>
          <w:rStyle w:val="Heading3Char"/>
        </w:rPr>
        <w:t>1</w:t>
      </w:r>
      <w:r w:rsidR="002E4A55">
        <w:rPr>
          <w:rStyle w:val="Heading3Char"/>
        </w:rPr>
        <w:tab/>
      </w:r>
      <w:r w:rsidR="004D4865" w:rsidRPr="00835C38">
        <w:rPr>
          <w:rStyle w:val="Heading3Char"/>
        </w:rPr>
        <w:t>Criminal records don’t automatically disqualify candidates from the hiring process</w:t>
      </w:r>
      <w:r w:rsidR="00BB53EF" w:rsidRPr="00835C38">
        <w:rPr>
          <w:rStyle w:val="Heading3Char"/>
        </w:rPr>
        <w:t xml:space="preserve"> </w:t>
      </w:r>
      <w:r w:rsidR="004D4865" w:rsidRPr="00835C38">
        <w:rPr>
          <w:rStyle w:val="Heading3Char"/>
        </w:rPr>
        <w:t>unless they are convicted</w:t>
      </w:r>
      <w:r w:rsidR="004D4865" w:rsidRPr="002E4A55">
        <w:rPr>
          <w:rStyle w:val="Heading3Char"/>
        </w:rPr>
        <w:t xml:space="preserve"> of a serious criminal act (e.g. sexual assault).   Microlink will </w:t>
      </w:r>
      <w:r w:rsidR="00202142" w:rsidRPr="002E4A55">
        <w:rPr>
          <w:rStyle w:val="Heading3Char"/>
        </w:rPr>
        <w:t xml:space="preserve">assess </w:t>
      </w:r>
      <w:r w:rsidR="004D4865" w:rsidRPr="002E4A55">
        <w:rPr>
          <w:rStyle w:val="Heading3Char"/>
        </w:rPr>
        <w:t>the substance of criminal records according to these criteria:</w:t>
      </w:r>
    </w:p>
    <w:p w14:paraId="1DAC116C" w14:textId="77777777" w:rsidR="00394BA4" w:rsidRDefault="00394BA4" w:rsidP="00437A97">
      <w:pPr>
        <w:pStyle w:val="NoSpacing"/>
      </w:pPr>
    </w:p>
    <w:p w14:paraId="6D250B5D" w14:textId="0C7447E0" w:rsidR="00202142" w:rsidRPr="002E4A55" w:rsidRDefault="0010389C" w:rsidP="00437A97">
      <w:pPr>
        <w:pStyle w:val="NoSpacing"/>
        <w:rPr>
          <w:rStyle w:val="Heading3Char"/>
        </w:rPr>
      </w:pPr>
      <w:r>
        <w:rPr>
          <w:rStyle w:val="Heading3Char"/>
        </w:rPr>
        <w:t>5</w:t>
      </w:r>
      <w:r w:rsidR="002E4A55">
        <w:rPr>
          <w:rStyle w:val="Heading3Char"/>
        </w:rPr>
        <w:t>.2</w:t>
      </w:r>
      <w:r w:rsidR="002E4A55">
        <w:rPr>
          <w:rStyle w:val="Heading3Char"/>
        </w:rPr>
        <w:tab/>
      </w:r>
      <w:r w:rsidR="004D4865" w:rsidRPr="002E4A55">
        <w:rPr>
          <w:rStyle w:val="Heading3Char"/>
        </w:rPr>
        <w:t>Number of criminal convictions for the same offence.</w:t>
      </w:r>
    </w:p>
    <w:p w14:paraId="19AAB58F" w14:textId="77777777" w:rsidR="002E4A55" w:rsidRDefault="002E4A55" w:rsidP="00437A97">
      <w:pPr>
        <w:pStyle w:val="NoSpacing"/>
        <w:rPr>
          <w:rStyle w:val="Heading3Char"/>
        </w:rPr>
      </w:pPr>
    </w:p>
    <w:p w14:paraId="4131D24A" w14:textId="7254E9A8" w:rsidR="00202142" w:rsidRPr="002E4A55" w:rsidRDefault="0010389C" w:rsidP="00437A97">
      <w:pPr>
        <w:pStyle w:val="NoSpacing"/>
        <w:rPr>
          <w:rStyle w:val="Heading3Char"/>
        </w:rPr>
      </w:pPr>
      <w:r>
        <w:rPr>
          <w:rStyle w:val="Heading3Char"/>
        </w:rPr>
        <w:t>5</w:t>
      </w:r>
      <w:r w:rsidR="002E4A55">
        <w:rPr>
          <w:rStyle w:val="Heading3Char"/>
        </w:rPr>
        <w:t>.3</w:t>
      </w:r>
      <w:r w:rsidR="002E4A55">
        <w:rPr>
          <w:rStyle w:val="Heading3Char"/>
        </w:rPr>
        <w:tab/>
      </w:r>
      <w:r w:rsidR="004D4865" w:rsidRPr="002E4A55">
        <w:rPr>
          <w:rStyle w:val="Heading3Char"/>
        </w:rPr>
        <w:t>Time elapsed from the most recent criminal conviction.</w:t>
      </w:r>
    </w:p>
    <w:p w14:paraId="0A714E12" w14:textId="77777777" w:rsidR="002E4A55" w:rsidRDefault="002E4A55" w:rsidP="00437A97">
      <w:pPr>
        <w:pStyle w:val="NoSpacing"/>
        <w:rPr>
          <w:rStyle w:val="Heading3Char"/>
        </w:rPr>
      </w:pPr>
    </w:p>
    <w:p w14:paraId="2F5D431D" w14:textId="6D5AE4AA" w:rsidR="00394BA4" w:rsidRPr="002E4A55" w:rsidRDefault="0010389C" w:rsidP="00437A97">
      <w:pPr>
        <w:pStyle w:val="NoSpacing"/>
        <w:rPr>
          <w:rStyle w:val="Heading3Char"/>
        </w:rPr>
      </w:pPr>
      <w:r>
        <w:rPr>
          <w:rStyle w:val="Heading3Char"/>
        </w:rPr>
        <w:t>5</w:t>
      </w:r>
      <w:r w:rsidR="002E4A55">
        <w:rPr>
          <w:rStyle w:val="Heading3Char"/>
        </w:rPr>
        <w:t>.4</w:t>
      </w:r>
      <w:r w:rsidR="002E4A55">
        <w:rPr>
          <w:rStyle w:val="Heading3Char"/>
        </w:rPr>
        <w:tab/>
      </w:r>
      <w:r w:rsidR="004D4865" w:rsidRPr="002E4A55">
        <w:rPr>
          <w:rStyle w:val="Heading3Char"/>
        </w:rPr>
        <w:t>How the criminal conviction relates to the position.</w:t>
      </w:r>
    </w:p>
    <w:p w14:paraId="1293D710" w14:textId="77777777" w:rsidR="002E4A55" w:rsidRDefault="002E4A55" w:rsidP="00437A97">
      <w:pPr>
        <w:pStyle w:val="NoSpacing"/>
        <w:rPr>
          <w:rStyle w:val="Heading3Char"/>
        </w:rPr>
      </w:pPr>
    </w:p>
    <w:p w14:paraId="27E48E65" w14:textId="3D6BAF3A" w:rsidR="000D430D" w:rsidRDefault="0010389C" w:rsidP="00437A97">
      <w:pPr>
        <w:pStyle w:val="NoSpacing"/>
        <w:rPr>
          <w:rStyle w:val="Heading3Char"/>
        </w:rPr>
      </w:pPr>
      <w:r>
        <w:rPr>
          <w:rStyle w:val="Heading3Char"/>
        </w:rPr>
        <w:t>5</w:t>
      </w:r>
      <w:r w:rsidR="002E4A55">
        <w:rPr>
          <w:rStyle w:val="Heading3Char"/>
        </w:rPr>
        <w:t>.5</w:t>
      </w:r>
      <w:r w:rsidR="002E4A55">
        <w:rPr>
          <w:rStyle w:val="Heading3Char"/>
        </w:rPr>
        <w:tab/>
      </w:r>
      <w:r w:rsidR="000D430D" w:rsidRPr="002E4A55">
        <w:rPr>
          <w:rStyle w:val="Heading3Char"/>
        </w:rPr>
        <w:t>The Rehabilitation of Offenders Act (ROA) 1974 and the Rehabilitation of Offenders (Northern Ireland) Order 1978 establish that a criminal conviction becomes spent if an offender remains free of further convictions for a specified period.  The length of the rehabilitation period depends on the sentence given, not the offence committed.</w:t>
      </w:r>
    </w:p>
    <w:p w14:paraId="76CF408D" w14:textId="77777777" w:rsidR="002E4A55" w:rsidRDefault="002E4A55" w:rsidP="00437A97">
      <w:pPr>
        <w:pStyle w:val="NoSpacing"/>
        <w:rPr>
          <w:rStyle w:val="Heading3Char"/>
        </w:rPr>
      </w:pPr>
    </w:p>
    <w:p w14:paraId="063790E3" w14:textId="6C9503F7" w:rsidR="00504ADC" w:rsidRPr="002E4A55" w:rsidRDefault="0010389C" w:rsidP="00437A97">
      <w:pPr>
        <w:pStyle w:val="NoSpacing"/>
        <w:rPr>
          <w:rStyle w:val="Heading3Char"/>
        </w:rPr>
      </w:pPr>
      <w:r>
        <w:rPr>
          <w:rStyle w:val="Heading3Char"/>
        </w:rPr>
        <w:t>5</w:t>
      </w:r>
      <w:r w:rsidR="002E4A55">
        <w:rPr>
          <w:rStyle w:val="Heading3Char"/>
        </w:rPr>
        <w:t>.6</w:t>
      </w:r>
      <w:r w:rsidR="002E4A55">
        <w:rPr>
          <w:rStyle w:val="Heading3Char"/>
        </w:rPr>
        <w:tab/>
      </w:r>
      <w:r w:rsidR="000D430D" w:rsidRPr="00835C38">
        <w:rPr>
          <w:rStyle w:val="Heading3Char"/>
        </w:rPr>
        <w:t>Under the ROA a person is not normally required to disclose spent convictions when applying for a job.</w:t>
      </w:r>
      <w:r w:rsidR="000D430D" w:rsidRPr="002E4A55">
        <w:rPr>
          <w:rStyle w:val="Heading3Char"/>
        </w:rPr>
        <w:t xml:space="preserve">  Failure to disclose the details or existence of spent convictions is not a lawful ground for dismissing or excluding any person from employment (ROA section 4(3) (b)).</w:t>
      </w:r>
    </w:p>
    <w:p w14:paraId="1CBDFFED" w14:textId="77777777" w:rsidR="00504ADC" w:rsidRDefault="00504ADC" w:rsidP="00437A97">
      <w:pPr>
        <w:pStyle w:val="NoSpacing"/>
      </w:pPr>
    </w:p>
    <w:p w14:paraId="400FE810" w14:textId="66D69918" w:rsidR="00394BA4" w:rsidRPr="00835C38" w:rsidRDefault="0010389C" w:rsidP="00437A97">
      <w:pPr>
        <w:pStyle w:val="NoSpacing"/>
        <w:rPr>
          <w:rStyle w:val="Heading3Char"/>
        </w:rPr>
      </w:pPr>
      <w:r>
        <w:rPr>
          <w:rStyle w:val="Heading3Char"/>
        </w:rPr>
        <w:t>5</w:t>
      </w:r>
      <w:r w:rsidR="002E4A55">
        <w:rPr>
          <w:rStyle w:val="Heading3Char"/>
        </w:rPr>
        <w:t>.7</w:t>
      </w:r>
      <w:r w:rsidR="002E4A55">
        <w:rPr>
          <w:rStyle w:val="Heading3Char"/>
        </w:rPr>
        <w:tab/>
      </w:r>
      <w:r w:rsidR="00AE5FA2" w:rsidRPr="00835C38">
        <w:rPr>
          <w:rStyle w:val="Heading3Char"/>
        </w:rPr>
        <w:t>It</w:t>
      </w:r>
      <w:r w:rsidR="000D430D" w:rsidRPr="00835C38">
        <w:rPr>
          <w:rStyle w:val="Heading3Char"/>
        </w:rPr>
        <w:t xml:space="preserve"> is reasonable for employers to ask individuals for details of any unspent criminal convictions.</w:t>
      </w:r>
      <w:r w:rsidR="004D4865" w:rsidRPr="00835C38">
        <w:rPr>
          <w:rStyle w:val="Heading3Char"/>
        </w:rPr>
        <w:t xml:space="preserve"> </w:t>
      </w:r>
    </w:p>
    <w:p w14:paraId="3D4673CC" w14:textId="37B6D0E3" w:rsidR="007D1D40" w:rsidRDefault="0010389C" w:rsidP="00437A97">
      <w:pPr>
        <w:pStyle w:val="Heading1"/>
        <w:spacing w:line="240" w:lineRule="auto"/>
        <w:ind w:left="567" w:hanging="567"/>
        <w:jc w:val="both"/>
        <w:rPr>
          <w:rFonts w:cstheme="minorHAnsi"/>
          <w:sz w:val="24"/>
          <w:szCs w:val="24"/>
        </w:rPr>
      </w:pPr>
      <w:bookmarkStart w:id="14" w:name="_Toc83278840"/>
      <w:r>
        <w:t>6</w:t>
      </w:r>
      <w:r w:rsidR="00437A97">
        <w:tab/>
      </w:r>
      <w:r w:rsidR="00AE5FA2">
        <w:t>Contractors</w:t>
      </w:r>
      <w:bookmarkEnd w:id="14"/>
      <w:r w:rsidR="007D1D40">
        <w:rPr>
          <w:rFonts w:cstheme="minorHAnsi"/>
          <w:sz w:val="24"/>
          <w:szCs w:val="24"/>
        </w:rPr>
        <w:t xml:space="preserve"> </w:t>
      </w:r>
    </w:p>
    <w:p w14:paraId="52D5259C" w14:textId="77777777" w:rsidR="007D1D40" w:rsidRDefault="007D1D40" w:rsidP="00504ADC">
      <w:pPr>
        <w:spacing w:after="0" w:line="240" w:lineRule="auto"/>
        <w:ind w:left="567" w:hanging="567"/>
        <w:jc w:val="both"/>
        <w:rPr>
          <w:rFonts w:cstheme="minorHAnsi"/>
          <w:sz w:val="24"/>
          <w:szCs w:val="24"/>
        </w:rPr>
      </w:pPr>
    </w:p>
    <w:p w14:paraId="5610BCF8" w14:textId="53F071BE" w:rsidR="00504ADC" w:rsidRPr="002E4A55" w:rsidRDefault="0010389C" w:rsidP="00437A97">
      <w:pPr>
        <w:pStyle w:val="NoSpacing"/>
        <w:rPr>
          <w:rStyle w:val="Heading3Char"/>
        </w:rPr>
      </w:pPr>
      <w:r>
        <w:rPr>
          <w:rStyle w:val="Heading3Char"/>
        </w:rPr>
        <w:t>6</w:t>
      </w:r>
      <w:r w:rsidR="002E4A55">
        <w:rPr>
          <w:rStyle w:val="Heading3Char"/>
        </w:rPr>
        <w:t>.1</w:t>
      </w:r>
      <w:r w:rsidR="002E4A55">
        <w:rPr>
          <w:rStyle w:val="Heading3Char"/>
        </w:rPr>
        <w:tab/>
      </w:r>
      <w:r w:rsidR="00504ADC" w:rsidRPr="00835C38">
        <w:rPr>
          <w:rStyle w:val="Heading3Char"/>
        </w:rPr>
        <w:t xml:space="preserve">A Contractor is defined as an individual who is not an employee of Microlink but </w:t>
      </w:r>
      <w:r w:rsidR="00AE5FA2" w:rsidRPr="00835C38">
        <w:rPr>
          <w:rStyle w:val="Heading3Char"/>
        </w:rPr>
        <w:t>who has a direct or indirect</w:t>
      </w:r>
      <w:r w:rsidR="00AE5FA2" w:rsidRPr="002E4A55">
        <w:rPr>
          <w:rStyle w:val="Heading3Char"/>
        </w:rPr>
        <w:t xml:space="preserve"> contractual relationship to provide services to the end user i.e. Microlink (the hiring company or contracting authority).</w:t>
      </w:r>
      <w:r w:rsidR="00504ADC" w:rsidRPr="002E4A55">
        <w:rPr>
          <w:rStyle w:val="Heading3Char"/>
        </w:rPr>
        <w:t xml:space="preserve">   </w:t>
      </w:r>
    </w:p>
    <w:p w14:paraId="5B2E5421" w14:textId="77777777" w:rsidR="00504ADC" w:rsidRPr="002E4A55" w:rsidRDefault="00504ADC" w:rsidP="00437A97">
      <w:pPr>
        <w:pStyle w:val="NoSpacing"/>
        <w:rPr>
          <w:rStyle w:val="Heading3Char"/>
        </w:rPr>
      </w:pPr>
    </w:p>
    <w:p w14:paraId="1B5E4E42" w14:textId="57AEDAA5" w:rsidR="00835C38" w:rsidRPr="002E4A55" w:rsidRDefault="0010389C" w:rsidP="00437A97">
      <w:pPr>
        <w:pStyle w:val="NoSpacing"/>
        <w:rPr>
          <w:rStyle w:val="Heading3Char"/>
        </w:rPr>
      </w:pPr>
      <w:r>
        <w:rPr>
          <w:rStyle w:val="Heading3Char"/>
        </w:rPr>
        <w:t>6</w:t>
      </w:r>
      <w:r w:rsidR="002E4A55">
        <w:rPr>
          <w:rStyle w:val="Heading3Char"/>
        </w:rPr>
        <w:t>.2</w:t>
      </w:r>
      <w:r w:rsidR="002E4A55">
        <w:rPr>
          <w:rStyle w:val="Heading3Char"/>
        </w:rPr>
        <w:tab/>
      </w:r>
      <w:r w:rsidR="00AE5FA2" w:rsidRPr="00835C38">
        <w:rPr>
          <w:rStyle w:val="Heading3Char"/>
        </w:rPr>
        <w:t>Sometimes we use contractors as they provide vital skills and expertise that cannot be developed internally for</w:t>
      </w:r>
      <w:r w:rsidR="00AE5FA2" w:rsidRPr="002E4A55">
        <w:rPr>
          <w:rStyle w:val="Heading3Char"/>
        </w:rPr>
        <w:t xml:space="preserve"> the same costs within the same timescales.</w:t>
      </w:r>
    </w:p>
    <w:p w14:paraId="0BECEC68" w14:textId="77777777" w:rsidR="00835C38" w:rsidRPr="002E4A55" w:rsidRDefault="00835C38" w:rsidP="00437A97">
      <w:pPr>
        <w:pStyle w:val="NoSpacing"/>
        <w:rPr>
          <w:rStyle w:val="Heading3Char"/>
        </w:rPr>
      </w:pPr>
    </w:p>
    <w:p w14:paraId="1B360EA0" w14:textId="1FADA90A" w:rsidR="00AE5FA2" w:rsidRPr="002E4A55" w:rsidRDefault="0010389C" w:rsidP="00437A97">
      <w:pPr>
        <w:pStyle w:val="NoSpacing"/>
        <w:rPr>
          <w:rStyle w:val="Heading3Char"/>
        </w:rPr>
      </w:pPr>
      <w:r>
        <w:rPr>
          <w:rStyle w:val="Heading3Char"/>
        </w:rPr>
        <w:t>6</w:t>
      </w:r>
      <w:r w:rsidR="002E4A55">
        <w:rPr>
          <w:rStyle w:val="Heading3Char"/>
        </w:rPr>
        <w:t>.3</w:t>
      </w:r>
      <w:r w:rsidR="002E4A55">
        <w:rPr>
          <w:rStyle w:val="Heading3Char"/>
        </w:rPr>
        <w:tab/>
      </w:r>
      <w:r w:rsidR="00AE5FA2" w:rsidRPr="002E4A55">
        <w:rPr>
          <w:rStyle w:val="Heading3Char"/>
        </w:rPr>
        <w:t>At Microlink we require all contractors to complete a Confidentiality Questionnaire.</w:t>
      </w:r>
    </w:p>
    <w:p w14:paraId="03DBD67D" w14:textId="77777777" w:rsidR="00504ADC" w:rsidRPr="002E4A55" w:rsidRDefault="00504ADC" w:rsidP="00437A97">
      <w:pPr>
        <w:pStyle w:val="NoSpacing"/>
        <w:rPr>
          <w:rStyle w:val="Heading3Char"/>
        </w:rPr>
      </w:pPr>
    </w:p>
    <w:p w14:paraId="470B1C40" w14:textId="7FB8188D" w:rsidR="0010389C" w:rsidRDefault="0010389C" w:rsidP="0010389C">
      <w:pPr>
        <w:spacing w:after="0" w:line="240" w:lineRule="auto"/>
        <w:ind w:left="1418" w:hanging="851"/>
        <w:jc w:val="both"/>
        <w:rPr>
          <w:rStyle w:val="Heading3Char"/>
        </w:rPr>
      </w:pPr>
      <w:r>
        <w:rPr>
          <w:rStyle w:val="Heading3Char"/>
        </w:rPr>
        <w:t>6.3.1.</w:t>
      </w:r>
      <w:r>
        <w:rPr>
          <w:rStyle w:val="Heading3Char"/>
        </w:rPr>
        <w:tab/>
      </w:r>
      <w:r w:rsidR="00AE5FA2" w:rsidRPr="002E4A55">
        <w:rPr>
          <w:rStyle w:val="Heading3Char"/>
        </w:rPr>
        <w:t>Verify identify.</w:t>
      </w:r>
    </w:p>
    <w:p w14:paraId="1C000F3D" w14:textId="31491000" w:rsidR="00AE5FA2" w:rsidRPr="002E4A55" w:rsidRDefault="0010389C" w:rsidP="0010389C">
      <w:pPr>
        <w:spacing w:after="0" w:line="240" w:lineRule="auto"/>
        <w:ind w:left="1418" w:hanging="851"/>
        <w:jc w:val="both"/>
        <w:rPr>
          <w:rStyle w:val="Heading3Char"/>
        </w:rPr>
      </w:pPr>
      <w:r>
        <w:rPr>
          <w:rStyle w:val="Heading3Char"/>
        </w:rPr>
        <w:t>6.3.2.</w:t>
      </w:r>
      <w:r>
        <w:rPr>
          <w:rStyle w:val="Heading3Char"/>
        </w:rPr>
        <w:tab/>
      </w:r>
      <w:r w:rsidR="00AE5FA2" w:rsidRPr="002E4A55">
        <w:rPr>
          <w:rStyle w:val="Heading3Char"/>
        </w:rPr>
        <w:t>Verify the right to work in the United Kingdom (UK)</w:t>
      </w:r>
    </w:p>
    <w:p w14:paraId="495550B4" w14:textId="526126C9" w:rsidR="00AE5FA2" w:rsidRPr="002E4A55" w:rsidRDefault="0010389C" w:rsidP="0010389C">
      <w:pPr>
        <w:spacing w:after="0" w:line="240" w:lineRule="auto"/>
        <w:ind w:left="1418" w:hanging="851"/>
        <w:jc w:val="both"/>
        <w:rPr>
          <w:rStyle w:val="Heading3Char"/>
        </w:rPr>
      </w:pPr>
      <w:r>
        <w:rPr>
          <w:rStyle w:val="Heading3Char"/>
        </w:rPr>
        <w:t>6.3.3.</w:t>
      </w:r>
      <w:r>
        <w:rPr>
          <w:rStyle w:val="Heading3Char"/>
        </w:rPr>
        <w:tab/>
      </w:r>
      <w:r w:rsidR="00AE5FA2" w:rsidRPr="002E4A55">
        <w:rPr>
          <w:rStyle w:val="Heading3Char"/>
        </w:rPr>
        <w:t>Verify a criminal record.</w:t>
      </w:r>
    </w:p>
    <w:p w14:paraId="01051A21" w14:textId="77777777" w:rsidR="0010389C" w:rsidRDefault="00AE5FA2" w:rsidP="0010389C">
      <w:pPr>
        <w:ind w:hanging="709"/>
        <w:jc w:val="both"/>
        <w:rPr>
          <w:i/>
          <w:iCs/>
        </w:rPr>
      </w:pPr>
      <w:r w:rsidRPr="00AE5FA2">
        <w:rPr>
          <w:i/>
          <w:iCs/>
        </w:rPr>
        <w:tab/>
      </w:r>
      <w:r>
        <w:rPr>
          <w:i/>
          <w:iCs/>
        </w:rPr>
        <w:tab/>
      </w:r>
    </w:p>
    <w:p w14:paraId="6905F669" w14:textId="5B8B1081" w:rsidR="00AE5FA2" w:rsidRDefault="0010389C" w:rsidP="0010389C">
      <w:pPr>
        <w:ind w:left="567" w:hanging="567"/>
        <w:jc w:val="both"/>
        <w:rPr>
          <w:rStyle w:val="Heading3Char"/>
        </w:rPr>
      </w:pPr>
      <w:r w:rsidRPr="0010389C">
        <w:rPr>
          <w:rStyle w:val="Heading3Char"/>
        </w:rPr>
        <w:t>6.4</w:t>
      </w:r>
      <w:r w:rsidRPr="0010389C">
        <w:rPr>
          <w:rStyle w:val="Heading3Char"/>
        </w:rPr>
        <w:tab/>
      </w:r>
      <w:r w:rsidR="00AE5FA2" w:rsidRPr="0010389C">
        <w:rPr>
          <w:rStyle w:val="Heading3Char"/>
        </w:rPr>
        <w:t>Please refer to Microlink’s Third Party Management Policy.</w:t>
      </w:r>
    </w:p>
    <w:p w14:paraId="24CAFF00" w14:textId="6B038313" w:rsidR="004D4865" w:rsidRPr="004D4865" w:rsidRDefault="0010389C" w:rsidP="00437A97">
      <w:pPr>
        <w:pStyle w:val="Heading1"/>
        <w:spacing w:line="240" w:lineRule="auto"/>
        <w:ind w:left="567" w:hanging="567"/>
        <w:jc w:val="both"/>
      </w:pPr>
      <w:bookmarkStart w:id="15" w:name="_Toc83278841"/>
      <w:r>
        <w:t>7</w:t>
      </w:r>
      <w:r w:rsidR="00437A97">
        <w:tab/>
      </w:r>
      <w:r w:rsidR="004D4865">
        <w:t>Exceptions</w:t>
      </w:r>
      <w:bookmarkEnd w:id="15"/>
    </w:p>
    <w:p w14:paraId="1AA56936" w14:textId="77777777" w:rsidR="00AE5FA2" w:rsidRDefault="00AE5FA2" w:rsidP="001612E1">
      <w:pPr>
        <w:spacing w:after="0" w:line="240" w:lineRule="auto"/>
        <w:ind w:left="567" w:hanging="567"/>
        <w:jc w:val="both"/>
        <w:rPr>
          <w:rFonts w:cstheme="minorHAnsi"/>
          <w:sz w:val="24"/>
          <w:szCs w:val="24"/>
        </w:rPr>
      </w:pPr>
    </w:p>
    <w:p w14:paraId="56C1F7A9" w14:textId="2353BB36" w:rsidR="007D1D40" w:rsidRPr="002E4A55" w:rsidRDefault="0010389C" w:rsidP="001612E1">
      <w:pPr>
        <w:spacing w:after="0" w:line="240" w:lineRule="auto"/>
        <w:ind w:left="567" w:hanging="567"/>
        <w:jc w:val="both"/>
        <w:rPr>
          <w:rStyle w:val="Heading3Char"/>
        </w:rPr>
      </w:pPr>
      <w:r>
        <w:rPr>
          <w:rStyle w:val="Heading3Char"/>
        </w:rPr>
        <w:t>7</w:t>
      </w:r>
      <w:r w:rsidR="00394BA4" w:rsidRPr="00835C38">
        <w:rPr>
          <w:rStyle w:val="Heading3Char"/>
        </w:rPr>
        <w:t>.1</w:t>
      </w:r>
      <w:r w:rsidR="004D4865" w:rsidRPr="00835C38">
        <w:rPr>
          <w:rStyle w:val="Heading3Char"/>
        </w:rPr>
        <w:tab/>
      </w:r>
      <w:r w:rsidR="007D1D40" w:rsidRPr="00835C38">
        <w:rPr>
          <w:rStyle w:val="Heading3Char"/>
        </w:rPr>
        <w:t>Any</w:t>
      </w:r>
      <w:r w:rsidR="004D4865" w:rsidRPr="00835C38">
        <w:rPr>
          <w:rStyle w:val="Heading3Char"/>
        </w:rPr>
        <w:t xml:space="preserve"> prospective</w:t>
      </w:r>
      <w:r w:rsidR="007D1D40" w:rsidRPr="00835C38">
        <w:rPr>
          <w:rStyle w:val="Heading3Char"/>
        </w:rPr>
        <w:t xml:space="preserve"> employee refusing to</w:t>
      </w:r>
      <w:r w:rsidR="004D4865" w:rsidRPr="00835C38">
        <w:rPr>
          <w:rStyle w:val="Heading3Char"/>
        </w:rPr>
        <w:t xml:space="preserve"> undertake the pre-employment checks will be precluded from</w:t>
      </w:r>
      <w:r w:rsidR="004D4865">
        <w:rPr>
          <w:rFonts w:cstheme="minorHAnsi"/>
          <w:sz w:val="24"/>
          <w:szCs w:val="24"/>
        </w:rPr>
        <w:t xml:space="preserve"> </w:t>
      </w:r>
      <w:r w:rsidR="004D4865" w:rsidRPr="002E4A55">
        <w:rPr>
          <w:rStyle w:val="Heading3Char"/>
        </w:rPr>
        <w:t>employment.</w:t>
      </w:r>
    </w:p>
    <w:p w14:paraId="6A46ED54" w14:textId="1E2D7E1F" w:rsidR="002C00E8" w:rsidRDefault="0010389C" w:rsidP="00437A97">
      <w:pPr>
        <w:pStyle w:val="Heading1"/>
        <w:spacing w:line="240" w:lineRule="auto"/>
        <w:ind w:left="567" w:hanging="567"/>
        <w:jc w:val="both"/>
      </w:pPr>
      <w:bookmarkStart w:id="16" w:name="_Toc83278842"/>
      <w:r>
        <w:lastRenderedPageBreak/>
        <w:t>8</w:t>
      </w:r>
      <w:r w:rsidR="00437A97">
        <w:tab/>
      </w:r>
      <w:r w:rsidR="00FB3AA2">
        <w:t>Monitoring</w:t>
      </w:r>
      <w:bookmarkEnd w:id="16"/>
    </w:p>
    <w:p w14:paraId="3E0B8EAD" w14:textId="77777777" w:rsidR="00835C38" w:rsidRDefault="00835C38" w:rsidP="00835C38">
      <w:pPr>
        <w:pStyle w:val="Heading3"/>
      </w:pPr>
    </w:p>
    <w:p w14:paraId="5C6D508C" w14:textId="5123BDB7" w:rsidR="002D39B2" w:rsidRPr="00835C38" w:rsidRDefault="0010389C" w:rsidP="00835C38">
      <w:pPr>
        <w:pStyle w:val="Heading3"/>
        <w:rPr>
          <w:rStyle w:val="Heading3Char"/>
        </w:rPr>
      </w:pPr>
      <w:r>
        <w:rPr>
          <w:rStyle w:val="Heading3Char"/>
        </w:rPr>
        <w:t>8</w:t>
      </w:r>
      <w:r w:rsidR="00835C38">
        <w:rPr>
          <w:rStyle w:val="Heading3Char"/>
        </w:rPr>
        <w:t>.1</w:t>
      </w:r>
      <w:r w:rsidR="00835C38">
        <w:rPr>
          <w:rStyle w:val="Heading3Char"/>
        </w:rPr>
        <w:tab/>
        <w:t>Microlink will review this policy in line with governmental legislation and will review annually.</w:t>
      </w:r>
    </w:p>
    <w:p w14:paraId="68B7F28F" w14:textId="77777777" w:rsidR="006B3AC9" w:rsidRDefault="006B3AC9" w:rsidP="001612E1">
      <w:pPr>
        <w:jc w:val="both"/>
        <w:rPr>
          <w:highlight w:val="lightGray"/>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6916"/>
      </w:tblGrid>
      <w:tr w:rsidR="00406AC1" w:rsidRPr="000412A2" w14:paraId="521F80C2" w14:textId="77777777" w:rsidTr="007E137B">
        <w:tc>
          <w:tcPr>
            <w:tcW w:w="2303" w:type="dxa"/>
            <w:vAlign w:val="center"/>
          </w:tcPr>
          <w:p w14:paraId="73E140C5" w14:textId="77777777" w:rsidR="00406AC1" w:rsidRPr="000412A2" w:rsidRDefault="00406AC1" w:rsidP="001612E1">
            <w:pPr>
              <w:jc w:val="both"/>
              <w:rPr>
                <w:rFonts w:cstheme="minorHAnsi"/>
              </w:rPr>
            </w:pPr>
            <w:r w:rsidRPr="000412A2">
              <w:rPr>
                <w:rFonts w:cstheme="minorHAnsi"/>
              </w:rPr>
              <w:t xml:space="preserve">Name: </w:t>
            </w:r>
          </w:p>
        </w:tc>
        <w:tc>
          <w:tcPr>
            <w:tcW w:w="6916" w:type="dxa"/>
            <w:vAlign w:val="center"/>
          </w:tcPr>
          <w:p w14:paraId="237ECA31" w14:textId="77777777" w:rsidR="00406AC1" w:rsidRPr="000412A2" w:rsidRDefault="00406AC1" w:rsidP="001612E1">
            <w:pPr>
              <w:jc w:val="both"/>
              <w:rPr>
                <w:rFonts w:cstheme="minorHAnsi"/>
              </w:rPr>
            </w:pPr>
            <w:r w:rsidRPr="000412A2">
              <w:rPr>
                <w:rFonts w:cstheme="minorHAnsi"/>
              </w:rPr>
              <w:t>Michael Moore</w:t>
            </w:r>
          </w:p>
        </w:tc>
      </w:tr>
      <w:tr w:rsidR="00406AC1" w:rsidRPr="000412A2" w14:paraId="3D304AB5" w14:textId="77777777" w:rsidTr="007E137B">
        <w:tc>
          <w:tcPr>
            <w:tcW w:w="2303" w:type="dxa"/>
            <w:vAlign w:val="center"/>
          </w:tcPr>
          <w:p w14:paraId="1D9B6CD8" w14:textId="77777777" w:rsidR="00406AC1" w:rsidRPr="000412A2" w:rsidRDefault="00406AC1" w:rsidP="001612E1">
            <w:pPr>
              <w:jc w:val="both"/>
              <w:rPr>
                <w:rFonts w:cstheme="minorHAnsi"/>
              </w:rPr>
            </w:pPr>
            <w:r w:rsidRPr="000412A2">
              <w:rPr>
                <w:rFonts w:cstheme="minorHAnsi"/>
              </w:rPr>
              <w:t>Position:</w:t>
            </w:r>
          </w:p>
        </w:tc>
        <w:tc>
          <w:tcPr>
            <w:tcW w:w="6916" w:type="dxa"/>
            <w:vAlign w:val="center"/>
          </w:tcPr>
          <w:p w14:paraId="6EAB5031" w14:textId="77777777" w:rsidR="00406AC1" w:rsidRPr="000412A2" w:rsidRDefault="00406AC1" w:rsidP="001612E1">
            <w:pPr>
              <w:jc w:val="both"/>
              <w:rPr>
                <w:rFonts w:cstheme="minorHAnsi"/>
              </w:rPr>
            </w:pPr>
            <w:r w:rsidRPr="000412A2">
              <w:rPr>
                <w:rFonts w:cstheme="minorHAnsi"/>
              </w:rPr>
              <w:t>Legal Counsel</w:t>
            </w:r>
          </w:p>
        </w:tc>
      </w:tr>
      <w:tr w:rsidR="00406AC1" w:rsidRPr="000412A2" w14:paraId="14A48C58" w14:textId="77777777" w:rsidTr="007E137B">
        <w:tc>
          <w:tcPr>
            <w:tcW w:w="2303" w:type="dxa"/>
            <w:vAlign w:val="center"/>
          </w:tcPr>
          <w:p w14:paraId="00AED29B" w14:textId="77777777" w:rsidR="00406AC1" w:rsidRPr="000412A2" w:rsidRDefault="00406AC1" w:rsidP="001612E1">
            <w:pPr>
              <w:jc w:val="both"/>
              <w:rPr>
                <w:rFonts w:cstheme="minorHAnsi"/>
              </w:rPr>
            </w:pPr>
            <w:r w:rsidRPr="000412A2">
              <w:rPr>
                <w:rFonts w:cstheme="minorHAnsi"/>
              </w:rPr>
              <w:t>Date:</w:t>
            </w:r>
          </w:p>
        </w:tc>
        <w:tc>
          <w:tcPr>
            <w:tcW w:w="6916" w:type="dxa"/>
            <w:vAlign w:val="center"/>
          </w:tcPr>
          <w:p w14:paraId="4DD23769" w14:textId="77777777" w:rsidR="00406AC1" w:rsidRPr="000412A2" w:rsidRDefault="00406AC1" w:rsidP="001612E1">
            <w:pPr>
              <w:jc w:val="both"/>
              <w:rPr>
                <w:rFonts w:cstheme="minorHAnsi"/>
              </w:rPr>
            </w:pPr>
          </w:p>
        </w:tc>
      </w:tr>
      <w:tr w:rsidR="00406AC1" w:rsidRPr="000412A2" w14:paraId="4C2BD6A7" w14:textId="77777777" w:rsidTr="007E137B">
        <w:tc>
          <w:tcPr>
            <w:tcW w:w="2303" w:type="dxa"/>
            <w:vAlign w:val="center"/>
          </w:tcPr>
          <w:p w14:paraId="07A8B8B4" w14:textId="77777777" w:rsidR="00406AC1" w:rsidRPr="000412A2" w:rsidRDefault="00406AC1" w:rsidP="001612E1">
            <w:pPr>
              <w:jc w:val="both"/>
              <w:rPr>
                <w:rFonts w:cstheme="minorHAnsi"/>
              </w:rPr>
            </w:pPr>
            <w:r w:rsidRPr="000412A2">
              <w:rPr>
                <w:rFonts w:cstheme="minorHAnsi"/>
              </w:rPr>
              <w:t>Signature:</w:t>
            </w:r>
          </w:p>
        </w:tc>
        <w:tc>
          <w:tcPr>
            <w:tcW w:w="6916" w:type="dxa"/>
            <w:tcBorders>
              <w:bottom w:val="single" w:sz="4" w:space="0" w:color="auto"/>
            </w:tcBorders>
            <w:vAlign w:val="center"/>
          </w:tcPr>
          <w:p w14:paraId="6EC295B9" w14:textId="77777777" w:rsidR="00406AC1" w:rsidRPr="000412A2" w:rsidRDefault="00406AC1" w:rsidP="001612E1">
            <w:pPr>
              <w:jc w:val="both"/>
              <w:rPr>
                <w:rFonts w:cstheme="minorHAnsi"/>
              </w:rPr>
            </w:pPr>
          </w:p>
          <w:p w14:paraId="39F6CD39" w14:textId="776D122B" w:rsidR="00406AC1" w:rsidRPr="000412A2" w:rsidRDefault="00406AC1" w:rsidP="001612E1">
            <w:pPr>
              <w:jc w:val="both"/>
              <w:rPr>
                <w:rFonts w:cstheme="minorHAnsi"/>
              </w:rPr>
            </w:pPr>
          </w:p>
        </w:tc>
      </w:tr>
    </w:tbl>
    <w:p w14:paraId="48D6A16E" w14:textId="77777777" w:rsidR="00406AC1" w:rsidRPr="006B3AC9" w:rsidRDefault="00406AC1" w:rsidP="001612E1">
      <w:pPr>
        <w:jc w:val="both"/>
        <w:rPr>
          <w:highlight w:val="lightGray"/>
        </w:rPr>
      </w:pPr>
    </w:p>
    <w:sectPr w:rsidR="00406AC1" w:rsidRPr="006B3AC9" w:rsidSect="005A3144">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340"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3BC66" w14:textId="77777777" w:rsidR="005A3144" w:rsidRDefault="005A3144" w:rsidP="0092700F">
      <w:pPr>
        <w:spacing w:after="0" w:line="240" w:lineRule="auto"/>
      </w:pPr>
      <w:r>
        <w:separator/>
      </w:r>
    </w:p>
  </w:endnote>
  <w:endnote w:type="continuationSeparator" w:id="0">
    <w:p w14:paraId="3A3E54ED" w14:textId="77777777" w:rsidR="005A3144" w:rsidRDefault="005A3144" w:rsidP="0092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8D83" w14:textId="169EF3C8" w:rsidR="000562FE" w:rsidRDefault="00807324">
    <w:pPr>
      <w:pStyle w:val="Footer"/>
    </w:pPr>
    <w:r>
      <w:rPr>
        <w:noProof/>
      </w:rPr>
      <mc:AlternateContent>
        <mc:Choice Requires="wps">
          <w:drawing>
            <wp:anchor distT="0" distB="0" distL="0" distR="0" simplePos="0" relativeHeight="251659264" behindDoc="0" locked="0" layoutInCell="1" allowOverlap="1" wp14:anchorId="6AFB1047" wp14:editId="14F527E3">
              <wp:simplePos x="635" y="635"/>
              <wp:positionH relativeFrom="column">
                <wp:align>center</wp:align>
              </wp:positionH>
              <wp:positionV relativeFrom="paragraph">
                <wp:posOffset>635</wp:posOffset>
              </wp:positionV>
              <wp:extent cx="443865" cy="443865"/>
              <wp:effectExtent l="0" t="0" r="0" b="9525"/>
              <wp:wrapSquare wrapText="bothSides"/>
              <wp:docPr id="7" name="Text Box 7"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BA741D" w14:textId="7B054A02" w:rsidR="00807324" w:rsidRPr="00807324" w:rsidRDefault="00807324">
                          <w:pPr>
                            <w:rPr>
                              <w:rFonts w:ascii="Calibri" w:eastAsia="Calibri" w:hAnsi="Calibri" w:cs="Calibri"/>
                              <w:noProof/>
                              <w:color w:val="008000"/>
                              <w:sz w:val="20"/>
                              <w:szCs w:val="20"/>
                            </w:rPr>
                          </w:pPr>
                          <w:r w:rsidRPr="00807324">
                            <w:rPr>
                              <w:rFonts w:ascii="Calibri" w:eastAsia="Calibri" w:hAnsi="Calibri" w:cs="Calibri"/>
                              <w:noProof/>
                              <w:color w:val="008000"/>
                              <w:sz w:val="20"/>
                              <w:szCs w:val="20"/>
                            </w:rPr>
                            <w:t>Unrestricted Grade 0</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FB1047" id="_x0000_t202" coordsize="21600,21600" o:spt="202" path="m,l,21600r21600,l21600,xe">
              <v:stroke joinstyle="miter"/>
              <v:path gradientshapeok="t" o:connecttype="rect"/>
            </v:shapetype>
            <v:shape id="Text Box 7" o:spid="_x0000_s1026" type="#_x0000_t202" alt="Unrestricted Grade 0"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BBA741D" w14:textId="7B054A02" w:rsidR="00807324" w:rsidRPr="00807324" w:rsidRDefault="00807324">
                    <w:pPr>
                      <w:rPr>
                        <w:rFonts w:ascii="Calibri" w:eastAsia="Calibri" w:hAnsi="Calibri" w:cs="Calibri"/>
                        <w:noProof/>
                        <w:color w:val="008000"/>
                        <w:sz w:val="20"/>
                        <w:szCs w:val="20"/>
                      </w:rPr>
                    </w:pPr>
                    <w:r w:rsidRPr="00807324">
                      <w:rPr>
                        <w:rFonts w:ascii="Calibri" w:eastAsia="Calibri" w:hAnsi="Calibri" w:cs="Calibri"/>
                        <w:noProof/>
                        <w:color w:val="008000"/>
                        <w:sz w:val="20"/>
                        <w:szCs w:val="20"/>
                      </w:rPr>
                      <w:t>Unrestricted Grade 0</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1"/>
      <w:tblW w:w="5000" w:type="pct"/>
      <w:tblLook w:val="01E0" w:firstRow="1" w:lastRow="1" w:firstColumn="1" w:lastColumn="1" w:noHBand="0" w:noVBand="0"/>
    </w:tblPr>
    <w:tblGrid>
      <w:gridCol w:w="1779"/>
      <w:gridCol w:w="2809"/>
      <w:gridCol w:w="1498"/>
      <w:gridCol w:w="1911"/>
      <w:gridCol w:w="1309"/>
      <w:gridCol w:w="1150"/>
    </w:tblGrid>
    <w:tr w:rsidR="00AE2B9D" w:rsidRPr="00AE2B9D" w14:paraId="0E8B6FA4" w14:textId="77777777" w:rsidTr="13B84AC0">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850" w:type="pct"/>
        </w:tcPr>
        <w:p w14:paraId="16BFB04A" w14:textId="79B619E3" w:rsidR="00331C75" w:rsidRPr="009D7D03" w:rsidRDefault="13B84AC0" w:rsidP="13B84AC0">
          <w:pPr>
            <w:pStyle w:val="Footer"/>
            <w:spacing w:before="100" w:beforeAutospacing="1" w:after="100" w:afterAutospacing="1"/>
            <w:jc w:val="center"/>
            <w:rPr>
              <w:b w:val="0"/>
              <w:bCs w:val="0"/>
              <w:color w:val="262626" w:themeColor="text1" w:themeTint="D9"/>
            </w:rPr>
          </w:pPr>
          <w:r w:rsidRPr="13B84AC0">
            <w:rPr>
              <w:color w:val="262626" w:themeColor="text1" w:themeTint="D9"/>
            </w:rPr>
            <w:t>Classification</w:t>
          </w:r>
        </w:p>
      </w:tc>
      <w:tc>
        <w:tcPr>
          <w:cnfStyle w:val="000010000000" w:firstRow="0" w:lastRow="0" w:firstColumn="0" w:lastColumn="0" w:oddVBand="1" w:evenVBand="0" w:oddHBand="0" w:evenHBand="0" w:firstRowFirstColumn="0" w:firstRowLastColumn="0" w:lastRowFirstColumn="0" w:lastRowLastColumn="0"/>
          <w:tcW w:w="1343" w:type="pct"/>
        </w:tcPr>
        <w:p w14:paraId="52DAB7D0" w14:textId="6E36B8F0" w:rsidR="00331C75" w:rsidRPr="009D7D03" w:rsidRDefault="00577EDD" w:rsidP="13B84AC0">
          <w:pPr>
            <w:pStyle w:val="Footer"/>
            <w:spacing w:before="100" w:beforeAutospacing="1" w:after="100" w:afterAutospacing="1"/>
            <w:jc w:val="center"/>
            <w:rPr>
              <w:color w:val="262626" w:themeColor="text1" w:themeTint="D9"/>
            </w:rPr>
          </w:pPr>
          <w:r>
            <w:rPr>
              <w:noProof/>
            </w:rPr>
            <mc:AlternateContent>
              <mc:Choice Requires="wps">
                <w:drawing>
                  <wp:inline distT="0" distB="0" distL="0" distR="0" wp14:anchorId="5AA4DA37" wp14:editId="38C46F43">
                    <wp:extent cx="443865" cy="443865"/>
                    <wp:effectExtent l="0" t="0" r="0" b="9525"/>
                    <wp:docPr id="591037564" name="Text Box 8"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AA5561" w14:textId="7C9A1BC3" w:rsidR="00807324" w:rsidRPr="00807324" w:rsidRDefault="00807324">
                                <w:pPr>
                                  <w:rPr>
                                    <w:rFonts w:ascii="Calibri" w:eastAsia="Calibri" w:hAnsi="Calibri" w:cs="Calibri"/>
                                    <w:noProof/>
                                    <w:color w:val="008000"/>
                                    <w:sz w:val="20"/>
                                    <w:szCs w:val="20"/>
                                  </w:rPr>
                                </w:pPr>
                                <w:r w:rsidRPr="00807324">
                                  <w:rPr>
                                    <w:rFonts w:ascii="Calibri" w:eastAsia="Calibri" w:hAnsi="Calibri" w:cs="Calibri"/>
                                    <w:noProof/>
                                    <w:color w:val="008000"/>
                                    <w:sz w:val="20"/>
                                    <w:szCs w:val="20"/>
                                  </w:rPr>
                                  <w:t>Unrestricted Grade 0</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5AA4DA37" id="_x0000_t202" coordsize="21600,21600" o:spt="202" path="m,l,21600r21600,l21600,xe">
                    <v:stroke joinstyle="miter"/>
                    <v:path gradientshapeok="t" o:connecttype="rect"/>
                  </v:shapetype>
                  <v:shape id="Text Box 8" o:spid="_x0000_s1027" type="#_x0000_t202" alt="Unrestricted Grade 0"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" filled="f" stroked="f">
                    <v:textbox style="mso-fit-shape-to-text:t" inset="0,0,0,0">
                      <w:txbxContent>
                        <w:p w14:paraId="17AA5561" w14:textId="7C9A1BC3" w:rsidR="00807324" w:rsidRPr="00807324" w:rsidRDefault="00807324">
                          <w:pPr>
                            <w:rPr>
                              <w:rFonts w:ascii="Calibri" w:eastAsia="Calibri" w:hAnsi="Calibri" w:cs="Calibri"/>
                              <w:noProof/>
                              <w:color w:val="008000"/>
                              <w:sz w:val="20"/>
                              <w:szCs w:val="20"/>
                            </w:rPr>
                          </w:pPr>
                          <w:r w:rsidRPr="00807324">
                            <w:rPr>
                              <w:rFonts w:ascii="Calibri" w:eastAsia="Calibri" w:hAnsi="Calibri" w:cs="Calibri"/>
                              <w:noProof/>
                              <w:color w:val="008000"/>
                              <w:sz w:val="20"/>
                              <w:szCs w:val="20"/>
                            </w:rPr>
                            <w:t>Unrestricted Grade 0</w:t>
                          </w:r>
                        </w:p>
                      </w:txbxContent>
                    </v:textbox>
                    <w10:anchorlock/>
                  </v:shape>
                </w:pict>
              </mc:Fallback>
            </mc:AlternateContent>
          </w:r>
        </w:p>
      </w:tc>
      <w:tc>
        <w:tcPr>
          <w:tcW w:w="716" w:type="pct"/>
        </w:tcPr>
        <w:p w14:paraId="2BCA887F" w14:textId="77777777" w:rsidR="00331C75" w:rsidRPr="009D7D03" w:rsidRDefault="00331C75" w:rsidP="00331C75">
          <w:pPr>
            <w:pStyle w:val="Foote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 w:val="0"/>
              <w:color w:val="262626" w:themeColor="text1" w:themeTint="D9"/>
              <w:szCs w:val="16"/>
            </w:rPr>
          </w:pPr>
          <w:r w:rsidRPr="009D7D03">
            <w:rPr>
              <w:color w:val="262626" w:themeColor="text1" w:themeTint="D9"/>
              <w:szCs w:val="16"/>
            </w:rPr>
            <w:t>Reference</w:t>
          </w:r>
        </w:p>
      </w:tc>
      <w:tc>
        <w:tcPr>
          <w:cnfStyle w:val="000010000000" w:firstRow="0" w:lastRow="0" w:firstColumn="0" w:lastColumn="0" w:oddVBand="1" w:evenVBand="0" w:oddHBand="0" w:evenHBand="0" w:firstRowFirstColumn="0" w:firstRowLastColumn="0" w:lastRowFirstColumn="0" w:lastRowLastColumn="0"/>
          <w:tcW w:w="914" w:type="pct"/>
        </w:tcPr>
        <w:p w14:paraId="13E33320" w14:textId="77777777" w:rsidR="002D39B2" w:rsidRPr="002D39B2" w:rsidRDefault="00BB53EF" w:rsidP="00331C75">
          <w:pPr>
            <w:pStyle w:val="Footer"/>
            <w:spacing w:before="100" w:beforeAutospacing="1" w:after="100" w:afterAutospacing="1"/>
            <w:jc w:val="center"/>
            <w:rPr>
              <w:b w:val="0"/>
              <w:bCs w:val="0"/>
            </w:rPr>
          </w:pPr>
          <w:r>
            <w:t>Background Check Policy</w:t>
          </w:r>
          <w:r w:rsidR="002D39B2">
            <w:t xml:space="preserve"> </w:t>
          </w:r>
        </w:p>
      </w:tc>
      <w:tc>
        <w:tcPr>
          <w:tcW w:w="626" w:type="pct"/>
        </w:tcPr>
        <w:p w14:paraId="0E2D14F1" w14:textId="77777777" w:rsidR="00331C75" w:rsidRPr="009D7D03" w:rsidRDefault="00331C75" w:rsidP="00331C75">
          <w:pPr>
            <w:pStyle w:val="Foote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 w:val="0"/>
              <w:color w:val="262626" w:themeColor="text1" w:themeTint="D9"/>
              <w:szCs w:val="16"/>
            </w:rPr>
          </w:pPr>
          <w:r w:rsidRPr="009D7D03">
            <w:rPr>
              <w:color w:val="262626" w:themeColor="text1" w:themeTint="D9"/>
              <w:szCs w:val="16"/>
            </w:rPr>
            <w:t xml:space="preserve">Page </w:t>
          </w:r>
        </w:p>
      </w:tc>
      <w:tc>
        <w:tcPr>
          <w:cnfStyle w:val="000100000000" w:firstRow="0" w:lastRow="0" w:firstColumn="0" w:lastColumn="1" w:oddVBand="0" w:evenVBand="0" w:oddHBand="0" w:evenHBand="0" w:firstRowFirstColumn="0" w:firstRowLastColumn="0" w:lastRowFirstColumn="0" w:lastRowLastColumn="0"/>
          <w:tcW w:w="550" w:type="pct"/>
        </w:tcPr>
        <w:p w14:paraId="72890B82" w14:textId="77777777" w:rsidR="00331C75" w:rsidRPr="009D7D03" w:rsidRDefault="00331C75" w:rsidP="00331C75">
          <w:pPr>
            <w:pStyle w:val="Footer"/>
            <w:spacing w:before="100" w:beforeAutospacing="1" w:after="100" w:afterAutospacing="1"/>
            <w:rPr>
              <w:color w:val="262626" w:themeColor="text1" w:themeTint="D9"/>
              <w:szCs w:val="16"/>
            </w:rPr>
          </w:pPr>
          <w:r w:rsidRPr="009D7D03">
            <w:rPr>
              <w:color w:val="262626" w:themeColor="text1" w:themeTint="D9"/>
              <w:szCs w:val="16"/>
            </w:rPr>
            <w:t xml:space="preserve"> </w:t>
          </w:r>
          <w:r w:rsidRPr="009D7D03">
            <w:rPr>
              <w:color w:val="262626" w:themeColor="text1" w:themeTint="D9"/>
              <w:szCs w:val="16"/>
            </w:rPr>
            <w:fldChar w:fldCharType="begin"/>
          </w:r>
          <w:r w:rsidRPr="009D7D03">
            <w:rPr>
              <w:color w:val="262626" w:themeColor="text1" w:themeTint="D9"/>
              <w:szCs w:val="16"/>
            </w:rPr>
            <w:instrText xml:space="preserve"> PAGE   \* MERGEFORMAT </w:instrText>
          </w:r>
          <w:r w:rsidRPr="009D7D03">
            <w:rPr>
              <w:color w:val="262626" w:themeColor="text1" w:themeTint="D9"/>
              <w:szCs w:val="16"/>
            </w:rPr>
            <w:fldChar w:fldCharType="separate"/>
          </w:r>
          <w:r w:rsidRPr="009D7D03">
            <w:rPr>
              <w:noProof/>
              <w:color w:val="262626" w:themeColor="text1" w:themeTint="D9"/>
              <w:szCs w:val="16"/>
            </w:rPr>
            <w:t>1</w:t>
          </w:r>
          <w:r w:rsidRPr="009D7D03">
            <w:rPr>
              <w:noProof/>
              <w:color w:val="262626" w:themeColor="text1" w:themeTint="D9"/>
              <w:szCs w:val="16"/>
            </w:rPr>
            <w:fldChar w:fldCharType="end"/>
          </w:r>
          <w:r w:rsidRPr="009D7D03">
            <w:rPr>
              <w:noProof/>
              <w:color w:val="262626" w:themeColor="text1" w:themeTint="D9"/>
              <w:szCs w:val="16"/>
            </w:rPr>
            <w:t xml:space="preserve"> of </w:t>
          </w:r>
          <w:r w:rsidRPr="009D7D03">
            <w:rPr>
              <w:noProof/>
              <w:color w:val="262626" w:themeColor="text1" w:themeTint="D9"/>
              <w:szCs w:val="16"/>
            </w:rPr>
            <w:fldChar w:fldCharType="begin"/>
          </w:r>
          <w:r w:rsidRPr="009D7D03">
            <w:rPr>
              <w:noProof/>
              <w:color w:val="262626" w:themeColor="text1" w:themeTint="D9"/>
              <w:szCs w:val="16"/>
            </w:rPr>
            <w:instrText xml:space="preserve"> NUMPAGES   \* MERGEFORMAT </w:instrText>
          </w:r>
          <w:r w:rsidRPr="009D7D03">
            <w:rPr>
              <w:noProof/>
              <w:color w:val="262626" w:themeColor="text1" w:themeTint="D9"/>
              <w:szCs w:val="16"/>
            </w:rPr>
            <w:fldChar w:fldCharType="separate"/>
          </w:r>
          <w:r w:rsidRPr="009D7D03">
            <w:rPr>
              <w:noProof/>
              <w:color w:val="262626" w:themeColor="text1" w:themeTint="D9"/>
              <w:szCs w:val="16"/>
            </w:rPr>
            <w:t>2</w:t>
          </w:r>
          <w:r w:rsidRPr="009D7D03">
            <w:rPr>
              <w:noProof/>
              <w:color w:val="262626" w:themeColor="text1" w:themeTint="D9"/>
              <w:szCs w:val="16"/>
            </w:rPr>
            <w:fldChar w:fldCharType="end"/>
          </w:r>
        </w:p>
      </w:tc>
    </w:tr>
  </w:tbl>
  <w:p w14:paraId="1646B255" w14:textId="77777777" w:rsidR="00331C75" w:rsidRDefault="00331C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7C2E" w14:textId="6CA96CD6" w:rsidR="000562FE" w:rsidRDefault="00807324">
    <w:pPr>
      <w:pStyle w:val="Footer"/>
    </w:pPr>
    <w:r>
      <w:rPr>
        <w:noProof/>
      </w:rPr>
      <mc:AlternateContent>
        <mc:Choice Requires="wps">
          <w:drawing>
            <wp:anchor distT="0" distB="0" distL="0" distR="0" simplePos="0" relativeHeight="251658240" behindDoc="0" locked="0" layoutInCell="1" allowOverlap="1" wp14:anchorId="3AC14434" wp14:editId="6B604180">
              <wp:simplePos x="635" y="635"/>
              <wp:positionH relativeFrom="column">
                <wp:align>center</wp:align>
              </wp:positionH>
              <wp:positionV relativeFrom="paragraph">
                <wp:posOffset>635</wp:posOffset>
              </wp:positionV>
              <wp:extent cx="443865" cy="443865"/>
              <wp:effectExtent l="0" t="0" r="0" b="9525"/>
              <wp:wrapSquare wrapText="bothSides"/>
              <wp:docPr id="5" name="Text Box 5"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F583F8" w14:textId="58D480DB" w:rsidR="00807324" w:rsidRPr="00807324" w:rsidRDefault="00807324">
                          <w:pPr>
                            <w:rPr>
                              <w:rFonts w:ascii="Calibri" w:eastAsia="Calibri" w:hAnsi="Calibri" w:cs="Calibri"/>
                              <w:noProof/>
                              <w:color w:val="008000"/>
                              <w:sz w:val="20"/>
                              <w:szCs w:val="20"/>
                            </w:rPr>
                          </w:pPr>
                          <w:r w:rsidRPr="00807324">
                            <w:rPr>
                              <w:rFonts w:ascii="Calibri" w:eastAsia="Calibri" w:hAnsi="Calibri" w:cs="Calibri"/>
                              <w:noProof/>
                              <w:color w:val="008000"/>
                              <w:sz w:val="20"/>
                              <w:szCs w:val="20"/>
                            </w:rPr>
                            <w:t>Unrestricted Grade 0</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C14434" id="_x0000_t202" coordsize="21600,21600" o:spt="202" path="m,l,21600r21600,l21600,xe">
              <v:stroke joinstyle="miter"/>
              <v:path gradientshapeok="t" o:connecttype="rect"/>
            </v:shapetype>
            <v:shape id="Text Box 5" o:spid="_x0000_s1028" type="#_x0000_t202" alt="Unrestricted Grade 0"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FF583F8" w14:textId="58D480DB" w:rsidR="00807324" w:rsidRPr="00807324" w:rsidRDefault="00807324">
                    <w:pPr>
                      <w:rPr>
                        <w:rFonts w:ascii="Calibri" w:eastAsia="Calibri" w:hAnsi="Calibri" w:cs="Calibri"/>
                        <w:noProof/>
                        <w:color w:val="008000"/>
                        <w:sz w:val="20"/>
                        <w:szCs w:val="20"/>
                      </w:rPr>
                    </w:pPr>
                    <w:r w:rsidRPr="00807324">
                      <w:rPr>
                        <w:rFonts w:ascii="Calibri" w:eastAsia="Calibri" w:hAnsi="Calibri" w:cs="Calibri"/>
                        <w:noProof/>
                        <w:color w:val="008000"/>
                        <w:sz w:val="20"/>
                        <w:szCs w:val="20"/>
                      </w:rPr>
                      <w:t>Unrestricted Grade 0</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26D30" w14:textId="77777777" w:rsidR="005A3144" w:rsidRDefault="005A3144" w:rsidP="0092700F">
      <w:pPr>
        <w:spacing w:after="0" w:line="240" w:lineRule="auto"/>
      </w:pPr>
      <w:r>
        <w:separator/>
      </w:r>
    </w:p>
  </w:footnote>
  <w:footnote w:type="continuationSeparator" w:id="0">
    <w:p w14:paraId="101CBBB4" w14:textId="77777777" w:rsidR="005A3144" w:rsidRDefault="005A3144" w:rsidP="00927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7943" w14:textId="77777777" w:rsidR="000562FE" w:rsidRDefault="00056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6584" w14:textId="77777777" w:rsidR="0092700F" w:rsidRDefault="007339E2" w:rsidP="00DF3F82">
    <w:pPr>
      <w:tabs>
        <w:tab w:val="right" w:pos="10326"/>
      </w:tabs>
      <w:jc w:val="right"/>
    </w:pPr>
    <w:r>
      <w:rPr>
        <w:noProof/>
        <w:lang w:eastAsia="en-GB"/>
      </w:rPr>
      <w:drawing>
        <wp:inline distT="0" distB="0" distL="0" distR="0" wp14:anchorId="3C08AF92" wp14:editId="344449AF">
          <wp:extent cx="1971675" cy="5904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865" t="26025" r="11566" b="16357"/>
                  <a:stretch/>
                </pic:blipFill>
                <pic:spPr bwMode="auto">
                  <a:xfrm>
                    <a:off x="0" y="0"/>
                    <a:ext cx="2022697" cy="6057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A835" w14:textId="77777777" w:rsidR="000562FE" w:rsidRDefault="00056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6E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E117E"/>
    <w:multiLevelType w:val="multilevel"/>
    <w:tmpl w:val="6B7C089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CD48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7D02AF"/>
    <w:multiLevelType w:val="multilevel"/>
    <w:tmpl w:val="0166E4C6"/>
    <w:numStyleLink w:val="Style1"/>
  </w:abstractNum>
  <w:abstractNum w:abstractNumId="4" w15:restartNumberingAfterBreak="0">
    <w:nsid w:val="0B2673F9"/>
    <w:multiLevelType w:val="multilevel"/>
    <w:tmpl w:val="F21CB09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C80141"/>
    <w:multiLevelType w:val="multilevel"/>
    <w:tmpl w:val="A666300A"/>
    <w:lvl w:ilvl="0">
      <w:start w:val="7"/>
      <w:numFmt w:val="decimal"/>
      <w:lvlText w:val="%1"/>
      <w:lvlJc w:val="left"/>
      <w:pPr>
        <w:ind w:left="360" w:hanging="360"/>
      </w:pPr>
      <w:rPr>
        <w:rFonts w:cstheme="majorBidi" w:hint="default"/>
      </w:rPr>
    </w:lvl>
    <w:lvl w:ilvl="1">
      <w:start w:val="1"/>
      <w:numFmt w:val="decimal"/>
      <w:lvlText w:val="%1.%2"/>
      <w:lvlJc w:val="left"/>
      <w:pPr>
        <w:ind w:left="360" w:hanging="360"/>
      </w:pPr>
      <w:rPr>
        <w:rFonts w:cstheme="majorBidi" w:hint="default"/>
      </w:rPr>
    </w:lvl>
    <w:lvl w:ilvl="2">
      <w:start w:val="1"/>
      <w:numFmt w:val="decimal"/>
      <w:lvlText w:val="%1.%2.%3"/>
      <w:lvlJc w:val="left"/>
      <w:pPr>
        <w:ind w:left="720" w:hanging="720"/>
      </w:pPr>
      <w:rPr>
        <w:rFonts w:cstheme="majorBidi" w:hint="default"/>
      </w:rPr>
    </w:lvl>
    <w:lvl w:ilvl="3">
      <w:start w:val="1"/>
      <w:numFmt w:val="decimal"/>
      <w:lvlText w:val="%1.%2.%3.%4"/>
      <w:lvlJc w:val="left"/>
      <w:pPr>
        <w:ind w:left="720" w:hanging="72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080" w:hanging="108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440" w:hanging="1440"/>
      </w:pPr>
      <w:rPr>
        <w:rFonts w:cstheme="majorBidi" w:hint="default"/>
      </w:rPr>
    </w:lvl>
    <w:lvl w:ilvl="8">
      <w:start w:val="1"/>
      <w:numFmt w:val="decimal"/>
      <w:lvlText w:val="%1.%2.%3.%4.%5.%6.%7.%8.%9"/>
      <w:lvlJc w:val="left"/>
      <w:pPr>
        <w:ind w:left="1800" w:hanging="1800"/>
      </w:pPr>
      <w:rPr>
        <w:rFonts w:cstheme="majorBidi" w:hint="default"/>
      </w:rPr>
    </w:lvl>
  </w:abstractNum>
  <w:abstractNum w:abstractNumId="6" w15:restartNumberingAfterBreak="0">
    <w:nsid w:val="10E85697"/>
    <w:multiLevelType w:val="multilevel"/>
    <w:tmpl w:val="0166E4C6"/>
    <w:styleLink w:val="Style1"/>
    <w:lvl w:ilvl="0">
      <w:start w:val="3"/>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3.%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394A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00630B"/>
    <w:multiLevelType w:val="multilevel"/>
    <w:tmpl w:val="6B7C089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450BCA"/>
    <w:multiLevelType w:val="multilevel"/>
    <w:tmpl w:val="F21CB09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5C17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FB64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D65AD2"/>
    <w:multiLevelType w:val="hybridMultilevel"/>
    <w:tmpl w:val="D46E213C"/>
    <w:lvl w:ilvl="0" w:tplc="4704BD5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0D0D26"/>
    <w:multiLevelType w:val="multilevel"/>
    <w:tmpl w:val="E7DC704E"/>
    <w:lvl w:ilvl="0">
      <w:start w:val="3"/>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4" w15:restartNumberingAfterBreak="0">
    <w:nsid w:val="270F1969"/>
    <w:multiLevelType w:val="multilevel"/>
    <w:tmpl w:val="0166E4C6"/>
    <w:lvl w:ilvl="0">
      <w:start w:val="1"/>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3.%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757A89"/>
    <w:multiLevelType w:val="hybridMultilevel"/>
    <w:tmpl w:val="59CA2F2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285620D0"/>
    <w:multiLevelType w:val="multilevel"/>
    <w:tmpl w:val="2D84664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C4204E"/>
    <w:multiLevelType w:val="hybridMultilevel"/>
    <w:tmpl w:val="0A3E6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408F6"/>
    <w:multiLevelType w:val="multilevel"/>
    <w:tmpl w:val="7AA20334"/>
    <w:lvl w:ilvl="0">
      <w:start w:val="1"/>
      <w:numFmt w:val="bullet"/>
      <w:lvlText w:val=""/>
      <w:lvlJc w:val="left"/>
      <w:pPr>
        <w:tabs>
          <w:tab w:val="num" w:pos="720"/>
        </w:tabs>
        <w:ind w:left="720" w:hanging="360"/>
      </w:pPr>
      <w:rPr>
        <w:rFonts w:ascii="Symbol" w:hAnsi="Symbol" w:hint="default"/>
        <w:sz w:val="20"/>
      </w:rPr>
    </w:lvl>
    <w:lvl w:ilvl="1">
      <w:start w:val="1"/>
      <w:numFmt w:val="decimal"/>
      <w:lvlText w:val="3.1.1%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B908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8B44B7"/>
    <w:multiLevelType w:val="hybridMultilevel"/>
    <w:tmpl w:val="EB0A6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8D228F"/>
    <w:multiLevelType w:val="multilevel"/>
    <w:tmpl w:val="2D84664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D5543C"/>
    <w:multiLevelType w:val="hybridMultilevel"/>
    <w:tmpl w:val="6D08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4469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1F497B"/>
    <w:multiLevelType w:val="multilevel"/>
    <w:tmpl w:val="7F28B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6E260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BA7BCF"/>
    <w:multiLevelType w:val="hybridMultilevel"/>
    <w:tmpl w:val="32369704"/>
    <w:lvl w:ilvl="0" w:tplc="666225F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0C393E"/>
    <w:multiLevelType w:val="multilevel"/>
    <w:tmpl w:val="2D84664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A86A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053CCE"/>
    <w:multiLevelType w:val="hybridMultilevel"/>
    <w:tmpl w:val="E09C58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9E18BC"/>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1" w15:restartNumberingAfterBreak="0">
    <w:nsid w:val="4D1F6D43"/>
    <w:multiLevelType w:val="hybridMultilevel"/>
    <w:tmpl w:val="BB0A04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F50198"/>
    <w:multiLevelType w:val="multilevel"/>
    <w:tmpl w:val="16B80C16"/>
    <w:lvl w:ilvl="0">
      <w:start w:val="4"/>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3" w15:restartNumberingAfterBreak="0">
    <w:nsid w:val="56427917"/>
    <w:multiLevelType w:val="hybridMultilevel"/>
    <w:tmpl w:val="866C5030"/>
    <w:lvl w:ilvl="0" w:tplc="3C16A070">
      <w:start w:val="1"/>
      <w:numFmt w:val="decimal"/>
      <w:lvlText w:val="3.1.1%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56E1480D"/>
    <w:multiLevelType w:val="hybridMultilevel"/>
    <w:tmpl w:val="C316C1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71E64D6"/>
    <w:multiLevelType w:val="multilevel"/>
    <w:tmpl w:val="2D84664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9874891"/>
    <w:multiLevelType w:val="multilevel"/>
    <w:tmpl w:val="7AA20334"/>
    <w:lvl w:ilvl="0">
      <w:start w:val="1"/>
      <w:numFmt w:val="bullet"/>
      <w:lvlText w:val=""/>
      <w:lvlJc w:val="left"/>
      <w:pPr>
        <w:tabs>
          <w:tab w:val="num" w:pos="720"/>
        </w:tabs>
        <w:ind w:left="720" w:hanging="360"/>
      </w:pPr>
      <w:rPr>
        <w:rFonts w:ascii="Symbol" w:hAnsi="Symbol" w:hint="default"/>
        <w:sz w:val="20"/>
      </w:rPr>
    </w:lvl>
    <w:lvl w:ilvl="1">
      <w:start w:val="1"/>
      <w:numFmt w:val="decimal"/>
      <w:lvlText w:val="3.1.1%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611058"/>
    <w:multiLevelType w:val="multilevel"/>
    <w:tmpl w:val="E7DC704E"/>
    <w:lvl w:ilvl="0">
      <w:start w:val="3"/>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8" w15:restartNumberingAfterBreak="0">
    <w:nsid w:val="604503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3D94231"/>
    <w:multiLevelType w:val="hybridMultilevel"/>
    <w:tmpl w:val="3190D2F6"/>
    <w:lvl w:ilvl="0" w:tplc="D8968CDA">
      <w:start w:val="1"/>
      <w:numFmt w:val="bullet"/>
      <w:lvlText w:val="•"/>
      <w:lvlJc w:val="left"/>
      <w:pPr>
        <w:tabs>
          <w:tab w:val="num" w:pos="720"/>
        </w:tabs>
        <w:ind w:left="720" w:hanging="360"/>
      </w:pPr>
      <w:rPr>
        <w:rFonts w:ascii="Arial" w:hAnsi="Arial" w:hint="default"/>
      </w:rPr>
    </w:lvl>
    <w:lvl w:ilvl="1" w:tplc="0BB80D12">
      <w:start w:val="1"/>
      <w:numFmt w:val="bullet"/>
      <w:lvlText w:val="•"/>
      <w:lvlJc w:val="left"/>
      <w:pPr>
        <w:tabs>
          <w:tab w:val="num" w:pos="1440"/>
        </w:tabs>
        <w:ind w:left="1440" w:hanging="360"/>
      </w:pPr>
      <w:rPr>
        <w:rFonts w:ascii="Arial" w:hAnsi="Arial" w:hint="default"/>
      </w:rPr>
    </w:lvl>
    <w:lvl w:ilvl="2" w:tplc="DC76487E" w:tentative="1">
      <w:start w:val="1"/>
      <w:numFmt w:val="bullet"/>
      <w:lvlText w:val="•"/>
      <w:lvlJc w:val="left"/>
      <w:pPr>
        <w:tabs>
          <w:tab w:val="num" w:pos="2160"/>
        </w:tabs>
        <w:ind w:left="2160" w:hanging="360"/>
      </w:pPr>
      <w:rPr>
        <w:rFonts w:ascii="Arial" w:hAnsi="Arial" w:hint="default"/>
      </w:rPr>
    </w:lvl>
    <w:lvl w:ilvl="3" w:tplc="8554514C" w:tentative="1">
      <w:start w:val="1"/>
      <w:numFmt w:val="bullet"/>
      <w:lvlText w:val="•"/>
      <w:lvlJc w:val="left"/>
      <w:pPr>
        <w:tabs>
          <w:tab w:val="num" w:pos="2880"/>
        </w:tabs>
        <w:ind w:left="2880" w:hanging="360"/>
      </w:pPr>
      <w:rPr>
        <w:rFonts w:ascii="Arial" w:hAnsi="Arial" w:hint="default"/>
      </w:rPr>
    </w:lvl>
    <w:lvl w:ilvl="4" w:tplc="481001F4" w:tentative="1">
      <w:start w:val="1"/>
      <w:numFmt w:val="bullet"/>
      <w:lvlText w:val="•"/>
      <w:lvlJc w:val="left"/>
      <w:pPr>
        <w:tabs>
          <w:tab w:val="num" w:pos="3600"/>
        </w:tabs>
        <w:ind w:left="3600" w:hanging="360"/>
      </w:pPr>
      <w:rPr>
        <w:rFonts w:ascii="Arial" w:hAnsi="Arial" w:hint="default"/>
      </w:rPr>
    </w:lvl>
    <w:lvl w:ilvl="5" w:tplc="4B5C6268" w:tentative="1">
      <w:start w:val="1"/>
      <w:numFmt w:val="bullet"/>
      <w:lvlText w:val="•"/>
      <w:lvlJc w:val="left"/>
      <w:pPr>
        <w:tabs>
          <w:tab w:val="num" w:pos="4320"/>
        </w:tabs>
        <w:ind w:left="4320" w:hanging="360"/>
      </w:pPr>
      <w:rPr>
        <w:rFonts w:ascii="Arial" w:hAnsi="Arial" w:hint="default"/>
      </w:rPr>
    </w:lvl>
    <w:lvl w:ilvl="6" w:tplc="C854ED2E" w:tentative="1">
      <w:start w:val="1"/>
      <w:numFmt w:val="bullet"/>
      <w:lvlText w:val="•"/>
      <w:lvlJc w:val="left"/>
      <w:pPr>
        <w:tabs>
          <w:tab w:val="num" w:pos="5040"/>
        </w:tabs>
        <w:ind w:left="5040" w:hanging="360"/>
      </w:pPr>
      <w:rPr>
        <w:rFonts w:ascii="Arial" w:hAnsi="Arial" w:hint="default"/>
      </w:rPr>
    </w:lvl>
    <w:lvl w:ilvl="7" w:tplc="B5EE1980" w:tentative="1">
      <w:start w:val="1"/>
      <w:numFmt w:val="bullet"/>
      <w:lvlText w:val="•"/>
      <w:lvlJc w:val="left"/>
      <w:pPr>
        <w:tabs>
          <w:tab w:val="num" w:pos="5760"/>
        </w:tabs>
        <w:ind w:left="5760" w:hanging="360"/>
      </w:pPr>
      <w:rPr>
        <w:rFonts w:ascii="Arial" w:hAnsi="Arial" w:hint="default"/>
      </w:rPr>
    </w:lvl>
    <w:lvl w:ilvl="8" w:tplc="93828F3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7A60850"/>
    <w:multiLevelType w:val="multilevel"/>
    <w:tmpl w:val="3ABE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E17088"/>
    <w:multiLevelType w:val="hybridMultilevel"/>
    <w:tmpl w:val="C76C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943D73"/>
    <w:multiLevelType w:val="multilevel"/>
    <w:tmpl w:val="31A4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ED5B8C"/>
    <w:multiLevelType w:val="hybridMultilevel"/>
    <w:tmpl w:val="9056CAE2"/>
    <w:lvl w:ilvl="0" w:tplc="4F9A40F0">
      <w:start w:val="1"/>
      <w:numFmt w:val="upperRoman"/>
      <w:lvlText w:val="3.1.1%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6B114A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B200578"/>
    <w:multiLevelType w:val="multilevel"/>
    <w:tmpl w:val="2D84664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4BC1A7A"/>
    <w:multiLevelType w:val="multilevel"/>
    <w:tmpl w:val="CE229BFC"/>
    <w:lvl w:ilvl="0">
      <w:start w:val="5"/>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7" w15:restartNumberingAfterBreak="0">
    <w:nsid w:val="77AF528C"/>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8" w15:restartNumberingAfterBreak="0">
    <w:nsid w:val="7BC872FB"/>
    <w:multiLevelType w:val="multilevel"/>
    <w:tmpl w:val="C2A84A66"/>
    <w:lvl w:ilvl="0">
      <w:start w:val="3"/>
      <w:numFmt w:val="decimal"/>
      <w:lvlText w:val="%1"/>
      <w:lvlJc w:val="left"/>
      <w:pPr>
        <w:ind w:left="435" w:hanging="435"/>
      </w:pPr>
      <w:rPr>
        <w:rFonts w:hint="default"/>
      </w:rPr>
    </w:lvl>
    <w:lvl w:ilvl="1">
      <w:start w:val="2"/>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num w:numId="1" w16cid:durableId="1731073702">
    <w:abstractNumId w:val="11"/>
  </w:num>
  <w:num w:numId="2" w16cid:durableId="160511768">
    <w:abstractNumId w:val="31"/>
  </w:num>
  <w:num w:numId="3" w16cid:durableId="1286038326">
    <w:abstractNumId w:val="38"/>
  </w:num>
  <w:num w:numId="4" w16cid:durableId="662853201">
    <w:abstractNumId w:val="7"/>
  </w:num>
  <w:num w:numId="5" w16cid:durableId="137311702">
    <w:abstractNumId w:val="0"/>
  </w:num>
  <w:num w:numId="6" w16cid:durableId="1020162434">
    <w:abstractNumId w:val="39"/>
  </w:num>
  <w:num w:numId="7" w16cid:durableId="1355302441">
    <w:abstractNumId w:val="45"/>
  </w:num>
  <w:num w:numId="8" w16cid:durableId="1955475384">
    <w:abstractNumId w:val="27"/>
  </w:num>
  <w:num w:numId="9" w16cid:durableId="1134180999">
    <w:abstractNumId w:val="16"/>
  </w:num>
  <w:num w:numId="10" w16cid:durableId="1494224428">
    <w:abstractNumId w:val="17"/>
  </w:num>
  <w:num w:numId="11" w16cid:durableId="1921672376">
    <w:abstractNumId w:val="35"/>
  </w:num>
  <w:num w:numId="12" w16cid:durableId="538325716">
    <w:abstractNumId w:val="21"/>
  </w:num>
  <w:num w:numId="13" w16cid:durableId="1587959813">
    <w:abstractNumId w:val="1"/>
  </w:num>
  <w:num w:numId="14" w16cid:durableId="1280382643">
    <w:abstractNumId w:val="8"/>
  </w:num>
  <w:num w:numId="15" w16cid:durableId="1424523222">
    <w:abstractNumId w:val="30"/>
  </w:num>
  <w:num w:numId="16" w16cid:durableId="1141463384">
    <w:abstractNumId w:val="47"/>
  </w:num>
  <w:num w:numId="17" w16cid:durableId="1293486380">
    <w:abstractNumId w:val="2"/>
  </w:num>
  <w:num w:numId="18" w16cid:durableId="1308050989">
    <w:abstractNumId w:val="28"/>
  </w:num>
  <w:num w:numId="19" w16cid:durableId="787436664">
    <w:abstractNumId w:val="44"/>
  </w:num>
  <w:num w:numId="20" w16cid:durableId="695499442">
    <w:abstractNumId w:val="19"/>
  </w:num>
  <w:num w:numId="21" w16cid:durableId="1789271577">
    <w:abstractNumId w:val="10"/>
  </w:num>
  <w:num w:numId="22" w16cid:durableId="1806047071">
    <w:abstractNumId w:val="9"/>
  </w:num>
  <w:num w:numId="23" w16cid:durableId="760957335">
    <w:abstractNumId w:val="4"/>
  </w:num>
  <w:num w:numId="24" w16cid:durableId="1696954187">
    <w:abstractNumId w:val="23"/>
  </w:num>
  <w:num w:numId="25" w16cid:durableId="1584222682">
    <w:abstractNumId w:val="14"/>
  </w:num>
  <w:num w:numId="26" w16cid:durableId="447747515">
    <w:abstractNumId w:val="34"/>
  </w:num>
  <w:num w:numId="27" w16cid:durableId="385225109">
    <w:abstractNumId w:val="42"/>
  </w:num>
  <w:num w:numId="28" w16cid:durableId="539781549">
    <w:abstractNumId w:val="24"/>
  </w:num>
  <w:num w:numId="29" w16cid:durableId="2102800562">
    <w:abstractNumId w:val="40"/>
  </w:num>
  <w:num w:numId="30" w16cid:durableId="660083646">
    <w:abstractNumId w:val="18"/>
  </w:num>
  <w:num w:numId="31" w16cid:durableId="1776555956">
    <w:abstractNumId w:val="36"/>
  </w:num>
  <w:num w:numId="32" w16cid:durableId="1754204390">
    <w:abstractNumId w:val="15"/>
  </w:num>
  <w:num w:numId="33" w16cid:durableId="983704887">
    <w:abstractNumId w:val="43"/>
  </w:num>
  <w:num w:numId="34" w16cid:durableId="1588342657">
    <w:abstractNumId w:val="33"/>
  </w:num>
  <w:num w:numId="35" w16cid:durableId="1079668151">
    <w:abstractNumId w:val="20"/>
  </w:num>
  <w:num w:numId="36" w16cid:durableId="814108342">
    <w:abstractNumId w:val="41"/>
  </w:num>
  <w:num w:numId="37" w16cid:durableId="2025133139">
    <w:abstractNumId w:val="22"/>
  </w:num>
  <w:num w:numId="38" w16cid:durableId="96029942">
    <w:abstractNumId w:val="25"/>
  </w:num>
  <w:num w:numId="39" w16cid:durableId="1421412309">
    <w:abstractNumId w:val="6"/>
  </w:num>
  <w:num w:numId="40" w16cid:durableId="1324046383">
    <w:abstractNumId w:val="3"/>
  </w:num>
  <w:num w:numId="41" w16cid:durableId="572591274">
    <w:abstractNumId w:val="37"/>
  </w:num>
  <w:num w:numId="42" w16cid:durableId="2043240839">
    <w:abstractNumId w:val="48"/>
  </w:num>
  <w:num w:numId="43" w16cid:durableId="2112315147">
    <w:abstractNumId w:val="32"/>
  </w:num>
  <w:num w:numId="44" w16cid:durableId="1819764260">
    <w:abstractNumId w:val="12"/>
  </w:num>
  <w:num w:numId="45" w16cid:durableId="2005889384">
    <w:abstractNumId w:val="46"/>
  </w:num>
  <w:num w:numId="46" w16cid:durableId="1170021100">
    <w:abstractNumId w:val="26"/>
  </w:num>
  <w:num w:numId="47" w16cid:durableId="896744867">
    <w:abstractNumId w:val="5"/>
  </w:num>
  <w:num w:numId="48" w16cid:durableId="194199934">
    <w:abstractNumId w:val="29"/>
  </w:num>
  <w:num w:numId="49" w16cid:durableId="8421648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2AD"/>
    <w:rsid w:val="00051B0D"/>
    <w:rsid w:val="000562FE"/>
    <w:rsid w:val="000A2D48"/>
    <w:rsid w:val="000B3600"/>
    <w:rsid w:val="000D430D"/>
    <w:rsid w:val="0010389C"/>
    <w:rsid w:val="00135B9B"/>
    <w:rsid w:val="001612E1"/>
    <w:rsid w:val="00162500"/>
    <w:rsid w:val="00202142"/>
    <w:rsid w:val="0022614E"/>
    <w:rsid w:val="00251FAB"/>
    <w:rsid w:val="00291732"/>
    <w:rsid w:val="002C00E8"/>
    <w:rsid w:val="002C3AD0"/>
    <w:rsid w:val="002D39B2"/>
    <w:rsid w:val="002E4A55"/>
    <w:rsid w:val="00331C75"/>
    <w:rsid w:val="003912C7"/>
    <w:rsid w:val="00394BA4"/>
    <w:rsid w:val="003979E0"/>
    <w:rsid w:val="003D6404"/>
    <w:rsid w:val="00406AC1"/>
    <w:rsid w:val="00430CA5"/>
    <w:rsid w:val="00434228"/>
    <w:rsid w:val="00437A97"/>
    <w:rsid w:val="00491797"/>
    <w:rsid w:val="004C4307"/>
    <w:rsid w:val="004D4865"/>
    <w:rsid w:val="004F4CA9"/>
    <w:rsid w:val="00504ADC"/>
    <w:rsid w:val="0052002A"/>
    <w:rsid w:val="005262AD"/>
    <w:rsid w:val="00552AC7"/>
    <w:rsid w:val="00566DCD"/>
    <w:rsid w:val="005754E5"/>
    <w:rsid w:val="00577EDD"/>
    <w:rsid w:val="0058143B"/>
    <w:rsid w:val="005A3144"/>
    <w:rsid w:val="005A61D7"/>
    <w:rsid w:val="005D5CC1"/>
    <w:rsid w:val="005E316C"/>
    <w:rsid w:val="005F09E0"/>
    <w:rsid w:val="00653479"/>
    <w:rsid w:val="00654F95"/>
    <w:rsid w:val="00672D60"/>
    <w:rsid w:val="006B3AC9"/>
    <w:rsid w:val="006B7CF9"/>
    <w:rsid w:val="006C2F7D"/>
    <w:rsid w:val="006F344C"/>
    <w:rsid w:val="007339E2"/>
    <w:rsid w:val="0075764B"/>
    <w:rsid w:val="00780CAE"/>
    <w:rsid w:val="00790D37"/>
    <w:rsid w:val="007946FC"/>
    <w:rsid w:val="007D1D40"/>
    <w:rsid w:val="007E2BED"/>
    <w:rsid w:val="00807324"/>
    <w:rsid w:val="00835C38"/>
    <w:rsid w:val="008A092A"/>
    <w:rsid w:val="008A49D8"/>
    <w:rsid w:val="008C429A"/>
    <w:rsid w:val="0092700F"/>
    <w:rsid w:val="009D7D03"/>
    <w:rsid w:val="009E3700"/>
    <w:rsid w:val="009F7E41"/>
    <w:rsid w:val="00A25377"/>
    <w:rsid w:val="00A54BD8"/>
    <w:rsid w:val="00A56468"/>
    <w:rsid w:val="00A81C8E"/>
    <w:rsid w:val="00AA1DF1"/>
    <w:rsid w:val="00AD0C32"/>
    <w:rsid w:val="00AE2B9D"/>
    <w:rsid w:val="00AE5FA2"/>
    <w:rsid w:val="00AE7211"/>
    <w:rsid w:val="00B13AF6"/>
    <w:rsid w:val="00B3278F"/>
    <w:rsid w:val="00B53198"/>
    <w:rsid w:val="00B8133B"/>
    <w:rsid w:val="00BB53EF"/>
    <w:rsid w:val="00BC774B"/>
    <w:rsid w:val="00BE451A"/>
    <w:rsid w:val="00C05DE8"/>
    <w:rsid w:val="00C50BAD"/>
    <w:rsid w:val="00CC3F7E"/>
    <w:rsid w:val="00CC4FC0"/>
    <w:rsid w:val="00D03758"/>
    <w:rsid w:val="00D15CA2"/>
    <w:rsid w:val="00D7154D"/>
    <w:rsid w:val="00DD54D1"/>
    <w:rsid w:val="00DF3F82"/>
    <w:rsid w:val="00DF633B"/>
    <w:rsid w:val="00E0321F"/>
    <w:rsid w:val="00E50737"/>
    <w:rsid w:val="00E6514E"/>
    <w:rsid w:val="00E85B83"/>
    <w:rsid w:val="00EE6FB4"/>
    <w:rsid w:val="00EF1E53"/>
    <w:rsid w:val="00EF3E9C"/>
    <w:rsid w:val="00F1615A"/>
    <w:rsid w:val="00F235E7"/>
    <w:rsid w:val="00F369CF"/>
    <w:rsid w:val="00F75C0F"/>
    <w:rsid w:val="00F8233A"/>
    <w:rsid w:val="00F95995"/>
    <w:rsid w:val="00FB3AA2"/>
    <w:rsid w:val="00FC4FA6"/>
    <w:rsid w:val="00FE693C"/>
    <w:rsid w:val="10BC1FD0"/>
    <w:rsid w:val="11AF7DD9"/>
    <w:rsid w:val="13B84AC0"/>
    <w:rsid w:val="1F7EF119"/>
    <w:rsid w:val="202A362C"/>
    <w:rsid w:val="2C471E7F"/>
    <w:rsid w:val="45F6E8C5"/>
    <w:rsid w:val="738F6587"/>
    <w:rsid w:val="7878E1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CA5A9"/>
  <w15:chartTrackingRefBased/>
  <w15:docId w15:val="{E4F57F1B-0517-4D20-8BB9-7457EAFC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AC7"/>
  </w:style>
  <w:style w:type="paragraph" w:styleId="Heading1">
    <w:name w:val="heading 1"/>
    <w:basedOn w:val="Normal"/>
    <w:next w:val="Normal"/>
    <w:link w:val="Heading1Char"/>
    <w:uiPriority w:val="9"/>
    <w:qFormat/>
    <w:rsid w:val="00552AC7"/>
    <w:pPr>
      <w:keepNext/>
      <w:keepLines/>
      <w:spacing w:before="240" w:after="0"/>
      <w:outlineLvl w:val="0"/>
    </w:pPr>
    <w:rPr>
      <w:rFonts w:asciiTheme="majorHAnsi" w:eastAsiaTheme="majorEastAsia" w:hAnsiTheme="majorHAnsi" w:cstheme="majorBidi"/>
      <w:color w:val="8F3E51" w:themeColor="accent1" w:themeShade="BF"/>
      <w:sz w:val="32"/>
      <w:szCs w:val="32"/>
    </w:rPr>
  </w:style>
  <w:style w:type="paragraph" w:styleId="Heading2">
    <w:name w:val="heading 2"/>
    <w:basedOn w:val="Normal"/>
    <w:next w:val="Normal"/>
    <w:link w:val="Heading2Char"/>
    <w:uiPriority w:val="9"/>
    <w:unhideWhenUsed/>
    <w:qFormat/>
    <w:rsid w:val="00552AC7"/>
    <w:pPr>
      <w:keepNext/>
      <w:keepLines/>
      <w:spacing w:before="40" w:after="0"/>
      <w:outlineLvl w:val="1"/>
    </w:pPr>
    <w:rPr>
      <w:rFonts w:asciiTheme="majorHAnsi" w:eastAsiaTheme="majorEastAsia" w:hAnsiTheme="majorHAnsi" w:cstheme="majorBidi"/>
      <w:color w:val="8F3E51" w:themeColor="accent1" w:themeShade="BF"/>
      <w:sz w:val="26"/>
      <w:szCs w:val="26"/>
    </w:rPr>
  </w:style>
  <w:style w:type="paragraph" w:styleId="Heading3">
    <w:name w:val="heading 3"/>
    <w:aliases w:val="Numbering Heading"/>
    <w:basedOn w:val="Normal"/>
    <w:next w:val="Normal"/>
    <w:link w:val="Heading3Char"/>
    <w:autoRedefine/>
    <w:uiPriority w:val="9"/>
    <w:unhideWhenUsed/>
    <w:qFormat/>
    <w:rsid w:val="00835C38"/>
    <w:pPr>
      <w:keepNext/>
      <w:keepLines/>
      <w:spacing w:after="0" w:line="240" w:lineRule="auto"/>
      <w:ind w:left="567" w:hanging="567"/>
      <w:outlineLvl w:val="2"/>
    </w:pPr>
    <w:rPr>
      <w:rFonts w:asciiTheme="majorHAnsi" w:hAnsiTheme="majorHAnsi" w:cstheme="majorBidi"/>
      <w:sz w:val="24"/>
      <w:szCs w:val="24"/>
    </w:rPr>
  </w:style>
  <w:style w:type="paragraph" w:styleId="Heading4">
    <w:name w:val="heading 4"/>
    <w:basedOn w:val="Normal"/>
    <w:next w:val="Normal"/>
    <w:link w:val="Heading4Char"/>
    <w:uiPriority w:val="9"/>
    <w:semiHidden/>
    <w:unhideWhenUsed/>
    <w:qFormat/>
    <w:rsid w:val="00552AC7"/>
    <w:pPr>
      <w:keepNext/>
      <w:keepLines/>
      <w:spacing w:before="40" w:after="0"/>
      <w:outlineLvl w:val="3"/>
    </w:pPr>
    <w:rPr>
      <w:rFonts w:asciiTheme="majorHAnsi" w:eastAsiaTheme="majorEastAsia" w:hAnsiTheme="majorHAnsi" w:cstheme="majorBidi"/>
      <w:i/>
      <w:iCs/>
      <w:color w:val="8F3E5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AC7"/>
    <w:rPr>
      <w:rFonts w:ascii="Segoe UI" w:hAnsi="Segoe UI" w:cs="Segoe UI"/>
      <w:sz w:val="18"/>
      <w:szCs w:val="18"/>
    </w:rPr>
  </w:style>
  <w:style w:type="character" w:styleId="CommentReference">
    <w:name w:val="annotation reference"/>
    <w:basedOn w:val="DefaultParagraphFont"/>
    <w:uiPriority w:val="99"/>
    <w:semiHidden/>
    <w:unhideWhenUsed/>
    <w:rsid w:val="00552AC7"/>
    <w:rPr>
      <w:sz w:val="16"/>
      <w:szCs w:val="16"/>
    </w:rPr>
  </w:style>
  <w:style w:type="paragraph" w:styleId="CommentText">
    <w:name w:val="annotation text"/>
    <w:basedOn w:val="Normal"/>
    <w:link w:val="CommentTextChar"/>
    <w:uiPriority w:val="99"/>
    <w:semiHidden/>
    <w:unhideWhenUsed/>
    <w:rsid w:val="00552AC7"/>
    <w:pPr>
      <w:spacing w:line="240" w:lineRule="auto"/>
    </w:pPr>
    <w:rPr>
      <w:sz w:val="20"/>
      <w:szCs w:val="20"/>
    </w:rPr>
  </w:style>
  <w:style w:type="character" w:customStyle="1" w:styleId="Heading1Char">
    <w:name w:val="Heading 1 Char"/>
    <w:basedOn w:val="DefaultParagraphFont"/>
    <w:link w:val="Heading1"/>
    <w:uiPriority w:val="9"/>
    <w:rsid w:val="00552AC7"/>
    <w:rPr>
      <w:rFonts w:asciiTheme="majorHAnsi" w:eastAsiaTheme="majorEastAsia" w:hAnsiTheme="majorHAnsi" w:cstheme="majorBidi"/>
      <w:color w:val="8F3E51" w:themeColor="accent1" w:themeShade="BF"/>
      <w:sz w:val="32"/>
      <w:szCs w:val="32"/>
    </w:rPr>
  </w:style>
  <w:style w:type="character" w:customStyle="1" w:styleId="Heading2Char">
    <w:name w:val="Heading 2 Char"/>
    <w:basedOn w:val="DefaultParagraphFont"/>
    <w:link w:val="Heading2"/>
    <w:uiPriority w:val="9"/>
    <w:rsid w:val="00552AC7"/>
    <w:rPr>
      <w:rFonts w:asciiTheme="majorHAnsi" w:eastAsiaTheme="majorEastAsia" w:hAnsiTheme="majorHAnsi" w:cstheme="majorBidi"/>
      <w:color w:val="8F3E51" w:themeColor="accent1" w:themeShade="BF"/>
      <w:sz w:val="26"/>
      <w:szCs w:val="26"/>
    </w:rPr>
  </w:style>
  <w:style w:type="character" w:customStyle="1" w:styleId="CommentTextChar">
    <w:name w:val="Comment Text Char"/>
    <w:basedOn w:val="DefaultParagraphFont"/>
    <w:link w:val="CommentText"/>
    <w:uiPriority w:val="99"/>
    <w:semiHidden/>
    <w:rsid w:val="00552AC7"/>
    <w:rPr>
      <w:sz w:val="20"/>
      <w:szCs w:val="20"/>
    </w:rPr>
  </w:style>
  <w:style w:type="paragraph" w:styleId="CommentSubject">
    <w:name w:val="annotation subject"/>
    <w:basedOn w:val="CommentText"/>
    <w:next w:val="CommentText"/>
    <w:link w:val="CommentSubjectChar"/>
    <w:uiPriority w:val="99"/>
    <w:semiHidden/>
    <w:unhideWhenUsed/>
    <w:rsid w:val="00552AC7"/>
    <w:rPr>
      <w:b/>
      <w:bCs/>
    </w:rPr>
  </w:style>
  <w:style w:type="character" w:customStyle="1" w:styleId="CommentSubjectChar">
    <w:name w:val="Comment Subject Char"/>
    <w:basedOn w:val="CommentTextChar"/>
    <w:link w:val="CommentSubject"/>
    <w:uiPriority w:val="99"/>
    <w:semiHidden/>
    <w:rsid w:val="00552AC7"/>
    <w:rPr>
      <w:b/>
      <w:bCs/>
      <w:sz w:val="20"/>
      <w:szCs w:val="20"/>
    </w:rPr>
  </w:style>
  <w:style w:type="paragraph" w:styleId="Footer">
    <w:name w:val="footer"/>
    <w:basedOn w:val="Normal"/>
    <w:link w:val="FooterChar"/>
    <w:uiPriority w:val="99"/>
    <w:unhideWhenUsed/>
    <w:rsid w:val="00552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AC7"/>
  </w:style>
  <w:style w:type="paragraph" w:styleId="Header">
    <w:name w:val="header"/>
    <w:basedOn w:val="Normal"/>
    <w:link w:val="HeaderChar"/>
    <w:uiPriority w:val="99"/>
    <w:unhideWhenUsed/>
    <w:rsid w:val="00552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AC7"/>
  </w:style>
  <w:style w:type="character" w:customStyle="1" w:styleId="Heading4Char">
    <w:name w:val="Heading 4 Char"/>
    <w:basedOn w:val="DefaultParagraphFont"/>
    <w:link w:val="Heading4"/>
    <w:uiPriority w:val="9"/>
    <w:semiHidden/>
    <w:rsid w:val="00552AC7"/>
    <w:rPr>
      <w:rFonts w:asciiTheme="majorHAnsi" w:eastAsiaTheme="majorEastAsia" w:hAnsiTheme="majorHAnsi" w:cstheme="majorBidi"/>
      <w:i/>
      <w:iCs/>
      <w:color w:val="8F3E51" w:themeColor="accent1" w:themeShade="BF"/>
    </w:rPr>
  </w:style>
  <w:style w:type="character" w:styleId="Hyperlink">
    <w:name w:val="Hyperlink"/>
    <w:basedOn w:val="DefaultParagraphFont"/>
    <w:uiPriority w:val="99"/>
    <w:unhideWhenUsed/>
    <w:rsid w:val="00552AC7"/>
    <w:rPr>
      <w:color w:val="0563C1" w:themeColor="hyperlink"/>
      <w:u w:val="single"/>
    </w:rPr>
  </w:style>
  <w:style w:type="paragraph" w:styleId="ListParagraph">
    <w:name w:val="List Paragraph"/>
    <w:basedOn w:val="Normal"/>
    <w:uiPriority w:val="34"/>
    <w:qFormat/>
    <w:rsid w:val="00552AC7"/>
    <w:pPr>
      <w:ind w:left="720"/>
      <w:contextualSpacing/>
    </w:pPr>
  </w:style>
  <w:style w:type="paragraph" w:styleId="Title">
    <w:name w:val="Title"/>
    <w:basedOn w:val="Normal"/>
    <w:next w:val="Normal"/>
    <w:link w:val="TitleChar"/>
    <w:uiPriority w:val="10"/>
    <w:qFormat/>
    <w:rsid w:val="00552A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AC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162500"/>
    <w:pPr>
      <w:tabs>
        <w:tab w:val="left" w:pos="440"/>
        <w:tab w:val="right" w:leader="dot" w:pos="10456"/>
      </w:tabs>
      <w:spacing w:after="0" w:line="240" w:lineRule="auto"/>
    </w:pPr>
  </w:style>
  <w:style w:type="paragraph" w:styleId="TOC2">
    <w:name w:val="toc 2"/>
    <w:basedOn w:val="Normal"/>
    <w:next w:val="Normal"/>
    <w:autoRedefine/>
    <w:uiPriority w:val="39"/>
    <w:unhideWhenUsed/>
    <w:rsid w:val="00552AC7"/>
    <w:pPr>
      <w:spacing w:after="100"/>
      <w:ind w:left="220"/>
    </w:pPr>
  </w:style>
  <w:style w:type="paragraph" w:styleId="TOCHeading">
    <w:name w:val="TOC Heading"/>
    <w:basedOn w:val="Heading1"/>
    <w:next w:val="Normal"/>
    <w:uiPriority w:val="39"/>
    <w:unhideWhenUsed/>
    <w:qFormat/>
    <w:rsid w:val="00552AC7"/>
    <w:pPr>
      <w:outlineLvl w:val="9"/>
    </w:pPr>
    <w:rPr>
      <w:lang w:val="en-US"/>
    </w:rPr>
  </w:style>
  <w:style w:type="character" w:styleId="UnresolvedMention">
    <w:name w:val="Unresolved Mention"/>
    <w:basedOn w:val="DefaultParagraphFont"/>
    <w:uiPriority w:val="99"/>
    <w:semiHidden/>
    <w:unhideWhenUsed/>
    <w:rsid w:val="00251FAB"/>
    <w:rPr>
      <w:color w:val="605E5C"/>
      <w:shd w:val="clear" w:color="auto" w:fill="E1DFDD"/>
    </w:rPr>
  </w:style>
  <w:style w:type="table" w:styleId="PlainTable1">
    <w:name w:val="Plain Table 1"/>
    <w:basedOn w:val="TableNormal"/>
    <w:uiPriority w:val="41"/>
    <w:rsid w:val="00F959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7E2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AD0C32"/>
    <w:pPr>
      <w:spacing w:after="0" w:line="240" w:lineRule="auto"/>
    </w:pPr>
    <w:tblPr>
      <w:tblStyleRowBandSize w:val="1"/>
      <w:tblStyleColBandSize w:val="1"/>
      <w:tblBorders>
        <w:top w:val="single" w:sz="4" w:space="0" w:color="A1C1D3" w:themeColor="accent2" w:themeTint="66"/>
        <w:left w:val="single" w:sz="4" w:space="0" w:color="A1C1D3" w:themeColor="accent2" w:themeTint="66"/>
        <w:bottom w:val="single" w:sz="4" w:space="0" w:color="A1C1D3" w:themeColor="accent2" w:themeTint="66"/>
        <w:right w:val="single" w:sz="4" w:space="0" w:color="A1C1D3" w:themeColor="accent2" w:themeTint="66"/>
        <w:insideH w:val="single" w:sz="4" w:space="0" w:color="A1C1D3" w:themeColor="accent2" w:themeTint="66"/>
        <w:insideV w:val="single" w:sz="4" w:space="0" w:color="A1C1D3" w:themeColor="accent2" w:themeTint="66"/>
      </w:tblBorders>
    </w:tblPr>
    <w:tblStylePr w:type="firstRow">
      <w:rPr>
        <w:b/>
        <w:bCs/>
      </w:rPr>
      <w:tblPr/>
      <w:tcPr>
        <w:tcBorders>
          <w:bottom w:val="single" w:sz="12" w:space="0" w:color="72A2BD" w:themeColor="accent2" w:themeTint="99"/>
        </w:tcBorders>
      </w:tcPr>
    </w:tblStylePr>
    <w:tblStylePr w:type="lastRow">
      <w:rPr>
        <w:b/>
        <w:bCs/>
      </w:rPr>
      <w:tblPr/>
      <w:tcPr>
        <w:tcBorders>
          <w:top w:val="double" w:sz="2" w:space="0" w:color="72A2BD"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235E7"/>
    <w:pPr>
      <w:spacing w:before="100" w:beforeAutospacing="1" w:after="100" w:afterAutospacing="1" w:line="240" w:lineRule="auto"/>
    </w:pPr>
    <w:rPr>
      <w:rFonts w:ascii="Times New Roman" w:eastAsiaTheme="minorEastAsia" w:hAnsi="Times New Roman" w:cs="Times New Roman"/>
      <w:sz w:val="24"/>
      <w:szCs w:val="24"/>
      <w:lang w:eastAsia="en-GB"/>
    </w:rPr>
  </w:style>
  <w:style w:type="numbering" w:customStyle="1" w:styleId="Style1">
    <w:name w:val="Style1"/>
    <w:uiPriority w:val="99"/>
    <w:rsid w:val="000B3600"/>
    <w:pPr>
      <w:numPr>
        <w:numId w:val="39"/>
      </w:numPr>
    </w:pPr>
  </w:style>
  <w:style w:type="paragraph" w:styleId="NoSpacing">
    <w:name w:val="No Spacing"/>
    <w:aliases w:val="Numbering"/>
    <w:autoRedefine/>
    <w:uiPriority w:val="1"/>
    <w:qFormat/>
    <w:rsid w:val="00437A97"/>
    <w:pPr>
      <w:spacing w:after="0" w:line="240" w:lineRule="auto"/>
      <w:ind w:left="567" w:hanging="567"/>
    </w:pPr>
  </w:style>
  <w:style w:type="character" w:customStyle="1" w:styleId="Heading3Char">
    <w:name w:val="Heading 3 Char"/>
    <w:aliases w:val="Numbering Heading Char"/>
    <w:basedOn w:val="DefaultParagraphFont"/>
    <w:link w:val="Heading3"/>
    <w:uiPriority w:val="9"/>
    <w:rsid w:val="00835C38"/>
    <w:rPr>
      <w:rFonts w:asciiTheme="majorHAnsi" w:hAnsiTheme="majorHAnsi" w:cstheme="majorBidi"/>
      <w:sz w:val="24"/>
      <w:szCs w:val="24"/>
    </w:rPr>
  </w:style>
  <w:style w:type="paragraph" w:styleId="TOC3">
    <w:name w:val="toc 3"/>
    <w:basedOn w:val="Normal"/>
    <w:next w:val="Normal"/>
    <w:autoRedefine/>
    <w:uiPriority w:val="39"/>
    <w:unhideWhenUsed/>
    <w:rsid w:val="00835C3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563381">
      <w:bodyDiv w:val="1"/>
      <w:marLeft w:val="0"/>
      <w:marRight w:val="0"/>
      <w:marTop w:val="0"/>
      <w:marBottom w:val="0"/>
      <w:divBdr>
        <w:top w:val="none" w:sz="0" w:space="0" w:color="auto"/>
        <w:left w:val="none" w:sz="0" w:space="0" w:color="auto"/>
        <w:bottom w:val="none" w:sz="0" w:space="0" w:color="auto"/>
        <w:right w:val="none" w:sz="0" w:space="0" w:color="auto"/>
      </w:divBdr>
      <w:divsChild>
        <w:div w:id="187006988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Personal\suzette.smith\Desktop\Background%20Checking%20-%20September%202021%20v2%20signed.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B85C72"/>
      </a:accent1>
      <a:accent2>
        <a:srgbClr val="355C72"/>
      </a:accent2>
      <a:accent3>
        <a:srgbClr val="454851"/>
      </a:accent3>
      <a:accent4>
        <a:srgbClr val="57A2AF"/>
      </a:accent4>
      <a:accent5>
        <a:srgbClr val="4DD9FF"/>
      </a:accent5>
      <a:accent6>
        <a:srgbClr val="FC03FC"/>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D2640954AF1E438148E55737DF38BB" ma:contentTypeVersion="11" ma:contentTypeDescription="Create a new document." ma:contentTypeScope="" ma:versionID="f27f2684db528316fc9018b34e9b59d5">
  <xsd:schema xmlns:xsd="http://www.w3.org/2001/XMLSchema" xmlns:xs="http://www.w3.org/2001/XMLSchema" xmlns:p="http://schemas.microsoft.com/office/2006/metadata/properties" xmlns:ns1="http://schemas.microsoft.com/sharepoint/v3" xmlns:ns2="409a0f59-6552-4628-bbd3-6bb74194cfdc" xmlns:ns3="a51b3657-4338-4ee0-ad34-a383e43f905b" targetNamespace="http://schemas.microsoft.com/office/2006/metadata/properties" ma:root="true" ma:fieldsID="449c041dd6d46511d2ce7a00e448adfa" ns1:_="" ns2:_="" ns3:_="">
    <xsd:import namespace="http://schemas.microsoft.com/sharepoint/v3"/>
    <xsd:import namespace="409a0f59-6552-4628-bbd3-6bb74194cfdc"/>
    <xsd:import namespace="a51b3657-4338-4ee0-ad34-a383e43f9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Owner"/>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a0f59-6552-4628-bbd3-6bb74194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Owner" ma:index="14" ma:displayName="Document Owner" ma:description="Lists the Document Owner" ma:format="Dropdown" ma:list="UserInfo" ma:SharePointGroup="6"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3657-4338-4ee0-ad34-a383e43f9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Owner xmlns="409a0f59-6552-4628-bbd3-6bb74194cfdc">
      <UserInfo>
        <DisplayName>i:0#.f|membership|ss166@microlinkpc.com,#i:0#.f|membership|ss166@microlinkpc.com,#suzette.smith@microlinkpc.com,#,#Suzette Smith,#,#Executive,#Assistant to Dr Nasser Siabi, OBE/Vee Ganjavian and Chief of Staff</DisplayName>
        <AccountId>26</AccountId>
        <AccountType/>
      </UserInfo>
    </Document_x0020_Owner>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90E1865-7A5A-4692-AAFF-FF8DD8DECECE}">
  <ds:schemaRefs>
    <ds:schemaRef ds:uri="http://schemas.openxmlformats.org/officeDocument/2006/bibliography"/>
  </ds:schemaRefs>
</ds:datastoreItem>
</file>

<file path=customXml/itemProps2.xml><?xml version="1.0" encoding="utf-8"?>
<ds:datastoreItem xmlns:ds="http://schemas.openxmlformats.org/officeDocument/2006/customXml" ds:itemID="{9CB6A52C-AAC6-45CB-BB0E-061FAD319F55}"/>
</file>

<file path=customXml/itemProps3.xml><?xml version="1.0" encoding="utf-8"?>
<ds:datastoreItem xmlns:ds="http://schemas.openxmlformats.org/officeDocument/2006/customXml" ds:itemID="{EBAC89AD-6929-4099-A6FE-E83DF92101B3}">
  <ds:schemaRefs>
    <ds:schemaRef ds:uri="http://schemas.microsoft.com/sharepoint/v3/contenttype/forms"/>
  </ds:schemaRefs>
</ds:datastoreItem>
</file>

<file path=customXml/itemProps4.xml><?xml version="1.0" encoding="utf-8"?>
<ds:datastoreItem xmlns:ds="http://schemas.openxmlformats.org/officeDocument/2006/customXml" ds:itemID="{1A7BAB92-0105-4B68-A46D-BDBDBC025B67}">
  <ds:schemaRefs>
    <ds:schemaRef ds:uri="http://schemas.microsoft.com/office/2006/metadata/properties"/>
    <ds:schemaRef ds:uri="http://schemas.microsoft.com/office/infopath/2007/PartnerControls"/>
    <ds:schemaRef ds:uri="409a0f59-6552-4628-bbd3-6bb74194cfdc"/>
  </ds:schemaRefs>
</ds:datastoreItem>
</file>

<file path=docProps/app.xml><?xml version="1.0" encoding="utf-8"?>
<Properties xmlns="http://schemas.openxmlformats.org/officeDocument/2006/extended-properties" xmlns:vt="http://schemas.openxmlformats.org/officeDocument/2006/docPropsVTypes">
  <Template>Background Checking - September 2021 v2 signed.dotx</Template>
  <TotalTime>30</TotalTime>
  <Pages>5</Pages>
  <Words>1417</Words>
  <Characters>8082</Characters>
  <Application>Microsoft Office Word</Application>
  <DocSecurity>0</DocSecurity>
  <Lines>67</Lines>
  <Paragraphs>18</Paragraphs>
  <ScaleCrop>false</ScaleCrop>
  <Company>Microlink PC UK Ltd</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Suzette Smith</dc:creator>
  <cp:keywords/>
  <dc:description/>
  <cp:lastModifiedBy>Suzette Smith</cp:lastModifiedBy>
  <cp:revision>15</cp:revision>
  <dcterms:created xsi:type="dcterms:W3CDTF">2022-09-30T12:09:00Z</dcterms:created>
  <dcterms:modified xsi:type="dcterms:W3CDTF">2024-04-19T07:51:00Z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0x01010000D2640954AF1E438148E55737DF38BB</vt:lpwstr>
  </property>
  <property fmtid="{D5CDD505-2E9C-101B-9397-08002B2CF9AE}" pid="3" name="ClassificationContentMarkingFooterShapeIds">
    <vt:lpwstr>5,7,8</vt:lpwstr>
  </property>
  <property fmtid="{D5CDD505-2E9C-101B-9397-08002B2CF9AE}" pid="4" name="ClassificationContentMarkingFooterFontProps">
    <vt:lpwstr>#008000,10,Calibri</vt:lpwstr>
  </property>
  <property fmtid="{D5CDD505-2E9C-101B-9397-08002B2CF9AE}" pid="5" name="ClassificationContentMarkingFooterText">
    <vt:lpwstr>Unrestricted Grade 0</vt:lpwstr>
  </property>
  <property fmtid="{D5CDD505-2E9C-101B-9397-08002B2CF9AE}" pid="6" name="MSIP_Label_0ff569e4-81f4-4b1e-90ec-79e040788aaf_Enabled">
    <vt:lpwstr>true</vt:lpwstr>
  </property>
  <property fmtid="{D5CDD505-2E9C-101B-9397-08002B2CF9AE}" pid="7" name="MSIP_Label_0ff569e4-81f4-4b1e-90ec-79e040788aaf_SetDate">
    <vt:lpwstr>2022-09-30T12:09:53Z</vt:lpwstr>
  </property>
  <property fmtid="{D5CDD505-2E9C-101B-9397-08002B2CF9AE}" pid="8" name="MSIP_Label_0ff569e4-81f4-4b1e-90ec-79e040788aaf_Method">
    <vt:lpwstr>Privileged</vt:lpwstr>
  </property>
  <property fmtid="{D5CDD505-2E9C-101B-9397-08002B2CF9AE}" pid="9" name="MSIP_Label_0ff569e4-81f4-4b1e-90ec-79e040788aaf_Name">
    <vt:lpwstr>Unrestricted Grade 0</vt:lpwstr>
  </property>
  <property fmtid="{D5CDD505-2E9C-101B-9397-08002B2CF9AE}" pid="10" name="MSIP_Label_0ff569e4-81f4-4b1e-90ec-79e040788aaf_SiteId">
    <vt:lpwstr>28c5d0b5-b8cf-4453-90d1-e9d6c3ceea5e</vt:lpwstr>
  </property>
  <property fmtid="{D5CDD505-2E9C-101B-9397-08002B2CF9AE}" pid="11" name="MSIP_Label_0ff569e4-81f4-4b1e-90ec-79e040788aaf_ActionId">
    <vt:lpwstr>e5683ad7-012d-46f2-8a40-17593e52aa6f</vt:lpwstr>
  </property>
  <property fmtid="{D5CDD505-2E9C-101B-9397-08002B2CF9AE}" pid="12" name="MSIP_Label_0ff569e4-81f4-4b1e-90ec-79e040788aaf_ContentBits">
    <vt:lpwstr>2</vt:lpwstr>
  </property>
</Properties>
</file>