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9354D" w14:textId="334977DC" w:rsidR="009D7D03" w:rsidRDefault="00F33EFC" w:rsidP="00F33EFC">
      <w:pPr>
        <w:pStyle w:val="Title"/>
        <w:jc w:val="both"/>
      </w:pPr>
      <w:r>
        <w:t>Apprenticeship Policy</w:t>
      </w:r>
    </w:p>
    <w:p w14:paraId="4336B472" w14:textId="24B545C5" w:rsidR="00C079F2" w:rsidRPr="00B64C82" w:rsidRDefault="006B3AC9" w:rsidP="00F33EFC">
      <w:pPr>
        <w:pStyle w:val="Heading1"/>
        <w:spacing w:before="0" w:line="240" w:lineRule="auto"/>
        <w:jc w:val="both"/>
      </w:pPr>
      <w:bookmarkStart w:id="0" w:name="_Toc83130106"/>
      <w:bookmarkStart w:id="1" w:name="_Toc129158412"/>
      <w:r>
        <w:t>Version Control</w:t>
      </w:r>
      <w:bookmarkEnd w:id="0"/>
      <w:bookmarkEnd w:id="1"/>
    </w:p>
    <w:p w14:paraId="4D6D08B2" w14:textId="77777777" w:rsidR="00F235E7" w:rsidRDefault="00F235E7" w:rsidP="00F33EFC">
      <w:pPr>
        <w:spacing w:after="0" w:line="240" w:lineRule="auto"/>
        <w:jc w:val="both"/>
      </w:pPr>
    </w:p>
    <w:tbl>
      <w:tblPr>
        <w:tblStyle w:val="GridTable1Light-Accent2"/>
        <w:tblW w:w="0" w:type="auto"/>
        <w:tblLook w:val="04A0" w:firstRow="1" w:lastRow="0" w:firstColumn="1" w:lastColumn="0" w:noHBand="0" w:noVBand="1"/>
      </w:tblPr>
      <w:tblGrid>
        <w:gridCol w:w="841"/>
        <w:gridCol w:w="1833"/>
        <w:gridCol w:w="1574"/>
        <w:gridCol w:w="2754"/>
        <w:gridCol w:w="3454"/>
      </w:tblGrid>
      <w:tr w:rsidR="00F235E7" w14:paraId="67F78D08" w14:textId="77777777" w:rsidTr="00F23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8554F01" w14:textId="77777777" w:rsidR="00F235E7" w:rsidRDefault="00F235E7" w:rsidP="00F33EFC">
            <w:pPr>
              <w:jc w:val="both"/>
              <w:rPr>
                <w:highlight w:val="lightGray"/>
              </w:rPr>
            </w:pPr>
            <w:r w:rsidRPr="02F169B5">
              <w:rPr>
                <w:rFonts w:ascii="Times New Roman" w:eastAsia="Times New Roman" w:hAnsi="Times New Roman" w:cs="Times New Roman"/>
                <w:sz w:val="16"/>
                <w:szCs w:val="16"/>
              </w:rPr>
              <w:t>Version</w:t>
            </w:r>
          </w:p>
        </w:tc>
        <w:tc>
          <w:tcPr>
            <w:tcW w:w="1833" w:type="dxa"/>
          </w:tcPr>
          <w:p w14:paraId="3BC4B3BA" w14:textId="77777777" w:rsidR="00F235E7" w:rsidRDefault="00F235E7" w:rsidP="00F33EFC">
            <w:pPr>
              <w:jc w:val="both"/>
              <w:cnfStyle w:val="100000000000" w:firstRow="1" w:lastRow="0" w:firstColumn="0" w:lastColumn="0" w:oddVBand="0" w:evenVBand="0" w:oddHBand="0" w:evenHBand="0" w:firstRowFirstColumn="0" w:firstRowLastColumn="0" w:lastRowFirstColumn="0" w:lastRowLastColumn="0"/>
              <w:rPr>
                <w:highlight w:val="lightGray"/>
              </w:rPr>
            </w:pPr>
            <w:r w:rsidRPr="02F169B5">
              <w:rPr>
                <w:rFonts w:ascii="Times New Roman" w:eastAsia="Times New Roman" w:hAnsi="Times New Roman" w:cs="Times New Roman"/>
                <w:sz w:val="16"/>
                <w:szCs w:val="16"/>
              </w:rPr>
              <w:t>Date</w:t>
            </w:r>
          </w:p>
        </w:tc>
        <w:tc>
          <w:tcPr>
            <w:tcW w:w="1574" w:type="dxa"/>
          </w:tcPr>
          <w:p w14:paraId="042FC2A9" w14:textId="77777777" w:rsidR="00F235E7" w:rsidRDefault="00F235E7" w:rsidP="00F33EFC">
            <w:pPr>
              <w:jc w:val="both"/>
              <w:cnfStyle w:val="100000000000" w:firstRow="1" w:lastRow="0" w:firstColumn="0" w:lastColumn="0" w:oddVBand="0" w:evenVBand="0" w:oddHBand="0" w:evenHBand="0" w:firstRowFirstColumn="0" w:firstRowLastColumn="0" w:lastRowFirstColumn="0" w:lastRowLastColumn="0"/>
              <w:rPr>
                <w:highlight w:val="lightGray"/>
              </w:rPr>
            </w:pPr>
            <w:r w:rsidRPr="02F169B5">
              <w:rPr>
                <w:rFonts w:ascii="Times New Roman" w:eastAsia="Times New Roman" w:hAnsi="Times New Roman" w:cs="Times New Roman"/>
                <w:sz w:val="16"/>
                <w:szCs w:val="16"/>
              </w:rPr>
              <w:t>Amended By</w:t>
            </w:r>
          </w:p>
        </w:tc>
        <w:tc>
          <w:tcPr>
            <w:tcW w:w="2754" w:type="dxa"/>
          </w:tcPr>
          <w:p w14:paraId="4CD7C069" w14:textId="77777777" w:rsidR="00F235E7" w:rsidRDefault="00F235E7" w:rsidP="00F33EFC">
            <w:pPr>
              <w:jc w:val="both"/>
              <w:cnfStyle w:val="100000000000" w:firstRow="1" w:lastRow="0" w:firstColumn="0" w:lastColumn="0" w:oddVBand="0" w:evenVBand="0" w:oddHBand="0" w:evenHBand="0" w:firstRowFirstColumn="0" w:firstRowLastColumn="0" w:lastRowFirstColumn="0" w:lastRowLastColumn="0"/>
              <w:rPr>
                <w:b w:val="0"/>
                <w:bCs w:val="0"/>
                <w:highlight w:val="lightGray"/>
              </w:rPr>
            </w:pPr>
            <w:r w:rsidRPr="02F169B5">
              <w:rPr>
                <w:rFonts w:ascii="Times New Roman" w:eastAsia="Times New Roman" w:hAnsi="Times New Roman" w:cs="Times New Roman"/>
                <w:sz w:val="16"/>
                <w:szCs w:val="16"/>
              </w:rPr>
              <w:t>Summary of Change</w:t>
            </w:r>
          </w:p>
        </w:tc>
        <w:tc>
          <w:tcPr>
            <w:tcW w:w="3454" w:type="dxa"/>
          </w:tcPr>
          <w:p w14:paraId="374B89F0" w14:textId="193BC792" w:rsidR="00F235E7" w:rsidRPr="00F235E7" w:rsidRDefault="00F235E7" w:rsidP="00F33EF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235E7">
              <w:rPr>
                <w:rFonts w:ascii="Times New Roman" w:eastAsia="Times New Roman" w:hAnsi="Times New Roman" w:cs="Times New Roman"/>
                <w:sz w:val="16"/>
                <w:szCs w:val="16"/>
              </w:rPr>
              <w:t>Approved by:</w:t>
            </w:r>
          </w:p>
        </w:tc>
      </w:tr>
      <w:tr w:rsidR="00890B6B" w14:paraId="0C12B7C7" w14:textId="77777777" w:rsidTr="00F235E7">
        <w:tc>
          <w:tcPr>
            <w:cnfStyle w:val="001000000000" w:firstRow="0" w:lastRow="0" w:firstColumn="1" w:lastColumn="0" w:oddVBand="0" w:evenVBand="0" w:oddHBand="0" w:evenHBand="0" w:firstRowFirstColumn="0" w:firstRowLastColumn="0" w:lastRowFirstColumn="0" w:lastRowLastColumn="0"/>
            <w:tcW w:w="841" w:type="dxa"/>
          </w:tcPr>
          <w:p w14:paraId="21401C4F" w14:textId="2877C515" w:rsidR="00890B6B" w:rsidRDefault="00811B9A" w:rsidP="00F33EFC">
            <w:pPr>
              <w:jc w:val="both"/>
              <w:rPr>
                <w:highlight w:val="lightGray"/>
              </w:rPr>
            </w:pPr>
            <w:r>
              <w:rPr>
                <w:highlight w:val="lightGray"/>
              </w:rPr>
              <w:t>1.0</w:t>
            </w:r>
          </w:p>
        </w:tc>
        <w:tc>
          <w:tcPr>
            <w:tcW w:w="1833" w:type="dxa"/>
          </w:tcPr>
          <w:p w14:paraId="338AC310" w14:textId="1219699E" w:rsidR="00890B6B" w:rsidRDefault="00811B9A"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October 202</w:t>
            </w:r>
            <w:r w:rsidR="00F33EFC">
              <w:rPr>
                <w:highlight w:val="lightGray"/>
              </w:rPr>
              <w:t>0</w:t>
            </w:r>
          </w:p>
        </w:tc>
        <w:tc>
          <w:tcPr>
            <w:tcW w:w="1574" w:type="dxa"/>
          </w:tcPr>
          <w:p w14:paraId="6D6A17C6" w14:textId="7BFB229D" w:rsidR="00890B6B" w:rsidRDefault="00811B9A"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 Smith</w:t>
            </w:r>
          </w:p>
        </w:tc>
        <w:tc>
          <w:tcPr>
            <w:tcW w:w="2754" w:type="dxa"/>
          </w:tcPr>
          <w:p w14:paraId="1A1EF467" w14:textId="16BE4969" w:rsidR="00890B6B" w:rsidRDefault="00811B9A"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New Policy</w:t>
            </w:r>
          </w:p>
        </w:tc>
        <w:tc>
          <w:tcPr>
            <w:tcW w:w="3454" w:type="dxa"/>
          </w:tcPr>
          <w:p w14:paraId="3092D56E" w14:textId="6948D02C" w:rsidR="00890B6B" w:rsidRDefault="00811B9A"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 Moore, Legal Counsel</w:t>
            </w:r>
          </w:p>
        </w:tc>
      </w:tr>
      <w:tr w:rsidR="004328E4" w14:paraId="77878A97" w14:textId="77777777" w:rsidTr="00F235E7">
        <w:tc>
          <w:tcPr>
            <w:cnfStyle w:val="001000000000" w:firstRow="0" w:lastRow="0" w:firstColumn="1" w:lastColumn="0" w:oddVBand="0" w:evenVBand="0" w:oddHBand="0" w:evenHBand="0" w:firstRowFirstColumn="0" w:firstRowLastColumn="0" w:lastRowFirstColumn="0" w:lastRowLastColumn="0"/>
            <w:tcW w:w="841" w:type="dxa"/>
          </w:tcPr>
          <w:p w14:paraId="671BF93B" w14:textId="728E856F" w:rsidR="004328E4" w:rsidRDefault="004328E4" w:rsidP="00F33EFC">
            <w:pPr>
              <w:jc w:val="both"/>
              <w:rPr>
                <w:highlight w:val="lightGray"/>
              </w:rPr>
            </w:pPr>
            <w:r>
              <w:rPr>
                <w:highlight w:val="lightGray"/>
              </w:rPr>
              <w:t>1.1</w:t>
            </w:r>
          </w:p>
        </w:tc>
        <w:tc>
          <w:tcPr>
            <w:tcW w:w="1833" w:type="dxa"/>
          </w:tcPr>
          <w:p w14:paraId="37354BBD" w14:textId="623FCAC1" w:rsidR="004328E4" w:rsidRDefault="004328E4"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April 2022</w:t>
            </w:r>
          </w:p>
        </w:tc>
        <w:tc>
          <w:tcPr>
            <w:tcW w:w="1574" w:type="dxa"/>
          </w:tcPr>
          <w:p w14:paraId="12A77372" w14:textId="69336A62" w:rsidR="004328E4" w:rsidRDefault="004328E4"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 Smith</w:t>
            </w:r>
          </w:p>
        </w:tc>
        <w:tc>
          <w:tcPr>
            <w:tcW w:w="2754" w:type="dxa"/>
          </w:tcPr>
          <w:p w14:paraId="3D049177" w14:textId="7110A689" w:rsidR="004328E4" w:rsidRDefault="004328E4"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Update</w:t>
            </w:r>
          </w:p>
        </w:tc>
        <w:tc>
          <w:tcPr>
            <w:tcW w:w="3454" w:type="dxa"/>
          </w:tcPr>
          <w:p w14:paraId="734D4CC8" w14:textId="566E13CA" w:rsidR="004328E4" w:rsidRDefault="004328E4"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 Moore, Legal Counsel</w:t>
            </w:r>
          </w:p>
        </w:tc>
      </w:tr>
      <w:tr w:rsidR="00F33EFC" w14:paraId="3642544A" w14:textId="77777777" w:rsidTr="00F33EFC">
        <w:trPr>
          <w:trHeight w:val="264"/>
        </w:trPr>
        <w:tc>
          <w:tcPr>
            <w:cnfStyle w:val="001000000000" w:firstRow="0" w:lastRow="0" w:firstColumn="1" w:lastColumn="0" w:oddVBand="0" w:evenVBand="0" w:oddHBand="0" w:evenHBand="0" w:firstRowFirstColumn="0" w:firstRowLastColumn="0" w:lastRowFirstColumn="0" w:lastRowLastColumn="0"/>
            <w:tcW w:w="841" w:type="dxa"/>
          </w:tcPr>
          <w:p w14:paraId="68113052" w14:textId="68D98B18" w:rsidR="00F33EFC" w:rsidRDefault="00F33EFC" w:rsidP="00F33EFC">
            <w:pPr>
              <w:jc w:val="both"/>
              <w:rPr>
                <w:highlight w:val="lightGray"/>
              </w:rPr>
            </w:pPr>
            <w:r>
              <w:rPr>
                <w:highlight w:val="lightGray"/>
              </w:rPr>
              <w:t>1.2</w:t>
            </w:r>
          </w:p>
        </w:tc>
        <w:tc>
          <w:tcPr>
            <w:tcW w:w="1833" w:type="dxa"/>
          </w:tcPr>
          <w:p w14:paraId="7677A7C8" w14:textId="22BBA5F9" w:rsidR="00F33EFC" w:rsidRDefault="00F33EFC"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March 2023</w:t>
            </w:r>
          </w:p>
        </w:tc>
        <w:tc>
          <w:tcPr>
            <w:tcW w:w="1574" w:type="dxa"/>
          </w:tcPr>
          <w:p w14:paraId="676C965F" w14:textId="77546193" w:rsidR="00F33EFC" w:rsidRDefault="00F33EFC"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 Smith</w:t>
            </w:r>
          </w:p>
        </w:tc>
        <w:tc>
          <w:tcPr>
            <w:tcW w:w="2754" w:type="dxa"/>
          </w:tcPr>
          <w:p w14:paraId="4BD197F2" w14:textId="7E93340B" w:rsidR="00F33EFC" w:rsidRDefault="00F33EFC"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Update</w:t>
            </w:r>
          </w:p>
        </w:tc>
        <w:tc>
          <w:tcPr>
            <w:tcW w:w="3454" w:type="dxa"/>
          </w:tcPr>
          <w:p w14:paraId="42BF0C29" w14:textId="6ED26502" w:rsidR="00F33EFC" w:rsidRDefault="00F33EFC"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 Moore, Legal Counsel</w:t>
            </w:r>
          </w:p>
        </w:tc>
      </w:tr>
      <w:tr w:rsidR="00D83C82" w14:paraId="2B3DEBC2" w14:textId="77777777" w:rsidTr="00F33EFC">
        <w:trPr>
          <w:trHeight w:val="264"/>
        </w:trPr>
        <w:tc>
          <w:tcPr>
            <w:cnfStyle w:val="001000000000" w:firstRow="0" w:lastRow="0" w:firstColumn="1" w:lastColumn="0" w:oddVBand="0" w:evenVBand="0" w:oddHBand="0" w:evenHBand="0" w:firstRowFirstColumn="0" w:firstRowLastColumn="0" w:lastRowFirstColumn="0" w:lastRowLastColumn="0"/>
            <w:tcW w:w="841" w:type="dxa"/>
          </w:tcPr>
          <w:p w14:paraId="6ECC737E" w14:textId="3E7BB451" w:rsidR="00D83C82" w:rsidRDefault="00D83C82" w:rsidP="00F33EFC">
            <w:pPr>
              <w:jc w:val="both"/>
              <w:rPr>
                <w:highlight w:val="lightGray"/>
              </w:rPr>
            </w:pPr>
            <w:r>
              <w:rPr>
                <w:highlight w:val="lightGray"/>
              </w:rPr>
              <w:t>1.3</w:t>
            </w:r>
          </w:p>
        </w:tc>
        <w:tc>
          <w:tcPr>
            <w:tcW w:w="1833" w:type="dxa"/>
          </w:tcPr>
          <w:p w14:paraId="34778EFA" w14:textId="7A4A3F2C" w:rsidR="00D83C82" w:rsidRDefault="00D83C82"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April 2024</w:t>
            </w:r>
          </w:p>
        </w:tc>
        <w:tc>
          <w:tcPr>
            <w:tcW w:w="1574" w:type="dxa"/>
          </w:tcPr>
          <w:p w14:paraId="69B4DD5E" w14:textId="3D6BD326" w:rsidR="00D83C82" w:rsidRDefault="00D83C82"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 Smith</w:t>
            </w:r>
          </w:p>
        </w:tc>
        <w:tc>
          <w:tcPr>
            <w:tcW w:w="2754" w:type="dxa"/>
          </w:tcPr>
          <w:p w14:paraId="5A9D431A" w14:textId="6878026D" w:rsidR="00D83C82" w:rsidRDefault="00D83C82"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Review</w:t>
            </w:r>
          </w:p>
        </w:tc>
        <w:tc>
          <w:tcPr>
            <w:tcW w:w="3454" w:type="dxa"/>
          </w:tcPr>
          <w:p w14:paraId="5E24221F" w14:textId="60D449F8" w:rsidR="00D83C82" w:rsidRDefault="00D83C82" w:rsidP="00F33EF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 Moore, Legal Counsel</w:t>
            </w:r>
          </w:p>
        </w:tc>
      </w:tr>
    </w:tbl>
    <w:bookmarkStart w:id="2" w:name="_Toc76484325" w:displacedByCustomXml="next"/>
    <w:bookmarkStart w:id="3" w:name="_Toc76484316" w:displacedByCustomXml="next"/>
    <w:bookmarkStart w:id="4" w:name="_Toc76483147" w:displacedByCustomXml="next"/>
    <w:sdt>
      <w:sdtPr>
        <w:rPr>
          <w:rFonts w:asciiTheme="minorHAnsi" w:eastAsiaTheme="minorHAnsi" w:hAnsiTheme="minorHAnsi" w:cstheme="minorBidi"/>
          <w:color w:val="auto"/>
          <w:sz w:val="22"/>
          <w:szCs w:val="22"/>
          <w:lang w:val="en-GB"/>
        </w:rPr>
        <w:id w:val="2117247147"/>
        <w:docPartObj>
          <w:docPartGallery w:val="Table of Contents"/>
          <w:docPartUnique/>
        </w:docPartObj>
      </w:sdtPr>
      <w:sdtEndPr>
        <w:rPr>
          <w:b/>
          <w:bCs/>
          <w:noProof/>
        </w:rPr>
      </w:sdtEndPr>
      <w:sdtContent>
        <w:p w14:paraId="1633F6C7" w14:textId="77777777" w:rsidR="00F33EFC" w:rsidRDefault="00F33EFC" w:rsidP="00F33EFC">
          <w:pPr>
            <w:pStyle w:val="TOCHeading"/>
            <w:spacing w:before="0" w:line="240" w:lineRule="auto"/>
            <w:jc w:val="both"/>
            <w:rPr>
              <w:rFonts w:asciiTheme="minorHAnsi" w:eastAsiaTheme="minorHAnsi" w:hAnsiTheme="minorHAnsi" w:cstheme="minorBidi"/>
              <w:color w:val="auto"/>
              <w:sz w:val="22"/>
              <w:szCs w:val="22"/>
              <w:lang w:val="en-GB"/>
            </w:rPr>
          </w:pPr>
        </w:p>
        <w:p w14:paraId="1F96A4CD" w14:textId="77777777" w:rsidR="00F33EFC" w:rsidRDefault="00F33EFC" w:rsidP="00F33EFC">
          <w:pPr>
            <w:pStyle w:val="TOCHeading"/>
            <w:spacing w:before="0" w:line="240" w:lineRule="auto"/>
            <w:jc w:val="both"/>
            <w:rPr>
              <w:rFonts w:asciiTheme="minorHAnsi" w:eastAsiaTheme="minorHAnsi" w:hAnsiTheme="minorHAnsi" w:cstheme="minorBidi"/>
              <w:color w:val="auto"/>
              <w:sz w:val="22"/>
              <w:szCs w:val="22"/>
              <w:lang w:val="en-GB"/>
            </w:rPr>
          </w:pPr>
        </w:p>
        <w:p w14:paraId="5F6A818E" w14:textId="628EE93D" w:rsidR="002D39B2" w:rsidRDefault="002D39B2" w:rsidP="00F33EFC">
          <w:pPr>
            <w:pStyle w:val="TOCHeading"/>
            <w:spacing w:before="0" w:line="240" w:lineRule="auto"/>
            <w:jc w:val="both"/>
          </w:pPr>
          <w:r>
            <w:t>Contents</w:t>
          </w:r>
        </w:p>
        <w:p w14:paraId="4FF831E9" w14:textId="77777777" w:rsidR="007E07A6" w:rsidRDefault="002D39B2" w:rsidP="00F33EFC">
          <w:pPr>
            <w:pStyle w:val="TOC1"/>
            <w:jc w:val="both"/>
            <w:rPr>
              <w:noProof/>
            </w:rPr>
          </w:pPr>
          <w:r>
            <w:t>-----</w:t>
          </w:r>
          <w:r>
            <w:fldChar w:fldCharType="begin"/>
          </w:r>
          <w:r>
            <w:instrText xml:space="preserve"> TOC \o "1-3" \h \z \u </w:instrText>
          </w:r>
          <w:r>
            <w:fldChar w:fldCharType="separate"/>
          </w:r>
        </w:p>
        <w:p w14:paraId="7F9F9D52" w14:textId="3E697DDF" w:rsidR="007E07A6" w:rsidRDefault="007956F3">
          <w:pPr>
            <w:pStyle w:val="TOC1"/>
            <w:rPr>
              <w:rFonts w:eastAsiaTheme="minorEastAsia"/>
              <w:noProof/>
              <w:lang w:eastAsia="en-GB"/>
            </w:rPr>
          </w:pPr>
          <w:hyperlink w:anchor="_Toc129158412" w:history="1">
            <w:r w:rsidR="007E07A6" w:rsidRPr="002D44D6">
              <w:rPr>
                <w:rStyle w:val="Hyperlink"/>
                <w:noProof/>
              </w:rPr>
              <w:t>Version Control</w:t>
            </w:r>
            <w:r w:rsidR="007E07A6">
              <w:rPr>
                <w:noProof/>
                <w:webHidden/>
              </w:rPr>
              <w:tab/>
            </w:r>
            <w:r w:rsidR="007E07A6">
              <w:rPr>
                <w:noProof/>
                <w:webHidden/>
              </w:rPr>
              <w:fldChar w:fldCharType="begin"/>
            </w:r>
            <w:r w:rsidR="007E07A6">
              <w:rPr>
                <w:noProof/>
                <w:webHidden/>
              </w:rPr>
              <w:instrText xml:space="preserve"> PAGEREF _Toc129158412 \h </w:instrText>
            </w:r>
            <w:r w:rsidR="007E07A6">
              <w:rPr>
                <w:noProof/>
                <w:webHidden/>
              </w:rPr>
            </w:r>
            <w:r w:rsidR="007E07A6">
              <w:rPr>
                <w:noProof/>
                <w:webHidden/>
              </w:rPr>
              <w:fldChar w:fldCharType="separate"/>
            </w:r>
            <w:r w:rsidR="001D19AF">
              <w:rPr>
                <w:noProof/>
                <w:webHidden/>
              </w:rPr>
              <w:t>1</w:t>
            </w:r>
            <w:r w:rsidR="007E07A6">
              <w:rPr>
                <w:noProof/>
                <w:webHidden/>
              </w:rPr>
              <w:fldChar w:fldCharType="end"/>
            </w:r>
          </w:hyperlink>
        </w:p>
        <w:p w14:paraId="29633F49" w14:textId="7BD1D127" w:rsidR="007E07A6" w:rsidRDefault="007956F3">
          <w:pPr>
            <w:pStyle w:val="TOC1"/>
            <w:rPr>
              <w:rFonts w:eastAsiaTheme="minorEastAsia"/>
              <w:noProof/>
              <w:lang w:eastAsia="en-GB"/>
            </w:rPr>
          </w:pPr>
          <w:hyperlink w:anchor="_Toc129158413" w:history="1">
            <w:r w:rsidR="007E07A6" w:rsidRPr="002D44D6">
              <w:rPr>
                <w:rStyle w:val="Hyperlink"/>
                <w:noProof/>
              </w:rPr>
              <w:t>1.</w:t>
            </w:r>
            <w:r w:rsidR="007E07A6">
              <w:rPr>
                <w:rFonts w:eastAsiaTheme="minorEastAsia"/>
                <w:noProof/>
                <w:lang w:eastAsia="en-GB"/>
              </w:rPr>
              <w:tab/>
            </w:r>
            <w:r w:rsidR="007E07A6" w:rsidRPr="002D44D6">
              <w:rPr>
                <w:rStyle w:val="Hyperlink"/>
                <w:noProof/>
              </w:rPr>
              <w:t>Introduction</w:t>
            </w:r>
            <w:r w:rsidR="007E07A6">
              <w:rPr>
                <w:noProof/>
                <w:webHidden/>
              </w:rPr>
              <w:tab/>
            </w:r>
            <w:r w:rsidR="007E07A6">
              <w:rPr>
                <w:noProof/>
                <w:webHidden/>
              </w:rPr>
              <w:fldChar w:fldCharType="begin"/>
            </w:r>
            <w:r w:rsidR="007E07A6">
              <w:rPr>
                <w:noProof/>
                <w:webHidden/>
              </w:rPr>
              <w:instrText xml:space="preserve"> PAGEREF _Toc129158413 \h </w:instrText>
            </w:r>
            <w:r w:rsidR="007E07A6">
              <w:rPr>
                <w:noProof/>
                <w:webHidden/>
              </w:rPr>
            </w:r>
            <w:r w:rsidR="007E07A6">
              <w:rPr>
                <w:noProof/>
                <w:webHidden/>
              </w:rPr>
              <w:fldChar w:fldCharType="separate"/>
            </w:r>
            <w:r w:rsidR="001D19AF">
              <w:rPr>
                <w:noProof/>
                <w:webHidden/>
              </w:rPr>
              <w:t>1</w:t>
            </w:r>
            <w:r w:rsidR="007E07A6">
              <w:rPr>
                <w:noProof/>
                <w:webHidden/>
              </w:rPr>
              <w:fldChar w:fldCharType="end"/>
            </w:r>
          </w:hyperlink>
        </w:p>
        <w:p w14:paraId="5F7FADF5" w14:textId="4913B605" w:rsidR="007E07A6" w:rsidRDefault="007956F3">
          <w:pPr>
            <w:pStyle w:val="TOC1"/>
            <w:rPr>
              <w:rFonts w:eastAsiaTheme="minorEastAsia"/>
              <w:noProof/>
              <w:lang w:eastAsia="en-GB"/>
            </w:rPr>
          </w:pPr>
          <w:hyperlink w:anchor="_Toc129158414" w:history="1">
            <w:r w:rsidR="007E07A6" w:rsidRPr="002D44D6">
              <w:rPr>
                <w:rStyle w:val="Hyperlink"/>
                <w:noProof/>
              </w:rPr>
              <w:t>2.</w:t>
            </w:r>
            <w:r w:rsidR="007E07A6">
              <w:rPr>
                <w:rFonts w:eastAsiaTheme="minorEastAsia"/>
                <w:noProof/>
                <w:lang w:eastAsia="en-GB"/>
              </w:rPr>
              <w:tab/>
            </w:r>
            <w:r w:rsidR="007E07A6" w:rsidRPr="002D44D6">
              <w:rPr>
                <w:rStyle w:val="Hyperlink"/>
                <w:noProof/>
              </w:rPr>
              <w:t>Benefits to the Community</w:t>
            </w:r>
            <w:r w:rsidR="007E07A6">
              <w:rPr>
                <w:noProof/>
                <w:webHidden/>
              </w:rPr>
              <w:tab/>
            </w:r>
            <w:r w:rsidR="007E07A6">
              <w:rPr>
                <w:noProof/>
                <w:webHidden/>
              </w:rPr>
              <w:fldChar w:fldCharType="begin"/>
            </w:r>
            <w:r w:rsidR="007E07A6">
              <w:rPr>
                <w:noProof/>
                <w:webHidden/>
              </w:rPr>
              <w:instrText xml:space="preserve"> PAGEREF _Toc129158414 \h </w:instrText>
            </w:r>
            <w:r w:rsidR="007E07A6">
              <w:rPr>
                <w:noProof/>
                <w:webHidden/>
              </w:rPr>
            </w:r>
            <w:r w:rsidR="007E07A6">
              <w:rPr>
                <w:noProof/>
                <w:webHidden/>
              </w:rPr>
              <w:fldChar w:fldCharType="separate"/>
            </w:r>
            <w:r w:rsidR="001D19AF">
              <w:rPr>
                <w:noProof/>
                <w:webHidden/>
              </w:rPr>
              <w:t>1</w:t>
            </w:r>
            <w:r w:rsidR="007E07A6">
              <w:rPr>
                <w:noProof/>
                <w:webHidden/>
              </w:rPr>
              <w:fldChar w:fldCharType="end"/>
            </w:r>
          </w:hyperlink>
        </w:p>
        <w:p w14:paraId="4041730F" w14:textId="2C1494A9" w:rsidR="007E07A6" w:rsidRDefault="007956F3">
          <w:pPr>
            <w:pStyle w:val="TOC1"/>
            <w:rPr>
              <w:rFonts w:eastAsiaTheme="minorEastAsia"/>
              <w:noProof/>
              <w:lang w:eastAsia="en-GB"/>
            </w:rPr>
          </w:pPr>
          <w:hyperlink w:anchor="_Toc129158415" w:history="1">
            <w:r w:rsidR="007E07A6" w:rsidRPr="002D44D6">
              <w:rPr>
                <w:rStyle w:val="Hyperlink"/>
                <w:noProof/>
              </w:rPr>
              <w:t>3.</w:t>
            </w:r>
            <w:r w:rsidR="007E07A6">
              <w:rPr>
                <w:rFonts w:eastAsiaTheme="minorEastAsia"/>
                <w:noProof/>
                <w:lang w:eastAsia="en-GB"/>
              </w:rPr>
              <w:tab/>
            </w:r>
            <w:r w:rsidR="007E07A6" w:rsidRPr="002D44D6">
              <w:rPr>
                <w:rStyle w:val="Hyperlink"/>
                <w:noProof/>
              </w:rPr>
              <w:t>What is an Apprenticeship?</w:t>
            </w:r>
            <w:r w:rsidR="007E07A6">
              <w:rPr>
                <w:noProof/>
                <w:webHidden/>
              </w:rPr>
              <w:tab/>
            </w:r>
            <w:r w:rsidR="007E07A6">
              <w:rPr>
                <w:noProof/>
                <w:webHidden/>
              </w:rPr>
              <w:fldChar w:fldCharType="begin"/>
            </w:r>
            <w:r w:rsidR="007E07A6">
              <w:rPr>
                <w:noProof/>
                <w:webHidden/>
              </w:rPr>
              <w:instrText xml:space="preserve"> PAGEREF _Toc129158415 \h </w:instrText>
            </w:r>
            <w:r w:rsidR="007E07A6">
              <w:rPr>
                <w:noProof/>
                <w:webHidden/>
              </w:rPr>
            </w:r>
            <w:r w:rsidR="007E07A6">
              <w:rPr>
                <w:noProof/>
                <w:webHidden/>
              </w:rPr>
              <w:fldChar w:fldCharType="separate"/>
            </w:r>
            <w:r w:rsidR="001D19AF">
              <w:rPr>
                <w:noProof/>
                <w:webHidden/>
              </w:rPr>
              <w:t>2</w:t>
            </w:r>
            <w:r w:rsidR="007E07A6">
              <w:rPr>
                <w:noProof/>
                <w:webHidden/>
              </w:rPr>
              <w:fldChar w:fldCharType="end"/>
            </w:r>
          </w:hyperlink>
        </w:p>
        <w:p w14:paraId="29E7E53C" w14:textId="5AE649CA" w:rsidR="007E07A6" w:rsidRDefault="007956F3">
          <w:pPr>
            <w:pStyle w:val="TOC1"/>
            <w:rPr>
              <w:rFonts w:eastAsiaTheme="minorEastAsia"/>
              <w:noProof/>
              <w:lang w:eastAsia="en-GB"/>
            </w:rPr>
          </w:pPr>
          <w:hyperlink w:anchor="_Toc129158416" w:history="1">
            <w:r w:rsidR="007E07A6" w:rsidRPr="002D44D6">
              <w:rPr>
                <w:rStyle w:val="Hyperlink"/>
                <w:noProof/>
              </w:rPr>
              <w:t>4.</w:t>
            </w:r>
            <w:r w:rsidR="007E07A6">
              <w:rPr>
                <w:rFonts w:eastAsiaTheme="minorEastAsia"/>
                <w:noProof/>
                <w:lang w:eastAsia="en-GB"/>
              </w:rPr>
              <w:tab/>
            </w:r>
            <w:r w:rsidR="007E07A6" w:rsidRPr="002D44D6">
              <w:rPr>
                <w:rStyle w:val="Hyperlink"/>
                <w:noProof/>
              </w:rPr>
              <w:t>Apprenticeship Conditions</w:t>
            </w:r>
            <w:r w:rsidR="007E07A6">
              <w:rPr>
                <w:noProof/>
                <w:webHidden/>
              </w:rPr>
              <w:tab/>
            </w:r>
            <w:r w:rsidR="007E07A6">
              <w:rPr>
                <w:noProof/>
                <w:webHidden/>
              </w:rPr>
              <w:fldChar w:fldCharType="begin"/>
            </w:r>
            <w:r w:rsidR="007E07A6">
              <w:rPr>
                <w:noProof/>
                <w:webHidden/>
              </w:rPr>
              <w:instrText xml:space="preserve"> PAGEREF _Toc129158416 \h </w:instrText>
            </w:r>
            <w:r w:rsidR="007E07A6">
              <w:rPr>
                <w:noProof/>
                <w:webHidden/>
              </w:rPr>
            </w:r>
            <w:r w:rsidR="007E07A6">
              <w:rPr>
                <w:noProof/>
                <w:webHidden/>
              </w:rPr>
              <w:fldChar w:fldCharType="separate"/>
            </w:r>
            <w:r w:rsidR="001D19AF">
              <w:rPr>
                <w:noProof/>
                <w:webHidden/>
              </w:rPr>
              <w:t>2</w:t>
            </w:r>
            <w:r w:rsidR="007E07A6">
              <w:rPr>
                <w:noProof/>
                <w:webHidden/>
              </w:rPr>
              <w:fldChar w:fldCharType="end"/>
            </w:r>
          </w:hyperlink>
        </w:p>
        <w:p w14:paraId="40520005" w14:textId="3A5B8CE3" w:rsidR="007E07A6" w:rsidRDefault="007956F3">
          <w:pPr>
            <w:pStyle w:val="TOC1"/>
            <w:rPr>
              <w:rFonts w:eastAsiaTheme="minorEastAsia"/>
              <w:noProof/>
              <w:lang w:eastAsia="en-GB"/>
            </w:rPr>
          </w:pPr>
          <w:hyperlink w:anchor="_Toc129158417" w:history="1">
            <w:r w:rsidR="007E07A6" w:rsidRPr="002D44D6">
              <w:rPr>
                <w:rStyle w:val="Hyperlink"/>
                <w:noProof/>
              </w:rPr>
              <w:t>5.</w:t>
            </w:r>
            <w:r w:rsidR="007E07A6">
              <w:rPr>
                <w:rFonts w:eastAsiaTheme="minorEastAsia"/>
                <w:noProof/>
                <w:lang w:eastAsia="en-GB"/>
              </w:rPr>
              <w:tab/>
            </w:r>
            <w:r w:rsidR="007E07A6" w:rsidRPr="002D44D6">
              <w:rPr>
                <w:rStyle w:val="Hyperlink"/>
                <w:noProof/>
              </w:rPr>
              <w:t>Funding</w:t>
            </w:r>
            <w:r w:rsidR="007E07A6">
              <w:rPr>
                <w:noProof/>
                <w:webHidden/>
              </w:rPr>
              <w:tab/>
            </w:r>
            <w:r w:rsidR="007E07A6">
              <w:rPr>
                <w:noProof/>
                <w:webHidden/>
              </w:rPr>
              <w:fldChar w:fldCharType="begin"/>
            </w:r>
            <w:r w:rsidR="007E07A6">
              <w:rPr>
                <w:noProof/>
                <w:webHidden/>
              </w:rPr>
              <w:instrText xml:space="preserve"> PAGEREF _Toc129158417 \h </w:instrText>
            </w:r>
            <w:r w:rsidR="007E07A6">
              <w:rPr>
                <w:noProof/>
                <w:webHidden/>
              </w:rPr>
            </w:r>
            <w:r w:rsidR="007E07A6">
              <w:rPr>
                <w:noProof/>
                <w:webHidden/>
              </w:rPr>
              <w:fldChar w:fldCharType="separate"/>
            </w:r>
            <w:r w:rsidR="001D19AF">
              <w:rPr>
                <w:noProof/>
                <w:webHidden/>
              </w:rPr>
              <w:t>3</w:t>
            </w:r>
            <w:r w:rsidR="007E07A6">
              <w:rPr>
                <w:noProof/>
                <w:webHidden/>
              </w:rPr>
              <w:fldChar w:fldCharType="end"/>
            </w:r>
          </w:hyperlink>
        </w:p>
        <w:p w14:paraId="24D795C3" w14:textId="4CD16E30" w:rsidR="007E07A6" w:rsidRDefault="007956F3">
          <w:pPr>
            <w:pStyle w:val="TOC1"/>
            <w:rPr>
              <w:rFonts w:eastAsiaTheme="minorEastAsia"/>
              <w:noProof/>
              <w:lang w:eastAsia="en-GB"/>
            </w:rPr>
          </w:pPr>
          <w:hyperlink w:anchor="_Toc129158418" w:history="1">
            <w:r w:rsidR="007E07A6" w:rsidRPr="002D44D6">
              <w:rPr>
                <w:rStyle w:val="Hyperlink"/>
                <w:noProof/>
              </w:rPr>
              <w:t>6.</w:t>
            </w:r>
            <w:r w:rsidR="007E07A6">
              <w:rPr>
                <w:rFonts w:eastAsiaTheme="minorEastAsia"/>
                <w:noProof/>
                <w:lang w:eastAsia="en-GB"/>
              </w:rPr>
              <w:tab/>
            </w:r>
            <w:r w:rsidR="007E07A6" w:rsidRPr="002D44D6">
              <w:rPr>
                <w:rStyle w:val="Hyperlink"/>
                <w:noProof/>
              </w:rPr>
              <w:t>Identifying Apprentice Opportunities</w:t>
            </w:r>
            <w:r w:rsidR="007E07A6">
              <w:rPr>
                <w:noProof/>
                <w:webHidden/>
              </w:rPr>
              <w:tab/>
            </w:r>
            <w:r w:rsidR="007E07A6">
              <w:rPr>
                <w:noProof/>
                <w:webHidden/>
              </w:rPr>
              <w:fldChar w:fldCharType="begin"/>
            </w:r>
            <w:r w:rsidR="007E07A6">
              <w:rPr>
                <w:noProof/>
                <w:webHidden/>
              </w:rPr>
              <w:instrText xml:space="preserve"> PAGEREF _Toc129158418 \h </w:instrText>
            </w:r>
            <w:r w:rsidR="007E07A6">
              <w:rPr>
                <w:noProof/>
                <w:webHidden/>
              </w:rPr>
            </w:r>
            <w:r w:rsidR="007E07A6">
              <w:rPr>
                <w:noProof/>
                <w:webHidden/>
              </w:rPr>
              <w:fldChar w:fldCharType="separate"/>
            </w:r>
            <w:r w:rsidR="001D19AF">
              <w:rPr>
                <w:noProof/>
                <w:webHidden/>
              </w:rPr>
              <w:t>4</w:t>
            </w:r>
            <w:r w:rsidR="007E07A6">
              <w:rPr>
                <w:noProof/>
                <w:webHidden/>
              </w:rPr>
              <w:fldChar w:fldCharType="end"/>
            </w:r>
          </w:hyperlink>
        </w:p>
        <w:p w14:paraId="7D991A6D" w14:textId="6C89E83F" w:rsidR="007E07A6" w:rsidRDefault="007956F3">
          <w:pPr>
            <w:pStyle w:val="TOC1"/>
            <w:rPr>
              <w:rFonts w:eastAsiaTheme="minorEastAsia"/>
              <w:noProof/>
              <w:lang w:eastAsia="en-GB"/>
            </w:rPr>
          </w:pPr>
          <w:hyperlink w:anchor="_Toc129158419" w:history="1">
            <w:r w:rsidR="007E07A6" w:rsidRPr="002D44D6">
              <w:rPr>
                <w:rStyle w:val="Hyperlink"/>
                <w:noProof/>
              </w:rPr>
              <w:t>7.</w:t>
            </w:r>
            <w:r w:rsidR="007E07A6">
              <w:rPr>
                <w:rFonts w:eastAsiaTheme="minorEastAsia"/>
                <w:noProof/>
                <w:lang w:eastAsia="en-GB"/>
              </w:rPr>
              <w:tab/>
            </w:r>
            <w:r w:rsidR="007E07A6" w:rsidRPr="002D44D6">
              <w:rPr>
                <w:rStyle w:val="Hyperlink"/>
                <w:noProof/>
              </w:rPr>
              <w:t>Support and Mentoring</w:t>
            </w:r>
            <w:r w:rsidR="007E07A6">
              <w:rPr>
                <w:noProof/>
                <w:webHidden/>
              </w:rPr>
              <w:tab/>
            </w:r>
            <w:r w:rsidR="007E07A6">
              <w:rPr>
                <w:noProof/>
                <w:webHidden/>
              </w:rPr>
              <w:fldChar w:fldCharType="begin"/>
            </w:r>
            <w:r w:rsidR="007E07A6">
              <w:rPr>
                <w:noProof/>
                <w:webHidden/>
              </w:rPr>
              <w:instrText xml:space="preserve"> PAGEREF _Toc129158419 \h </w:instrText>
            </w:r>
            <w:r w:rsidR="007E07A6">
              <w:rPr>
                <w:noProof/>
                <w:webHidden/>
              </w:rPr>
            </w:r>
            <w:r w:rsidR="007E07A6">
              <w:rPr>
                <w:noProof/>
                <w:webHidden/>
              </w:rPr>
              <w:fldChar w:fldCharType="separate"/>
            </w:r>
            <w:r w:rsidR="001D19AF">
              <w:rPr>
                <w:noProof/>
                <w:webHidden/>
              </w:rPr>
              <w:t>4</w:t>
            </w:r>
            <w:r w:rsidR="007E07A6">
              <w:rPr>
                <w:noProof/>
                <w:webHidden/>
              </w:rPr>
              <w:fldChar w:fldCharType="end"/>
            </w:r>
          </w:hyperlink>
        </w:p>
        <w:p w14:paraId="7597B776" w14:textId="64AF7A01" w:rsidR="007E07A6" w:rsidRDefault="007956F3">
          <w:pPr>
            <w:pStyle w:val="TOC1"/>
            <w:rPr>
              <w:rFonts w:eastAsiaTheme="minorEastAsia"/>
              <w:noProof/>
              <w:lang w:eastAsia="en-GB"/>
            </w:rPr>
          </w:pPr>
          <w:hyperlink w:anchor="_Toc129158420" w:history="1">
            <w:r w:rsidR="007E07A6" w:rsidRPr="002D44D6">
              <w:rPr>
                <w:rStyle w:val="Hyperlink"/>
                <w:noProof/>
              </w:rPr>
              <w:t>8.</w:t>
            </w:r>
            <w:r w:rsidR="007E07A6">
              <w:rPr>
                <w:rFonts w:eastAsiaTheme="minorEastAsia"/>
                <w:noProof/>
                <w:lang w:eastAsia="en-GB"/>
              </w:rPr>
              <w:tab/>
            </w:r>
            <w:r w:rsidR="007E07A6" w:rsidRPr="002D44D6">
              <w:rPr>
                <w:rStyle w:val="Hyperlink"/>
                <w:noProof/>
              </w:rPr>
              <w:t>What happens once the apprenticeship is completed?</w:t>
            </w:r>
            <w:r w:rsidR="007E07A6">
              <w:rPr>
                <w:noProof/>
                <w:webHidden/>
              </w:rPr>
              <w:tab/>
            </w:r>
            <w:r w:rsidR="007E07A6">
              <w:rPr>
                <w:noProof/>
                <w:webHidden/>
              </w:rPr>
              <w:fldChar w:fldCharType="begin"/>
            </w:r>
            <w:r w:rsidR="007E07A6">
              <w:rPr>
                <w:noProof/>
                <w:webHidden/>
              </w:rPr>
              <w:instrText xml:space="preserve"> PAGEREF _Toc129158420 \h </w:instrText>
            </w:r>
            <w:r w:rsidR="007E07A6">
              <w:rPr>
                <w:noProof/>
                <w:webHidden/>
              </w:rPr>
            </w:r>
            <w:r w:rsidR="007E07A6">
              <w:rPr>
                <w:noProof/>
                <w:webHidden/>
              </w:rPr>
              <w:fldChar w:fldCharType="separate"/>
            </w:r>
            <w:r w:rsidR="001D19AF">
              <w:rPr>
                <w:noProof/>
                <w:webHidden/>
              </w:rPr>
              <w:t>4</w:t>
            </w:r>
            <w:r w:rsidR="007E07A6">
              <w:rPr>
                <w:noProof/>
                <w:webHidden/>
              </w:rPr>
              <w:fldChar w:fldCharType="end"/>
            </w:r>
          </w:hyperlink>
        </w:p>
        <w:p w14:paraId="58663169" w14:textId="7FD6F8CE" w:rsidR="007E07A6" w:rsidRDefault="007956F3">
          <w:pPr>
            <w:pStyle w:val="TOC1"/>
            <w:rPr>
              <w:rFonts w:eastAsiaTheme="minorEastAsia"/>
              <w:noProof/>
              <w:lang w:eastAsia="en-GB"/>
            </w:rPr>
          </w:pPr>
          <w:hyperlink w:anchor="_Toc129158421" w:history="1">
            <w:r w:rsidR="007E07A6" w:rsidRPr="002D44D6">
              <w:rPr>
                <w:rStyle w:val="Hyperlink"/>
                <w:noProof/>
              </w:rPr>
              <w:t>9.</w:t>
            </w:r>
            <w:r w:rsidR="007E07A6">
              <w:rPr>
                <w:rFonts w:eastAsiaTheme="minorEastAsia"/>
                <w:noProof/>
                <w:lang w:eastAsia="en-GB"/>
              </w:rPr>
              <w:tab/>
            </w:r>
            <w:r w:rsidR="007E07A6" w:rsidRPr="002D44D6">
              <w:rPr>
                <w:rStyle w:val="Hyperlink"/>
                <w:noProof/>
              </w:rPr>
              <w:t>Exceptions</w:t>
            </w:r>
            <w:r w:rsidR="007E07A6">
              <w:rPr>
                <w:noProof/>
                <w:webHidden/>
              </w:rPr>
              <w:tab/>
            </w:r>
            <w:r w:rsidR="007E07A6">
              <w:rPr>
                <w:noProof/>
                <w:webHidden/>
              </w:rPr>
              <w:fldChar w:fldCharType="begin"/>
            </w:r>
            <w:r w:rsidR="007E07A6">
              <w:rPr>
                <w:noProof/>
                <w:webHidden/>
              </w:rPr>
              <w:instrText xml:space="preserve"> PAGEREF _Toc129158421 \h </w:instrText>
            </w:r>
            <w:r w:rsidR="007E07A6">
              <w:rPr>
                <w:noProof/>
                <w:webHidden/>
              </w:rPr>
            </w:r>
            <w:r w:rsidR="007E07A6">
              <w:rPr>
                <w:noProof/>
                <w:webHidden/>
              </w:rPr>
              <w:fldChar w:fldCharType="separate"/>
            </w:r>
            <w:r w:rsidR="001D19AF">
              <w:rPr>
                <w:noProof/>
                <w:webHidden/>
              </w:rPr>
              <w:t>4</w:t>
            </w:r>
            <w:r w:rsidR="007E07A6">
              <w:rPr>
                <w:noProof/>
                <w:webHidden/>
              </w:rPr>
              <w:fldChar w:fldCharType="end"/>
            </w:r>
          </w:hyperlink>
        </w:p>
        <w:p w14:paraId="6382799C" w14:textId="1901D781" w:rsidR="007E07A6" w:rsidRDefault="007956F3">
          <w:pPr>
            <w:pStyle w:val="TOC1"/>
            <w:rPr>
              <w:rFonts w:eastAsiaTheme="minorEastAsia"/>
              <w:noProof/>
              <w:lang w:eastAsia="en-GB"/>
            </w:rPr>
          </w:pPr>
          <w:hyperlink w:anchor="_Toc129158422" w:history="1">
            <w:r w:rsidR="007E07A6" w:rsidRPr="002D44D6">
              <w:rPr>
                <w:rStyle w:val="Hyperlink"/>
                <w:noProof/>
              </w:rPr>
              <w:t>10.</w:t>
            </w:r>
            <w:r w:rsidR="007E07A6">
              <w:rPr>
                <w:rFonts w:eastAsiaTheme="minorEastAsia"/>
                <w:noProof/>
                <w:lang w:eastAsia="en-GB"/>
              </w:rPr>
              <w:tab/>
            </w:r>
            <w:r w:rsidR="007E07A6" w:rsidRPr="002D44D6">
              <w:rPr>
                <w:rStyle w:val="Hyperlink"/>
                <w:noProof/>
              </w:rPr>
              <w:t>Monitoring</w:t>
            </w:r>
            <w:r w:rsidR="007E07A6">
              <w:rPr>
                <w:noProof/>
                <w:webHidden/>
              </w:rPr>
              <w:tab/>
            </w:r>
            <w:r w:rsidR="007E07A6">
              <w:rPr>
                <w:noProof/>
                <w:webHidden/>
              </w:rPr>
              <w:fldChar w:fldCharType="begin"/>
            </w:r>
            <w:r w:rsidR="007E07A6">
              <w:rPr>
                <w:noProof/>
                <w:webHidden/>
              </w:rPr>
              <w:instrText xml:space="preserve"> PAGEREF _Toc129158422 \h </w:instrText>
            </w:r>
            <w:r w:rsidR="007E07A6">
              <w:rPr>
                <w:noProof/>
                <w:webHidden/>
              </w:rPr>
            </w:r>
            <w:r w:rsidR="007E07A6">
              <w:rPr>
                <w:noProof/>
                <w:webHidden/>
              </w:rPr>
              <w:fldChar w:fldCharType="separate"/>
            </w:r>
            <w:r w:rsidR="001D19AF">
              <w:rPr>
                <w:noProof/>
                <w:webHidden/>
              </w:rPr>
              <w:t>5</w:t>
            </w:r>
            <w:r w:rsidR="007E07A6">
              <w:rPr>
                <w:noProof/>
                <w:webHidden/>
              </w:rPr>
              <w:fldChar w:fldCharType="end"/>
            </w:r>
          </w:hyperlink>
        </w:p>
        <w:p w14:paraId="3231343D" w14:textId="167260B9" w:rsidR="002D39B2" w:rsidRDefault="002D39B2" w:rsidP="00F33EFC">
          <w:pPr>
            <w:spacing w:after="0" w:line="240" w:lineRule="auto"/>
            <w:jc w:val="both"/>
            <w:rPr>
              <w:b/>
              <w:bCs/>
              <w:noProof/>
            </w:rPr>
          </w:pPr>
          <w:r>
            <w:rPr>
              <w:b/>
              <w:bCs/>
              <w:noProof/>
            </w:rPr>
            <w:fldChar w:fldCharType="end"/>
          </w:r>
        </w:p>
      </w:sdtContent>
    </w:sdt>
    <w:bookmarkStart w:id="5" w:name="_Toc83130107" w:displacedByCustomXml="prev"/>
    <w:p w14:paraId="01035E6E" w14:textId="45CBB024" w:rsidR="00F1615A" w:rsidRDefault="00F1615A" w:rsidP="00F33EFC">
      <w:pPr>
        <w:pStyle w:val="Heading1"/>
        <w:numPr>
          <w:ilvl w:val="0"/>
          <w:numId w:val="1"/>
        </w:numPr>
        <w:spacing w:before="0" w:line="240" w:lineRule="auto"/>
        <w:ind w:left="567" w:hanging="567"/>
        <w:jc w:val="both"/>
      </w:pPr>
      <w:bookmarkStart w:id="6" w:name="_Toc129158413"/>
      <w:r>
        <w:t>Introductio</w:t>
      </w:r>
      <w:bookmarkEnd w:id="4"/>
      <w:bookmarkEnd w:id="3"/>
      <w:bookmarkEnd w:id="2"/>
      <w:r w:rsidR="00F235E7">
        <w:t>n</w:t>
      </w:r>
      <w:bookmarkEnd w:id="6"/>
      <w:bookmarkEnd w:id="5"/>
    </w:p>
    <w:p w14:paraId="7DE6011C" w14:textId="194EEFAF" w:rsidR="00F235E7" w:rsidRDefault="00F235E7" w:rsidP="00F33EFC">
      <w:pPr>
        <w:spacing w:after="0" w:line="240" w:lineRule="auto"/>
        <w:jc w:val="both"/>
      </w:pPr>
    </w:p>
    <w:p w14:paraId="7FB2E58A" w14:textId="2BE78B32" w:rsidR="00F33EFC" w:rsidRPr="00F33EFC" w:rsidRDefault="00F33EFC" w:rsidP="00F33EFC">
      <w:pPr>
        <w:spacing w:after="0" w:line="240" w:lineRule="auto"/>
        <w:ind w:left="567" w:hanging="567"/>
        <w:rPr>
          <w:rFonts w:asciiTheme="majorHAnsi" w:hAnsiTheme="majorHAnsi" w:cstheme="majorHAnsi"/>
          <w:color w:val="000000"/>
          <w:sz w:val="24"/>
          <w:szCs w:val="24"/>
        </w:rPr>
      </w:pPr>
      <w:bookmarkStart w:id="7" w:name="_Hlk129156929"/>
      <w:bookmarkStart w:id="8" w:name="_Toc76483148"/>
      <w:bookmarkStart w:id="9" w:name="_Toc76484317"/>
      <w:bookmarkStart w:id="10" w:name="_Toc76484326"/>
      <w:r>
        <w:rPr>
          <w:rFonts w:asciiTheme="majorHAnsi" w:hAnsiTheme="majorHAnsi" w:cstheme="majorHAnsi"/>
          <w:color w:val="000000"/>
          <w:sz w:val="24"/>
          <w:szCs w:val="24"/>
        </w:rPr>
        <w:tab/>
      </w:r>
      <w:r w:rsidRPr="00F33EFC">
        <w:rPr>
          <w:rFonts w:asciiTheme="majorHAnsi" w:hAnsiTheme="majorHAnsi" w:cstheme="majorHAnsi"/>
          <w:color w:val="000000"/>
          <w:sz w:val="24"/>
          <w:szCs w:val="24"/>
        </w:rPr>
        <w:t>Historically, apprenticeships have been a great way to combine learning and earning whilst also meeting employers’ skills needs.  Microlink has a history of employing apprenticeships.  Microlink apprenticeships cover a range of skills for new and existing employees.  Microlink is committed to creating real opportunities around employment and training.</w:t>
      </w:r>
    </w:p>
    <w:p w14:paraId="712223FC" w14:textId="77777777" w:rsidR="00F33EFC" w:rsidRPr="00F33EFC" w:rsidRDefault="00F33EFC" w:rsidP="00F33EFC">
      <w:pPr>
        <w:spacing w:after="0" w:line="240" w:lineRule="auto"/>
        <w:ind w:left="567" w:hanging="567"/>
        <w:rPr>
          <w:rFonts w:asciiTheme="majorHAnsi" w:hAnsiTheme="majorHAnsi" w:cstheme="majorHAnsi"/>
          <w:color w:val="000000"/>
          <w:sz w:val="24"/>
          <w:szCs w:val="24"/>
        </w:rPr>
      </w:pPr>
    </w:p>
    <w:p w14:paraId="26AB23AF" w14:textId="6CD3B4D5" w:rsidR="00F33EFC" w:rsidRDefault="00F33EFC" w:rsidP="00F33EFC">
      <w:pPr>
        <w:spacing w:after="0" w:line="240" w:lineRule="auto"/>
        <w:ind w:left="567" w:hanging="567"/>
        <w:rPr>
          <w:rFonts w:asciiTheme="majorHAnsi" w:hAnsiTheme="majorHAnsi" w:cstheme="majorHAnsi"/>
          <w:color w:val="000000"/>
          <w:sz w:val="24"/>
          <w:szCs w:val="24"/>
        </w:rPr>
      </w:pPr>
      <w:r>
        <w:rPr>
          <w:rFonts w:asciiTheme="majorHAnsi" w:hAnsiTheme="majorHAnsi" w:cstheme="majorHAnsi"/>
          <w:color w:val="000000"/>
          <w:sz w:val="24"/>
          <w:szCs w:val="24"/>
        </w:rPr>
        <w:tab/>
      </w:r>
      <w:r w:rsidRPr="00F33EFC">
        <w:rPr>
          <w:rFonts w:asciiTheme="majorHAnsi" w:hAnsiTheme="majorHAnsi" w:cstheme="majorHAnsi"/>
          <w:color w:val="000000"/>
          <w:sz w:val="24"/>
          <w:szCs w:val="24"/>
        </w:rPr>
        <w:t>Microlink apprenticeships combine job and educational training.  The employment market focuses on technical education as well as on the job experience and Microlink promotes the apprenticeship programme to give experience of both.  To qualify, individuals must:</w:t>
      </w:r>
    </w:p>
    <w:p w14:paraId="19882F70" w14:textId="77777777" w:rsidR="00F33EFC" w:rsidRPr="00F33EFC" w:rsidRDefault="00F33EFC" w:rsidP="00F33EFC">
      <w:pPr>
        <w:spacing w:after="0" w:line="240" w:lineRule="auto"/>
        <w:ind w:left="567" w:hanging="567"/>
        <w:rPr>
          <w:rFonts w:asciiTheme="majorHAnsi" w:hAnsiTheme="majorHAnsi" w:cstheme="majorHAnsi"/>
          <w:color w:val="000000"/>
          <w:sz w:val="24"/>
          <w:szCs w:val="24"/>
        </w:rPr>
      </w:pPr>
    </w:p>
    <w:p w14:paraId="15FA45D5" w14:textId="1B95AB2B" w:rsidR="00F33EFC" w:rsidRPr="00F33EFC" w:rsidRDefault="00F33EFC" w:rsidP="00F33EFC">
      <w:pPr>
        <w:pStyle w:val="ListParagraph"/>
        <w:numPr>
          <w:ilvl w:val="0"/>
          <w:numId w:val="44"/>
        </w:numPr>
        <w:spacing w:after="0" w:line="240" w:lineRule="auto"/>
        <w:ind w:left="993" w:hanging="426"/>
        <w:rPr>
          <w:rFonts w:asciiTheme="majorHAnsi" w:hAnsiTheme="majorHAnsi" w:cstheme="majorHAnsi"/>
          <w:color w:val="000000"/>
          <w:sz w:val="24"/>
          <w:szCs w:val="24"/>
        </w:rPr>
      </w:pPr>
      <w:r w:rsidRPr="00F33EFC">
        <w:rPr>
          <w:rFonts w:asciiTheme="majorHAnsi" w:hAnsiTheme="majorHAnsi" w:cstheme="majorHAnsi"/>
          <w:color w:val="000000"/>
          <w:sz w:val="24"/>
          <w:szCs w:val="24"/>
        </w:rPr>
        <w:t>Be eligible to work in the UK</w:t>
      </w:r>
      <w:r w:rsidR="007E07A6">
        <w:rPr>
          <w:rFonts w:asciiTheme="majorHAnsi" w:hAnsiTheme="majorHAnsi" w:cstheme="majorHAnsi"/>
          <w:color w:val="000000"/>
          <w:sz w:val="24"/>
          <w:szCs w:val="24"/>
        </w:rPr>
        <w:t>.</w:t>
      </w:r>
    </w:p>
    <w:p w14:paraId="3D55AF55" w14:textId="77777777" w:rsidR="00F33EFC" w:rsidRPr="00F33EFC" w:rsidRDefault="00F33EFC" w:rsidP="00F33EFC">
      <w:pPr>
        <w:pStyle w:val="ListParagraph"/>
        <w:numPr>
          <w:ilvl w:val="0"/>
          <w:numId w:val="44"/>
        </w:numPr>
        <w:spacing w:after="0" w:line="240" w:lineRule="auto"/>
        <w:ind w:left="993" w:hanging="426"/>
        <w:rPr>
          <w:rFonts w:asciiTheme="majorHAnsi" w:hAnsiTheme="majorHAnsi" w:cstheme="majorHAnsi"/>
          <w:color w:val="000000"/>
          <w:sz w:val="24"/>
          <w:szCs w:val="24"/>
        </w:rPr>
      </w:pPr>
      <w:r w:rsidRPr="00F33EFC">
        <w:rPr>
          <w:rFonts w:asciiTheme="majorHAnsi" w:hAnsiTheme="majorHAnsi" w:cstheme="majorHAnsi"/>
          <w:color w:val="000000"/>
          <w:sz w:val="24"/>
          <w:szCs w:val="24"/>
        </w:rPr>
        <w:t>Meet the minimum selection criteria for the role as specified in each vacancy job description.</w:t>
      </w:r>
    </w:p>
    <w:p w14:paraId="38486737" w14:textId="77777777" w:rsidR="00F33EFC" w:rsidRPr="00F33EFC" w:rsidRDefault="00F33EFC" w:rsidP="00F33EFC">
      <w:pPr>
        <w:spacing w:after="0" w:line="240" w:lineRule="auto"/>
        <w:ind w:left="567" w:hanging="567"/>
        <w:rPr>
          <w:rFonts w:asciiTheme="majorHAnsi" w:hAnsiTheme="majorHAnsi" w:cstheme="majorHAnsi"/>
          <w:color w:val="000000"/>
          <w:sz w:val="24"/>
          <w:szCs w:val="24"/>
        </w:rPr>
      </w:pPr>
    </w:p>
    <w:p w14:paraId="38686997" w14:textId="792C078B" w:rsidR="00F33EFC" w:rsidRPr="00F33EFC" w:rsidRDefault="00F33EFC" w:rsidP="00F33EFC">
      <w:pPr>
        <w:spacing w:after="0" w:line="240" w:lineRule="auto"/>
        <w:ind w:left="567" w:hanging="567"/>
        <w:rPr>
          <w:rFonts w:asciiTheme="majorHAnsi" w:hAnsiTheme="majorHAnsi" w:cstheme="majorHAnsi"/>
          <w:color w:val="000000"/>
          <w:sz w:val="24"/>
          <w:szCs w:val="24"/>
        </w:rPr>
      </w:pPr>
      <w:r>
        <w:rPr>
          <w:rFonts w:asciiTheme="majorHAnsi" w:hAnsiTheme="majorHAnsi" w:cstheme="majorHAnsi"/>
          <w:color w:val="000000"/>
          <w:sz w:val="24"/>
          <w:szCs w:val="24"/>
        </w:rPr>
        <w:tab/>
      </w:r>
      <w:r w:rsidRPr="00F33EFC">
        <w:rPr>
          <w:rFonts w:asciiTheme="majorHAnsi" w:hAnsiTheme="majorHAnsi" w:cstheme="majorHAnsi"/>
          <w:color w:val="000000"/>
          <w:sz w:val="24"/>
          <w:szCs w:val="24"/>
        </w:rPr>
        <w:t>It is important for the future of Microlink to maximise upon apprenticeships to focus on quality and access.</w:t>
      </w:r>
    </w:p>
    <w:p w14:paraId="25AD5D7D" w14:textId="77777777" w:rsidR="00F33EFC" w:rsidRPr="00F33EFC" w:rsidRDefault="00F33EFC" w:rsidP="00F33EFC">
      <w:pPr>
        <w:spacing w:after="0" w:line="240" w:lineRule="auto"/>
        <w:ind w:left="567" w:hanging="567"/>
        <w:rPr>
          <w:rFonts w:asciiTheme="majorHAnsi" w:hAnsiTheme="majorHAnsi" w:cstheme="majorHAnsi"/>
          <w:color w:val="000000"/>
          <w:sz w:val="24"/>
          <w:szCs w:val="24"/>
        </w:rPr>
      </w:pPr>
    </w:p>
    <w:p w14:paraId="5DA2DE17" w14:textId="63E7F23C" w:rsidR="006C2F7D" w:rsidRDefault="00F33EFC" w:rsidP="00F33EFC">
      <w:pPr>
        <w:pStyle w:val="Heading1"/>
        <w:numPr>
          <w:ilvl w:val="0"/>
          <w:numId w:val="1"/>
        </w:numPr>
        <w:spacing w:before="0" w:line="240" w:lineRule="auto"/>
        <w:ind w:left="567" w:hanging="567"/>
        <w:jc w:val="both"/>
      </w:pPr>
      <w:bookmarkStart w:id="11" w:name="_Toc129158414"/>
      <w:bookmarkEnd w:id="7"/>
      <w:r>
        <w:t>Benefits to the Community</w:t>
      </w:r>
      <w:bookmarkEnd w:id="11"/>
    </w:p>
    <w:p w14:paraId="0B915C58" w14:textId="77777777" w:rsidR="00B318BA" w:rsidRDefault="005F32C5" w:rsidP="00F33EFC">
      <w:pPr>
        <w:pStyle w:val="Default"/>
        <w:ind w:left="567" w:hanging="567"/>
        <w:jc w:val="both"/>
        <w:rPr>
          <w:rFonts w:asciiTheme="majorHAnsi" w:hAnsiTheme="majorHAnsi" w:cstheme="majorHAnsi"/>
        </w:rPr>
      </w:pPr>
      <w:r>
        <w:rPr>
          <w:rFonts w:asciiTheme="majorHAnsi" w:hAnsiTheme="majorHAnsi" w:cstheme="majorHAnsi"/>
        </w:rPr>
        <w:tab/>
      </w:r>
      <w:r w:rsidR="00B318BA">
        <w:rPr>
          <w:rFonts w:asciiTheme="majorHAnsi" w:hAnsiTheme="majorHAnsi" w:cstheme="majorHAnsi"/>
        </w:rPr>
        <w:tab/>
      </w:r>
    </w:p>
    <w:p w14:paraId="5783502B" w14:textId="0E4FB0F2" w:rsidR="007E07A6" w:rsidRDefault="00432DC5" w:rsidP="00F33EFC">
      <w:pPr>
        <w:pStyle w:val="BodyText"/>
        <w:spacing w:before="0"/>
        <w:ind w:left="567" w:hanging="567"/>
        <w:rPr>
          <w:rFonts w:asciiTheme="majorHAnsi" w:hAnsiTheme="majorHAnsi" w:cstheme="majorHAnsi"/>
          <w:sz w:val="24"/>
          <w:szCs w:val="24"/>
        </w:rPr>
      </w:pPr>
      <w:r w:rsidRPr="00F33EFC">
        <w:rPr>
          <w:rFonts w:asciiTheme="majorHAnsi" w:hAnsiTheme="majorHAnsi" w:cstheme="majorHAnsi"/>
          <w:sz w:val="24"/>
          <w:szCs w:val="24"/>
        </w:rPr>
        <w:t>1.1</w:t>
      </w:r>
      <w:r w:rsidRPr="00F33EFC">
        <w:rPr>
          <w:rFonts w:asciiTheme="majorHAnsi" w:hAnsiTheme="majorHAnsi" w:cstheme="majorHAnsi"/>
          <w:sz w:val="24"/>
          <w:szCs w:val="24"/>
        </w:rPr>
        <w:tab/>
      </w:r>
      <w:r w:rsidR="00F33EFC" w:rsidRPr="00F33EFC">
        <w:rPr>
          <w:rFonts w:asciiTheme="majorHAnsi" w:hAnsiTheme="majorHAnsi" w:cstheme="majorHAnsi"/>
          <w:sz w:val="24"/>
          <w:szCs w:val="24"/>
        </w:rPr>
        <w:t>Microlink works in conjunction with individuals in their local communities who are seeking employment and boost</w:t>
      </w:r>
      <w:r w:rsidR="00792A90">
        <w:rPr>
          <w:rFonts w:asciiTheme="majorHAnsi" w:hAnsiTheme="majorHAnsi" w:cstheme="majorHAnsi"/>
          <w:sz w:val="24"/>
          <w:szCs w:val="24"/>
        </w:rPr>
        <w:t xml:space="preserve"> </w:t>
      </w:r>
      <w:r w:rsidR="00F33EFC" w:rsidRPr="00F33EFC">
        <w:rPr>
          <w:rFonts w:asciiTheme="majorHAnsi" w:hAnsiTheme="majorHAnsi" w:cstheme="majorHAnsi"/>
          <w:sz w:val="24"/>
          <w:szCs w:val="24"/>
        </w:rPr>
        <w:t>employment and training opportunities by:</w:t>
      </w:r>
    </w:p>
    <w:p w14:paraId="26F1968B" w14:textId="77777777" w:rsidR="007E07A6" w:rsidRDefault="007E07A6">
      <w:pPr>
        <w:rPr>
          <w:rFonts w:asciiTheme="majorHAnsi" w:eastAsia="Times New Roman" w:hAnsiTheme="majorHAnsi" w:cstheme="majorHAnsi"/>
          <w:color w:val="000000"/>
          <w:sz w:val="24"/>
          <w:szCs w:val="24"/>
          <w:lang w:val="en-US"/>
        </w:rPr>
      </w:pPr>
      <w:r>
        <w:rPr>
          <w:rFonts w:asciiTheme="majorHAnsi" w:hAnsiTheme="majorHAnsi" w:cstheme="majorHAnsi"/>
          <w:sz w:val="24"/>
          <w:szCs w:val="24"/>
        </w:rPr>
        <w:br w:type="page"/>
      </w:r>
    </w:p>
    <w:p w14:paraId="08BA9CED" w14:textId="77777777" w:rsidR="00F33EFC" w:rsidRPr="00F33EFC" w:rsidRDefault="00F33EFC" w:rsidP="00F33EFC">
      <w:pPr>
        <w:pStyle w:val="BodyText"/>
        <w:spacing w:before="0"/>
        <w:ind w:left="567" w:hanging="567"/>
        <w:rPr>
          <w:rFonts w:asciiTheme="majorHAnsi" w:hAnsiTheme="majorHAnsi" w:cstheme="majorHAnsi"/>
          <w:sz w:val="24"/>
          <w:szCs w:val="24"/>
        </w:rPr>
      </w:pPr>
    </w:p>
    <w:p w14:paraId="63A760A1" w14:textId="77777777" w:rsidR="00F33EFC" w:rsidRPr="00F33EFC" w:rsidRDefault="00F33EFC" w:rsidP="00F33EFC">
      <w:pPr>
        <w:pStyle w:val="BodyText"/>
        <w:spacing w:before="0"/>
        <w:ind w:left="567" w:hanging="567"/>
        <w:rPr>
          <w:rFonts w:asciiTheme="majorHAnsi" w:hAnsiTheme="majorHAnsi" w:cstheme="majorHAnsi"/>
          <w:sz w:val="24"/>
          <w:szCs w:val="24"/>
        </w:rPr>
      </w:pPr>
    </w:p>
    <w:p w14:paraId="2732E69E" w14:textId="1D2913C3" w:rsidR="00F33EFC" w:rsidRDefault="00F33EFC" w:rsidP="00F33EFC">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1.2</w:t>
      </w:r>
      <w:r>
        <w:rPr>
          <w:rFonts w:asciiTheme="majorHAnsi" w:hAnsiTheme="majorHAnsi" w:cstheme="majorHAnsi"/>
          <w:sz w:val="24"/>
          <w:szCs w:val="24"/>
        </w:rPr>
        <w:tab/>
      </w:r>
      <w:r w:rsidRPr="00F33EFC">
        <w:rPr>
          <w:rFonts w:asciiTheme="majorHAnsi" w:hAnsiTheme="majorHAnsi" w:cstheme="majorHAnsi"/>
          <w:sz w:val="24"/>
          <w:szCs w:val="24"/>
        </w:rPr>
        <w:t>Enabling individuals to gain nationally recognised qualifications whilst they earn and thus increase their employability in the future.</w:t>
      </w:r>
    </w:p>
    <w:p w14:paraId="4BE7DB55" w14:textId="77777777" w:rsidR="007E07A6" w:rsidRPr="00F33EFC" w:rsidRDefault="007E07A6" w:rsidP="00F33EFC">
      <w:pPr>
        <w:pStyle w:val="BodyText"/>
        <w:spacing w:before="0"/>
        <w:ind w:left="567" w:hanging="567"/>
        <w:rPr>
          <w:rFonts w:asciiTheme="majorHAnsi" w:hAnsiTheme="majorHAnsi" w:cstheme="majorHAnsi"/>
          <w:sz w:val="24"/>
          <w:szCs w:val="24"/>
        </w:rPr>
      </w:pPr>
    </w:p>
    <w:p w14:paraId="66C604FA" w14:textId="352BCBA1" w:rsidR="00F33EFC" w:rsidRPr="00F33EFC" w:rsidRDefault="00F33EFC" w:rsidP="00F33EFC">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1.3</w:t>
      </w:r>
      <w:r>
        <w:rPr>
          <w:rFonts w:asciiTheme="majorHAnsi" w:hAnsiTheme="majorHAnsi" w:cstheme="majorHAnsi"/>
          <w:sz w:val="24"/>
          <w:szCs w:val="24"/>
        </w:rPr>
        <w:tab/>
      </w:r>
      <w:r w:rsidRPr="00F33EFC">
        <w:rPr>
          <w:rFonts w:asciiTheme="majorHAnsi" w:hAnsiTheme="majorHAnsi" w:cstheme="majorHAnsi"/>
          <w:sz w:val="24"/>
          <w:szCs w:val="24"/>
        </w:rPr>
        <w:t>Develop employment links in the community, within the higher education sector and local job centres.</w:t>
      </w:r>
    </w:p>
    <w:p w14:paraId="0C2CA0BB" w14:textId="77777777" w:rsidR="00F33EFC" w:rsidRPr="00F33EFC" w:rsidRDefault="00F33EFC" w:rsidP="00F33EFC">
      <w:pPr>
        <w:pStyle w:val="BodyText"/>
        <w:spacing w:before="0"/>
        <w:ind w:left="567" w:hanging="567"/>
        <w:rPr>
          <w:rFonts w:asciiTheme="majorHAnsi" w:hAnsiTheme="majorHAnsi" w:cstheme="majorHAnsi"/>
          <w:sz w:val="24"/>
          <w:szCs w:val="24"/>
        </w:rPr>
      </w:pPr>
    </w:p>
    <w:p w14:paraId="0FDF57A1" w14:textId="6BB986C5" w:rsidR="00F33EFC" w:rsidRDefault="00F33EFC" w:rsidP="00F33EFC">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1.4</w:t>
      </w:r>
      <w:r>
        <w:rPr>
          <w:rFonts w:asciiTheme="majorHAnsi" w:hAnsiTheme="majorHAnsi" w:cstheme="majorHAnsi"/>
          <w:sz w:val="24"/>
          <w:szCs w:val="24"/>
        </w:rPr>
        <w:tab/>
      </w:r>
      <w:r w:rsidRPr="00F33EFC">
        <w:rPr>
          <w:rFonts w:asciiTheme="majorHAnsi" w:hAnsiTheme="majorHAnsi" w:cstheme="majorHAnsi"/>
          <w:sz w:val="24"/>
          <w:szCs w:val="24"/>
        </w:rPr>
        <w:t>Apprentices will enable Microlink to build a strong pipeline of future talent and ensure succession planning, develop knowledge</w:t>
      </w:r>
      <w:r w:rsidR="007E07A6">
        <w:rPr>
          <w:rFonts w:asciiTheme="majorHAnsi" w:hAnsiTheme="majorHAnsi" w:cstheme="majorHAnsi"/>
          <w:sz w:val="24"/>
          <w:szCs w:val="24"/>
        </w:rPr>
        <w:t>-</w:t>
      </w:r>
      <w:r w:rsidRPr="00F33EFC">
        <w:rPr>
          <w:rFonts w:asciiTheme="majorHAnsi" w:hAnsiTheme="majorHAnsi" w:cstheme="majorHAnsi"/>
          <w:sz w:val="24"/>
          <w:szCs w:val="24"/>
        </w:rPr>
        <w:t>transfer and build a committed, loyal workforce whilst addressing future skills gaps.</w:t>
      </w:r>
    </w:p>
    <w:p w14:paraId="3113500F" w14:textId="77777777" w:rsidR="00F33EFC" w:rsidRDefault="00F33EFC" w:rsidP="00F33EFC">
      <w:pPr>
        <w:pStyle w:val="BodyText"/>
        <w:spacing w:before="0"/>
        <w:ind w:left="567" w:hanging="567"/>
        <w:rPr>
          <w:rFonts w:asciiTheme="majorHAnsi" w:hAnsiTheme="majorHAnsi" w:cstheme="majorHAnsi"/>
          <w:sz w:val="24"/>
          <w:szCs w:val="24"/>
        </w:rPr>
      </w:pPr>
    </w:p>
    <w:p w14:paraId="1D825593" w14:textId="5B1DAB0A" w:rsidR="00F33EFC" w:rsidRPr="00F33EFC" w:rsidRDefault="00F33EFC" w:rsidP="00F33EFC">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1.5</w:t>
      </w:r>
      <w:r>
        <w:rPr>
          <w:rFonts w:asciiTheme="majorHAnsi" w:hAnsiTheme="majorHAnsi" w:cstheme="majorHAnsi"/>
          <w:sz w:val="24"/>
          <w:szCs w:val="24"/>
        </w:rPr>
        <w:tab/>
      </w:r>
      <w:r w:rsidRPr="00F33EFC">
        <w:rPr>
          <w:rFonts w:asciiTheme="majorHAnsi" w:hAnsiTheme="majorHAnsi" w:cstheme="majorHAnsi"/>
          <w:sz w:val="24"/>
          <w:szCs w:val="24"/>
        </w:rPr>
        <w:t>Managing and mentoring an apprentice is a great development opportunity for the existing workforce, especially for those that do not currently have people management and leadership experience.</w:t>
      </w:r>
    </w:p>
    <w:p w14:paraId="37BB3FF6" w14:textId="2C199FDA" w:rsidR="00313BDA" w:rsidRDefault="00313BDA" w:rsidP="00F33EFC">
      <w:pPr>
        <w:pStyle w:val="Default"/>
        <w:ind w:left="567" w:hanging="567"/>
        <w:jc w:val="both"/>
        <w:rPr>
          <w:rFonts w:asciiTheme="majorHAnsi" w:hAnsiTheme="majorHAnsi" w:cstheme="majorHAnsi"/>
        </w:rPr>
      </w:pPr>
    </w:p>
    <w:p w14:paraId="49165A0D" w14:textId="46AA1B94" w:rsidR="006B7CF9" w:rsidRDefault="00F33EFC" w:rsidP="00F33EFC">
      <w:pPr>
        <w:pStyle w:val="Heading1"/>
        <w:numPr>
          <w:ilvl w:val="0"/>
          <w:numId w:val="3"/>
        </w:numPr>
        <w:spacing w:before="0" w:line="240" w:lineRule="auto"/>
        <w:ind w:left="567" w:hanging="567"/>
        <w:jc w:val="both"/>
      </w:pPr>
      <w:bookmarkStart w:id="12" w:name="_Toc129158415"/>
      <w:bookmarkEnd w:id="8"/>
      <w:bookmarkEnd w:id="9"/>
      <w:bookmarkEnd w:id="10"/>
      <w:r>
        <w:t>What is an Apprenticeship?</w:t>
      </w:r>
      <w:bookmarkEnd w:id="12"/>
    </w:p>
    <w:p w14:paraId="20CD739C" w14:textId="127D4845" w:rsidR="004A7829" w:rsidRDefault="004A7829" w:rsidP="00F33EFC">
      <w:pPr>
        <w:spacing w:after="0" w:line="240" w:lineRule="auto"/>
        <w:jc w:val="both"/>
      </w:pPr>
    </w:p>
    <w:p w14:paraId="28D3949E" w14:textId="77777777" w:rsidR="00F33EFC" w:rsidRPr="00F33EFC" w:rsidRDefault="00473C07" w:rsidP="00F33EFC">
      <w:pPr>
        <w:pStyle w:val="BodyText"/>
        <w:spacing w:before="0"/>
        <w:ind w:left="567" w:hanging="567"/>
        <w:rPr>
          <w:rFonts w:asciiTheme="majorHAnsi" w:hAnsiTheme="majorHAnsi" w:cstheme="majorHAnsi"/>
          <w:sz w:val="24"/>
          <w:szCs w:val="24"/>
        </w:rPr>
      </w:pPr>
      <w:r w:rsidRPr="00473C07">
        <w:rPr>
          <w:rFonts w:asciiTheme="majorHAnsi" w:hAnsiTheme="majorHAnsi" w:cstheme="majorHAnsi"/>
          <w:sz w:val="24"/>
          <w:szCs w:val="24"/>
        </w:rPr>
        <w:t>3.1</w:t>
      </w:r>
      <w:r w:rsidRPr="00473C07">
        <w:rPr>
          <w:rFonts w:asciiTheme="majorHAnsi" w:hAnsiTheme="majorHAnsi" w:cstheme="majorHAnsi"/>
          <w:sz w:val="24"/>
          <w:szCs w:val="24"/>
        </w:rPr>
        <w:tab/>
      </w:r>
      <w:r w:rsidR="00F33EFC" w:rsidRPr="00F33EFC">
        <w:rPr>
          <w:rFonts w:asciiTheme="majorHAnsi" w:hAnsiTheme="majorHAnsi" w:cstheme="majorHAnsi"/>
          <w:sz w:val="24"/>
          <w:szCs w:val="24"/>
        </w:rPr>
        <w:t xml:space="preserve">An apprenticeship is a job with training, designed around the needs of employers that leads to </w:t>
      </w:r>
      <w:proofErr w:type="gramStart"/>
      <w:r w:rsidR="00F33EFC" w:rsidRPr="00F33EFC">
        <w:rPr>
          <w:rFonts w:asciiTheme="majorHAnsi" w:hAnsiTheme="majorHAnsi" w:cstheme="majorHAnsi"/>
          <w:sz w:val="24"/>
          <w:szCs w:val="24"/>
        </w:rPr>
        <w:t>national</w:t>
      </w:r>
      <w:proofErr w:type="gramEnd"/>
      <w:r w:rsidR="00F33EFC" w:rsidRPr="00F33EFC">
        <w:rPr>
          <w:rFonts w:asciiTheme="majorHAnsi" w:hAnsiTheme="majorHAnsi" w:cstheme="majorHAnsi"/>
          <w:sz w:val="24"/>
          <w:szCs w:val="24"/>
        </w:rPr>
        <w:t xml:space="preserve"> recognised qualifications.</w:t>
      </w:r>
    </w:p>
    <w:p w14:paraId="57F92F96" w14:textId="77777777" w:rsidR="00F33EFC" w:rsidRPr="00F33EFC" w:rsidRDefault="00F33EFC" w:rsidP="00F33EFC">
      <w:pPr>
        <w:pStyle w:val="BodyText"/>
        <w:spacing w:before="0"/>
        <w:ind w:left="567" w:hanging="567"/>
        <w:rPr>
          <w:rFonts w:asciiTheme="majorHAnsi" w:hAnsiTheme="majorHAnsi" w:cstheme="majorHAnsi"/>
          <w:sz w:val="24"/>
          <w:szCs w:val="24"/>
        </w:rPr>
      </w:pPr>
    </w:p>
    <w:p w14:paraId="0DA3848E" w14:textId="5718EC8F" w:rsidR="00F33EFC" w:rsidRPr="00F33EFC" w:rsidRDefault="00F33EFC" w:rsidP="00F33EFC">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3.2</w:t>
      </w:r>
      <w:r>
        <w:rPr>
          <w:rFonts w:asciiTheme="majorHAnsi" w:hAnsiTheme="majorHAnsi" w:cstheme="majorHAnsi"/>
          <w:sz w:val="24"/>
          <w:szCs w:val="24"/>
        </w:rPr>
        <w:tab/>
      </w:r>
      <w:r w:rsidRPr="00F33EFC">
        <w:rPr>
          <w:rFonts w:asciiTheme="majorHAnsi" w:hAnsiTheme="majorHAnsi" w:cstheme="majorHAnsi"/>
          <w:sz w:val="24"/>
          <w:szCs w:val="24"/>
        </w:rPr>
        <w:t xml:space="preserve">Apprenticeships can be used to train new and existing employees at a local college or Skills Funding Agency approved training provider.  </w:t>
      </w:r>
    </w:p>
    <w:p w14:paraId="5521071D" w14:textId="77777777" w:rsidR="00F33EFC" w:rsidRPr="00F33EFC" w:rsidRDefault="00F33EFC" w:rsidP="00F33EFC">
      <w:pPr>
        <w:pStyle w:val="BodyText"/>
        <w:spacing w:before="0"/>
        <w:ind w:left="567" w:hanging="567"/>
        <w:rPr>
          <w:rFonts w:asciiTheme="majorHAnsi" w:hAnsiTheme="majorHAnsi" w:cstheme="majorHAnsi"/>
          <w:sz w:val="24"/>
          <w:szCs w:val="24"/>
        </w:rPr>
      </w:pPr>
    </w:p>
    <w:p w14:paraId="6F1AC0F8" w14:textId="3D6742DC" w:rsidR="00F33EFC" w:rsidRPr="00F33EFC" w:rsidRDefault="00F33EFC" w:rsidP="00F33EFC">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3.3</w:t>
      </w:r>
      <w:r>
        <w:rPr>
          <w:rFonts w:asciiTheme="majorHAnsi" w:hAnsiTheme="majorHAnsi" w:cstheme="majorHAnsi"/>
          <w:sz w:val="24"/>
          <w:szCs w:val="24"/>
        </w:rPr>
        <w:tab/>
      </w:r>
      <w:r w:rsidRPr="00F33EFC">
        <w:rPr>
          <w:rFonts w:asciiTheme="majorHAnsi" w:hAnsiTheme="majorHAnsi" w:cstheme="majorHAnsi"/>
          <w:sz w:val="24"/>
          <w:szCs w:val="24"/>
        </w:rPr>
        <w:t>The length of apprenticeships can vary between one and four years to complete.</w:t>
      </w:r>
    </w:p>
    <w:p w14:paraId="7E83D60D" w14:textId="2CF8FE9F" w:rsidR="00F33EFC" w:rsidRDefault="00F33EFC" w:rsidP="00F33EFC">
      <w:pPr>
        <w:spacing w:after="0" w:line="240" w:lineRule="auto"/>
        <w:ind w:left="567" w:hanging="567"/>
        <w:jc w:val="both"/>
        <w:rPr>
          <w:rFonts w:asciiTheme="majorHAnsi" w:hAnsiTheme="majorHAnsi" w:cstheme="majorHAnsi"/>
          <w:sz w:val="24"/>
          <w:szCs w:val="24"/>
        </w:rPr>
      </w:pPr>
    </w:p>
    <w:p w14:paraId="01D2C18B" w14:textId="6B49FA9B" w:rsidR="00D25B75" w:rsidRPr="004D4140" w:rsidRDefault="00F33EFC" w:rsidP="00F33EFC">
      <w:pPr>
        <w:pStyle w:val="Heading1"/>
        <w:numPr>
          <w:ilvl w:val="0"/>
          <w:numId w:val="3"/>
        </w:numPr>
        <w:spacing w:before="0" w:line="240" w:lineRule="auto"/>
        <w:ind w:left="567" w:hanging="567"/>
        <w:jc w:val="both"/>
      </w:pPr>
      <w:bookmarkStart w:id="13" w:name="_Toc129158416"/>
      <w:r>
        <w:t>Apprenticeship Conditions</w:t>
      </w:r>
      <w:bookmarkEnd w:id="13"/>
    </w:p>
    <w:p w14:paraId="22394746" w14:textId="77777777" w:rsidR="00CB1A0B" w:rsidRPr="00CB1A0B" w:rsidRDefault="00CB1A0B" w:rsidP="00F33EFC">
      <w:pPr>
        <w:pStyle w:val="BodyText"/>
        <w:spacing w:before="0"/>
        <w:ind w:left="567" w:hanging="567"/>
        <w:rPr>
          <w:rFonts w:asciiTheme="majorHAnsi" w:hAnsiTheme="majorHAnsi" w:cstheme="majorHAnsi"/>
          <w:b/>
          <w:sz w:val="24"/>
          <w:szCs w:val="24"/>
        </w:rPr>
      </w:pPr>
      <w:bookmarkStart w:id="14" w:name="_Toc521580240"/>
    </w:p>
    <w:bookmarkEnd w:id="14"/>
    <w:p w14:paraId="7F5042B3" w14:textId="77777777" w:rsidR="00F33EFC" w:rsidRPr="00F33EFC" w:rsidRDefault="00BE2708" w:rsidP="00F33EFC">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4.1</w:t>
      </w:r>
      <w:r>
        <w:rPr>
          <w:rFonts w:asciiTheme="majorHAnsi" w:hAnsiTheme="majorHAnsi" w:cstheme="majorHAnsi"/>
          <w:sz w:val="24"/>
          <w:szCs w:val="24"/>
        </w:rPr>
        <w:tab/>
      </w:r>
      <w:r w:rsidR="00F33EFC" w:rsidRPr="00F33EFC">
        <w:rPr>
          <w:rFonts w:asciiTheme="majorHAnsi" w:hAnsiTheme="majorHAnsi" w:cstheme="majorHAnsi"/>
          <w:sz w:val="24"/>
          <w:szCs w:val="24"/>
        </w:rPr>
        <w:t xml:space="preserve">Apprentices are employed by Microlink for a fixed term until the end of their apprenticeship.  </w:t>
      </w:r>
    </w:p>
    <w:p w14:paraId="09C8AE04" w14:textId="72C879C9" w:rsidR="00BE2708" w:rsidRDefault="00BE2708" w:rsidP="00F33EFC">
      <w:pPr>
        <w:pStyle w:val="BodyText"/>
        <w:spacing w:before="0"/>
        <w:ind w:left="567" w:right="110" w:hanging="567"/>
        <w:rPr>
          <w:rFonts w:asciiTheme="majorHAnsi" w:hAnsiTheme="majorHAnsi" w:cstheme="majorHAnsi"/>
          <w:sz w:val="24"/>
          <w:szCs w:val="24"/>
        </w:rPr>
      </w:pPr>
    </w:p>
    <w:p w14:paraId="3B92A4A3" w14:textId="77777777" w:rsidR="00F33EFC" w:rsidRPr="00F33EFC" w:rsidRDefault="00BE2708" w:rsidP="00F33EFC">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4.2</w:t>
      </w:r>
      <w:r>
        <w:rPr>
          <w:rFonts w:asciiTheme="majorHAnsi" w:hAnsiTheme="majorHAnsi" w:cstheme="majorHAnsi"/>
          <w:sz w:val="24"/>
          <w:szCs w:val="24"/>
        </w:rPr>
        <w:tab/>
      </w:r>
      <w:r w:rsidR="00F33EFC" w:rsidRPr="00F33EFC">
        <w:rPr>
          <w:rFonts w:asciiTheme="majorHAnsi" w:hAnsiTheme="majorHAnsi" w:cstheme="majorHAnsi"/>
          <w:sz w:val="24"/>
          <w:szCs w:val="24"/>
        </w:rPr>
        <w:t xml:space="preserve">Microlink’s training provider delivers the apprenticeship framework in order that the individuals can achieve qualification.  Microlink’s apprentice </w:t>
      </w:r>
      <w:proofErr w:type="spellStart"/>
      <w:r w:rsidR="00F33EFC" w:rsidRPr="00F33EFC">
        <w:rPr>
          <w:rFonts w:asciiTheme="majorHAnsi" w:hAnsiTheme="majorHAnsi" w:cstheme="majorHAnsi"/>
          <w:sz w:val="24"/>
          <w:szCs w:val="24"/>
        </w:rPr>
        <w:t>co-ordinator</w:t>
      </w:r>
      <w:proofErr w:type="spellEnd"/>
      <w:r w:rsidR="00F33EFC" w:rsidRPr="00F33EFC">
        <w:rPr>
          <w:rFonts w:asciiTheme="majorHAnsi" w:hAnsiTheme="majorHAnsi" w:cstheme="majorHAnsi"/>
          <w:sz w:val="24"/>
          <w:szCs w:val="24"/>
        </w:rPr>
        <w:t xml:space="preserve"> acts as the first point of contact for the training providers and manages the liaison between the line managers and the apprentices.</w:t>
      </w:r>
    </w:p>
    <w:p w14:paraId="03C2E519" w14:textId="77777777" w:rsidR="00F33EFC" w:rsidRPr="00F33EFC" w:rsidRDefault="00F33EFC" w:rsidP="00F33EFC">
      <w:pPr>
        <w:pStyle w:val="BodyText"/>
        <w:spacing w:before="0"/>
        <w:ind w:left="567" w:hanging="567"/>
        <w:rPr>
          <w:rFonts w:asciiTheme="majorHAnsi" w:hAnsiTheme="majorHAnsi" w:cstheme="majorHAnsi"/>
          <w:sz w:val="24"/>
          <w:szCs w:val="24"/>
        </w:rPr>
      </w:pPr>
    </w:p>
    <w:p w14:paraId="66DBA86D" w14:textId="5CC551F6" w:rsidR="00F33EFC" w:rsidRPr="00F33EFC" w:rsidRDefault="00F33EFC" w:rsidP="00F33EFC">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4.3</w:t>
      </w:r>
      <w:r>
        <w:rPr>
          <w:rFonts w:asciiTheme="majorHAnsi" w:hAnsiTheme="majorHAnsi" w:cstheme="majorHAnsi"/>
          <w:sz w:val="24"/>
          <w:szCs w:val="24"/>
        </w:rPr>
        <w:tab/>
      </w:r>
      <w:r w:rsidRPr="00F33EFC">
        <w:rPr>
          <w:rFonts w:asciiTheme="majorHAnsi" w:hAnsiTheme="majorHAnsi" w:cstheme="majorHAnsi"/>
          <w:sz w:val="24"/>
          <w:szCs w:val="24"/>
        </w:rPr>
        <w:t xml:space="preserve">The typical levels of Apprenticeship-Training </w:t>
      </w:r>
      <w:proofErr w:type="spellStart"/>
      <w:r w:rsidRPr="00F33EFC">
        <w:rPr>
          <w:rFonts w:asciiTheme="majorHAnsi" w:hAnsiTheme="majorHAnsi" w:cstheme="majorHAnsi"/>
          <w:sz w:val="24"/>
          <w:szCs w:val="24"/>
        </w:rPr>
        <w:t>programmes</w:t>
      </w:r>
      <w:proofErr w:type="spellEnd"/>
      <w:r w:rsidRPr="00F33EFC">
        <w:rPr>
          <w:rFonts w:asciiTheme="majorHAnsi" w:hAnsiTheme="majorHAnsi" w:cstheme="majorHAnsi"/>
          <w:sz w:val="24"/>
          <w:szCs w:val="24"/>
        </w:rPr>
        <w:t xml:space="preserve"> are:</w:t>
      </w:r>
    </w:p>
    <w:p w14:paraId="13D94E38" w14:textId="77777777" w:rsidR="00F33EFC" w:rsidRPr="00F33EFC" w:rsidRDefault="00F33EFC" w:rsidP="00F33EFC">
      <w:pPr>
        <w:pStyle w:val="BodyText"/>
        <w:spacing w:before="0"/>
        <w:ind w:left="567" w:hanging="567"/>
        <w:rPr>
          <w:rFonts w:asciiTheme="majorHAnsi" w:hAnsiTheme="majorHAnsi" w:cstheme="majorHAnsi"/>
          <w:sz w:val="24"/>
          <w:szCs w:val="24"/>
        </w:rPr>
      </w:pPr>
    </w:p>
    <w:tbl>
      <w:tblPr>
        <w:tblStyle w:val="TableGrid"/>
        <w:tblW w:w="0" w:type="auto"/>
        <w:jc w:val="center"/>
        <w:tblLook w:val="04A0" w:firstRow="1" w:lastRow="0" w:firstColumn="1" w:lastColumn="0" w:noHBand="0" w:noVBand="1"/>
      </w:tblPr>
      <w:tblGrid>
        <w:gridCol w:w="2254"/>
        <w:gridCol w:w="1427"/>
        <w:gridCol w:w="2268"/>
        <w:gridCol w:w="3067"/>
      </w:tblGrid>
      <w:tr w:rsidR="00F33EFC" w:rsidRPr="00F33EFC" w14:paraId="59B9FB40" w14:textId="77777777" w:rsidTr="007E07A6">
        <w:trPr>
          <w:jc w:val="center"/>
        </w:trPr>
        <w:tc>
          <w:tcPr>
            <w:tcW w:w="2254" w:type="dxa"/>
            <w:vAlign w:val="center"/>
          </w:tcPr>
          <w:p w14:paraId="129A6E0C" w14:textId="77777777" w:rsidR="00F33EFC" w:rsidRPr="007E07A6" w:rsidRDefault="00F33EFC" w:rsidP="007E07A6">
            <w:pPr>
              <w:pStyle w:val="BodyText"/>
              <w:spacing w:before="0"/>
              <w:ind w:left="567" w:hanging="567"/>
              <w:jc w:val="center"/>
              <w:rPr>
                <w:rFonts w:asciiTheme="majorHAnsi" w:hAnsiTheme="majorHAnsi" w:cstheme="majorHAnsi"/>
                <w:b/>
                <w:bCs/>
                <w:sz w:val="24"/>
                <w:szCs w:val="24"/>
              </w:rPr>
            </w:pPr>
            <w:r w:rsidRPr="007E07A6">
              <w:rPr>
                <w:rFonts w:asciiTheme="majorHAnsi" w:hAnsiTheme="majorHAnsi" w:cstheme="majorHAnsi"/>
                <w:b/>
                <w:bCs/>
                <w:sz w:val="24"/>
                <w:szCs w:val="24"/>
              </w:rPr>
              <w:t>Type</w:t>
            </w:r>
          </w:p>
        </w:tc>
        <w:tc>
          <w:tcPr>
            <w:tcW w:w="1427" w:type="dxa"/>
            <w:vAlign w:val="center"/>
          </w:tcPr>
          <w:p w14:paraId="497C8293" w14:textId="77777777" w:rsidR="00F33EFC" w:rsidRPr="007E07A6" w:rsidRDefault="00F33EFC" w:rsidP="007E07A6">
            <w:pPr>
              <w:pStyle w:val="BodyText"/>
              <w:spacing w:before="0"/>
              <w:ind w:left="567" w:hanging="567"/>
              <w:jc w:val="center"/>
              <w:rPr>
                <w:rFonts w:asciiTheme="majorHAnsi" w:hAnsiTheme="majorHAnsi" w:cstheme="majorHAnsi"/>
                <w:b/>
                <w:bCs/>
                <w:sz w:val="24"/>
                <w:szCs w:val="24"/>
              </w:rPr>
            </w:pPr>
            <w:r w:rsidRPr="007E07A6">
              <w:rPr>
                <w:rFonts w:asciiTheme="majorHAnsi" w:hAnsiTheme="majorHAnsi" w:cstheme="majorHAnsi"/>
                <w:b/>
                <w:bCs/>
                <w:sz w:val="24"/>
                <w:szCs w:val="24"/>
              </w:rPr>
              <w:t>QCF Level</w:t>
            </w:r>
          </w:p>
        </w:tc>
        <w:tc>
          <w:tcPr>
            <w:tcW w:w="2268" w:type="dxa"/>
            <w:vAlign w:val="center"/>
          </w:tcPr>
          <w:p w14:paraId="48AA0E6E" w14:textId="77777777" w:rsidR="00F33EFC" w:rsidRPr="007E07A6" w:rsidRDefault="00F33EFC" w:rsidP="007E07A6">
            <w:pPr>
              <w:pStyle w:val="BodyText"/>
              <w:spacing w:before="0"/>
              <w:ind w:left="567" w:hanging="567"/>
              <w:jc w:val="center"/>
              <w:rPr>
                <w:rFonts w:asciiTheme="majorHAnsi" w:hAnsiTheme="majorHAnsi" w:cstheme="majorHAnsi"/>
                <w:b/>
                <w:bCs/>
                <w:sz w:val="24"/>
                <w:szCs w:val="24"/>
              </w:rPr>
            </w:pPr>
            <w:r w:rsidRPr="007E07A6">
              <w:rPr>
                <w:rFonts w:asciiTheme="majorHAnsi" w:hAnsiTheme="majorHAnsi" w:cstheme="majorHAnsi"/>
                <w:b/>
                <w:bCs/>
                <w:sz w:val="24"/>
                <w:szCs w:val="24"/>
              </w:rPr>
              <w:t>Equivalent Qualification</w:t>
            </w:r>
          </w:p>
        </w:tc>
        <w:tc>
          <w:tcPr>
            <w:tcW w:w="3067" w:type="dxa"/>
            <w:vAlign w:val="center"/>
          </w:tcPr>
          <w:p w14:paraId="3EF8614F" w14:textId="77777777" w:rsidR="00F33EFC" w:rsidRPr="007E07A6" w:rsidRDefault="00F33EFC" w:rsidP="007E07A6">
            <w:pPr>
              <w:pStyle w:val="BodyText"/>
              <w:spacing w:before="0"/>
              <w:ind w:left="567" w:hanging="567"/>
              <w:jc w:val="center"/>
              <w:rPr>
                <w:rFonts w:asciiTheme="majorHAnsi" w:hAnsiTheme="majorHAnsi" w:cstheme="majorHAnsi"/>
                <w:b/>
                <w:bCs/>
                <w:sz w:val="24"/>
                <w:szCs w:val="24"/>
              </w:rPr>
            </w:pPr>
            <w:r w:rsidRPr="007E07A6">
              <w:rPr>
                <w:rFonts w:asciiTheme="majorHAnsi" w:hAnsiTheme="majorHAnsi" w:cstheme="majorHAnsi"/>
                <w:b/>
                <w:bCs/>
                <w:sz w:val="24"/>
                <w:szCs w:val="24"/>
              </w:rPr>
              <w:t>Average Length</w:t>
            </w:r>
          </w:p>
        </w:tc>
      </w:tr>
      <w:tr w:rsidR="00F33EFC" w:rsidRPr="00F33EFC" w14:paraId="37D409CB" w14:textId="77777777" w:rsidTr="007E07A6">
        <w:trPr>
          <w:jc w:val="center"/>
        </w:trPr>
        <w:tc>
          <w:tcPr>
            <w:tcW w:w="2254" w:type="dxa"/>
            <w:vAlign w:val="center"/>
          </w:tcPr>
          <w:p w14:paraId="4EE8A123" w14:textId="77777777" w:rsidR="00F33EFC" w:rsidRPr="00F33EFC" w:rsidRDefault="00F33EFC" w:rsidP="007E07A6">
            <w:pPr>
              <w:pStyle w:val="BodyText"/>
              <w:spacing w:before="0"/>
              <w:ind w:left="567" w:hanging="567"/>
              <w:jc w:val="center"/>
              <w:rPr>
                <w:rFonts w:asciiTheme="majorHAnsi" w:hAnsiTheme="majorHAnsi" w:cstheme="majorHAnsi"/>
                <w:sz w:val="24"/>
                <w:szCs w:val="24"/>
              </w:rPr>
            </w:pPr>
            <w:r w:rsidRPr="00F33EFC">
              <w:rPr>
                <w:rFonts w:asciiTheme="majorHAnsi" w:hAnsiTheme="majorHAnsi" w:cstheme="majorHAnsi"/>
                <w:sz w:val="24"/>
                <w:szCs w:val="24"/>
              </w:rPr>
              <w:t>Intermediate</w:t>
            </w:r>
          </w:p>
        </w:tc>
        <w:tc>
          <w:tcPr>
            <w:tcW w:w="1427" w:type="dxa"/>
            <w:vAlign w:val="center"/>
          </w:tcPr>
          <w:p w14:paraId="4D7AA237" w14:textId="77777777" w:rsidR="00F33EFC" w:rsidRPr="00F33EFC" w:rsidRDefault="00F33EFC" w:rsidP="007E07A6">
            <w:pPr>
              <w:pStyle w:val="BodyText"/>
              <w:spacing w:before="0"/>
              <w:ind w:left="567" w:hanging="567"/>
              <w:jc w:val="center"/>
              <w:rPr>
                <w:rFonts w:asciiTheme="majorHAnsi" w:hAnsiTheme="majorHAnsi" w:cstheme="majorHAnsi"/>
                <w:sz w:val="24"/>
                <w:szCs w:val="24"/>
              </w:rPr>
            </w:pPr>
            <w:r w:rsidRPr="00F33EFC">
              <w:rPr>
                <w:rFonts w:asciiTheme="majorHAnsi" w:hAnsiTheme="majorHAnsi" w:cstheme="majorHAnsi"/>
                <w:sz w:val="24"/>
                <w:szCs w:val="24"/>
              </w:rPr>
              <w:t>2</w:t>
            </w:r>
          </w:p>
        </w:tc>
        <w:tc>
          <w:tcPr>
            <w:tcW w:w="2268" w:type="dxa"/>
            <w:vAlign w:val="center"/>
          </w:tcPr>
          <w:p w14:paraId="74AE0466" w14:textId="77777777" w:rsidR="00F33EFC" w:rsidRPr="00F33EFC" w:rsidRDefault="00F33EFC" w:rsidP="007E07A6">
            <w:pPr>
              <w:pStyle w:val="BodyText"/>
              <w:spacing w:before="0"/>
              <w:ind w:left="567" w:hanging="567"/>
              <w:jc w:val="center"/>
              <w:rPr>
                <w:rFonts w:asciiTheme="majorHAnsi" w:hAnsiTheme="majorHAnsi" w:cstheme="majorHAnsi"/>
                <w:sz w:val="24"/>
                <w:szCs w:val="24"/>
              </w:rPr>
            </w:pPr>
            <w:r w:rsidRPr="00F33EFC">
              <w:rPr>
                <w:rFonts w:asciiTheme="majorHAnsi" w:hAnsiTheme="majorHAnsi" w:cstheme="majorHAnsi"/>
                <w:sz w:val="24"/>
                <w:szCs w:val="24"/>
              </w:rPr>
              <w:t>5 GCSE passes</w:t>
            </w:r>
          </w:p>
        </w:tc>
        <w:tc>
          <w:tcPr>
            <w:tcW w:w="3067" w:type="dxa"/>
            <w:vAlign w:val="center"/>
          </w:tcPr>
          <w:p w14:paraId="52EBB6E3" w14:textId="77777777" w:rsidR="00F33EFC" w:rsidRPr="00F33EFC" w:rsidRDefault="00F33EFC" w:rsidP="007E07A6">
            <w:pPr>
              <w:pStyle w:val="BodyText"/>
              <w:spacing w:before="0"/>
              <w:ind w:left="567" w:hanging="567"/>
              <w:jc w:val="center"/>
              <w:rPr>
                <w:rFonts w:asciiTheme="majorHAnsi" w:hAnsiTheme="majorHAnsi" w:cstheme="majorHAnsi"/>
                <w:sz w:val="24"/>
                <w:szCs w:val="24"/>
              </w:rPr>
            </w:pPr>
            <w:r w:rsidRPr="00F33EFC">
              <w:rPr>
                <w:rFonts w:asciiTheme="majorHAnsi" w:hAnsiTheme="majorHAnsi" w:cstheme="majorHAnsi"/>
                <w:sz w:val="24"/>
                <w:szCs w:val="24"/>
              </w:rPr>
              <w:t>12 months</w:t>
            </w:r>
          </w:p>
        </w:tc>
      </w:tr>
      <w:tr w:rsidR="00F33EFC" w:rsidRPr="00F33EFC" w14:paraId="6CD0DC73" w14:textId="77777777" w:rsidTr="007E07A6">
        <w:trPr>
          <w:jc w:val="center"/>
        </w:trPr>
        <w:tc>
          <w:tcPr>
            <w:tcW w:w="2254" w:type="dxa"/>
            <w:vAlign w:val="center"/>
          </w:tcPr>
          <w:p w14:paraId="5C8876BA" w14:textId="77777777" w:rsidR="00F33EFC" w:rsidRPr="00F33EFC" w:rsidRDefault="00F33EFC" w:rsidP="007E07A6">
            <w:pPr>
              <w:pStyle w:val="BodyText"/>
              <w:spacing w:before="0"/>
              <w:ind w:left="567" w:hanging="567"/>
              <w:jc w:val="center"/>
              <w:rPr>
                <w:rFonts w:asciiTheme="majorHAnsi" w:hAnsiTheme="majorHAnsi" w:cstheme="majorHAnsi"/>
                <w:sz w:val="24"/>
                <w:szCs w:val="24"/>
              </w:rPr>
            </w:pPr>
            <w:r w:rsidRPr="00F33EFC">
              <w:rPr>
                <w:rFonts w:asciiTheme="majorHAnsi" w:hAnsiTheme="majorHAnsi" w:cstheme="majorHAnsi"/>
                <w:sz w:val="24"/>
                <w:szCs w:val="24"/>
              </w:rPr>
              <w:t>Advanced</w:t>
            </w:r>
          </w:p>
        </w:tc>
        <w:tc>
          <w:tcPr>
            <w:tcW w:w="1427" w:type="dxa"/>
            <w:vAlign w:val="center"/>
          </w:tcPr>
          <w:p w14:paraId="7A3FB06F" w14:textId="77777777" w:rsidR="00F33EFC" w:rsidRPr="00F33EFC" w:rsidRDefault="00F33EFC" w:rsidP="007E07A6">
            <w:pPr>
              <w:pStyle w:val="BodyText"/>
              <w:spacing w:before="0"/>
              <w:ind w:left="567" w:hanging="567"/>
              <w:jc w:val="center"/>
              <w:rPr>
                <w:rFonts w:asciiTheme="majorHAnsi" w:hAnsiTheme="majorHAnsi" w:cstheme="majorHAnsi"/>
                <w:sz w:val="24"/>
                <w:szCs w:val="24"/>
              </w:rPr>
            </w:pPr>
            <w:r w:rsidRPr="00F33EFC">
              <w:rPr>
                <w:rFonts w:asciiTheme="majorHAnsi" w:hAnsiTheme="majorHAnsi" w:cstheme="majorHAnsi"/>
                <w:sz w:val="24"/>
                <w:szCs w:val="24"/>
              </w:rPr>
              <w:t>3</w:t>
            </w:r>
          </w:p>
        </w:tc>
        <w:tc>
          <w:tcPr>
            <w:tcW w:w="2268" w:type="dxa"/>
            <w:vAlign w:val="center"/>
          </w:tcPr>
          <w:p w14:paraId="78607D9E" w14:textId="77777777" w:rsidR="00F33EFC" w:rsidRPr="00F33EFC" w:rsidRDefault="00F33EFC" w:rsidP="007E07A6">
            <w:pPr>
              <w:pStyle w:val="BodyText"/>
              <w:spacing w:before="0"/>
              <w:ind w:left="567" w:hanging="567"/>
              <w:jc w:val="center"/>
              <w:rPr>
                <w:rFonts w:asciiTheme="majorHAnsi" w:hAnsiTheme="majorHAnsi" w:cstheme="majorHAnsi"/>
                <w:sz w:val="24"/>
                <w:szCs w:val="24"/>
              </w:rPr>
            </w:pPr>
            <w:r w:rsidRPr="00F33EFC">
              <w:rPr>
                <w:rFonts w:asciiTheme="majorHAnsi" w:hAnsiTheme="majorHAnsi" w:cstheme="majorHAnsi"/>
                <w:sz w:val="24"/>
                <w:szCs w:val="24"/>
              </w:rPr>
              <w:t>2 A level passes</w:t>
            </w:r>
          </w:p>
        </w:tc>
        <w:tc>
          <w:tcPr>
            <w:tcW w:w="3067" w:type="dxa"/>
            <w:vAlign w:val="center"/>
          </w:tcPr>
          <w:p w14:paraId="28C01ACC" w14:textId="77777777" w:rsidR="00F33EFC" w:rsidRPr="00F33EFC" w:rsidRDefault="00F33EFC" w:rsidP="007E07A6">
            <w:pPr>
              <w:pStyle w:val="BodyText"/>
              <w:spacing w:before="0"/>
              <w:ind w:left="567" w:hanging="567"/>
              <w:jc w:val="center"/>
              <w:rPr>
                <w:rFonts w:asciiTheme="majorHAnsi" w:hAnsiTheme="majorHAnsi" w:cstheme="majorHAnsi"/>
                <w:sz w:val="24"/>
                <w:szCs w:val="24"/>
              </w:rPr>
            </w:pPr>
            <w:r w:rsidRPr="00F33EFC">
              <w:rPr>
                <w:rFonts w:asciiTheme="majorHAnsi" w:hAnsiTheme="majorHAnsi" w:cstheme="majorHAnsi"/>
                <w:sz w:val="24"/>
                <w:szCs w:val="24"/>
              </w:rPr>
              <w:t>12 to 24 months</w:t>
            </w:r>
          </w:p>
        </w:tc>
      </w:tr>
      <w:tr w:rsidR="00F33EFC" w:rsidRPr="00F33EFC" w14:paraId="6A7D493E" w14:textId="77777777" w:rsidTr="007E07A6">
        <w:trPr>
          <w:jc w:val="center"/>
        </w:trPr>
        <w:tc>
          <w:tcPr>
            <w:tcW w:w="2254" w:type="dxa"/>
            <w:vAlign w:val="center"/>
          </w:tcPr>
          <w:p w14:paraId="23A6078A" w14:textId="77777777" w:rsidR="00F33EFC" w:rsidRPr="00F33EFC" w:rsidRDefault="00F33EFC" w:rsidP="007E07A6">
            <w:pPr>
              <w:pStyle w:val="BodyText"/>
              <w:spacing w:before="0"/>
              <w:ind w:left="567" w:hanging="567"/>
              <w:jc w:val="center"/>
              <w:rPr>
                <w:rFonts w:asciiTheme="majorHAnsi" w:hAnsiTheme="majorHAnsi" w:cstheme="majorHAnsi"/>
                <w:sz w:val="24"/>
                <w:szCs w:val="24"/>
              </w:rPr>
            </w:pPr>
            <w:r w:rsidRPr="00F33EFC">
              <w:rPr>
                <w:rFonts w:asciiTheme="majorHAnsi" w:hAnsiTheme="majorHAnsi" w:cstheme="majorHAnsi"/>
                <w:sz w:val="24"/>
                <w:szCs w:val="24"/>
              </w:rPr>
              <w:t>Higher</w:t>
            </w:r>
          </w:p>
        </w:tc>
        <w:tc>
          <w:tcPr>
            <w:tcW w:w="1427" w:type="dxa"/>
            <w:vAlign w:val="center"/>
          </w:tcPr>
          <w:p w14:paraId="337BF201" w14:textId="77777777" w:rsidR="00F33EFC" w:rsidRPr="00F33EFC" w:rsidRDefault="00F33EFC" w:rsidP="007E07A6">
            <w:pPr>
              <w:pStyle w:val="BodyText"/>
              <w:spacing w:before="0"/>
              <w:ind w:left="567" w:hanging="567"/>
              <w:jc w:val="center"/>
              <w:rPr>
                <w:rFonts w:asciiTheme="majorHAnsi" w:hAnsiTheme="majorHAnsi" w:cstheme="majorHAnsi"/>
                <w:sz w:val="24"/>
                <w:szCs w:val="24"/>
              </w:rPr>
            </w:pPr>
            <w:r w:rsidRPr="00F33EFC">
              <w:rPr>
                <w:rFonts w:asciiTheme="majorHAnsi" w:hAnsiTheme="majorHAnsi" w:cstheme="majorHAnsi"/>
                <w:sz w:val="24"/>
                <w:szCs w:val="24"/>
              </w:rPr>
              <w:t>4</w:t>
            </w:r>
          </w:p>
        </w:tc>
        <w:tc>
          <w:tcPr>
            <w:tcW w:w="2268" w:type="dxa"/>
            <w:vAlign w:val="center"/>
          </w:tcPr>
          <w:p w14:paraId="34FFE509" w14:textId="77777777" w:rsidR="00F33EFC" w:rsidRPr="00F33EFC" w:rsidRDefault="00F33EFC" w:rsidP="007E07A6">
            <w:pPr>
              <w:pStyle w:val="BodyText"/>
              <w:spacing w:before="0"/>
              <w:ind w:left="567" w:hanging="567"/>
              <w:jc w:val="center"/>
              <w:rPr>
                <w:rFonts w:asciiTheme="majorHAnsi" w:hAnsiTheme="majorHAnsi" w:cstheme="majorHAnsi"/>
                <w:sz w:val="24"/>
                <w:szCs w:val="24"/>
              </w:rPr>
            </w:pPr>
            <w:r w:rsidRPr="00F33EFC">
              <w:rPr>
                <w:rFonts w:asciiTheme="majorHAnsi" w:hAnsiTheme="majorHAnsi" w:cstheme="majorHAnsi"/>
                <w:sz w:val="24"/>
                <w:szCs w:val="24"/>
              </w:rPr>
              <w:t>Foundation Degree</w:t>
            </w:r>
          </w:p>
        </w:tc>
        <w:tc>
          <w:tcPr>
            <w:tcW w:w="3067" w:type="dxa"/>
            <w:vAlign w:val="center"/>
          </w:tcPr>
          <w:p w14:paraId="5802477C" w14:textId="77777777" w:rsidR="00F33EFC" w:rsidRPr="00F33EFC" w:rsidRDefault="00F33EFC" w:rsidP="007E07A6">
            <w:pPr>
              <w:pStyle w:val="BodyText"/>
              <w:spacing w:before="0"/>
              <w:ind w:left="567" w:hanging="567"/>
              <w:jc w:val="center"/>
              <w:rPr>
                <w:rFonts w:asciiTheme="majorHAnsi" w:hAnsiTheme="majorHAnsi" w:cstheme="majorHAnsi"/>
                <w:sz w:val="24"/>
                <w:szCs w:val="24"/>
              </w:rPr>
            </w:pPr>
            <w:r w:rsidRPr="00F33EFC">
              <w:rPr>
                <w:rFonts w:asciiTheme="majorHAnsi" w:hAnsiTheme="majorHAnsi" w:cstheme="majorHAnsi"/>
                <w:sz w:val="24"/>
                <w:szCs w:val="24"/>
              </w:rPr>
              <w:t>36 to 48 months</w:t>
            </w:r>
          </w:p>
        </w:tc>
      </w:tr>
    </w:tbl>
    <w:p w14:paraId="636FD09F" w14:textId="77777777" w:rsidR="00F33EFC" w:rsidRPr="00F33EFC" w:rsidRDefault="00F33EFC" w:rsidP="00F33EFC">
      <w:pPr>
        <w:pStyle w:val="BodyText"/>
        <w:spacing w:before="0"/>
        <w:ind w:left="567" w:hanging="567"/>
        <w:rPr>
          <w:rFonts w:asciiTheme="majorHAnsi" w:hAnsiTheme="majorHAnsi" w:cstheme="majorHAnsi"/>
          <w:sz w:val="24"/>
          <w:szCs w:val="24"/>
        </w:rPr>
      </w:pPr>
    </w:p>
    <w:p w14:paraId="53A362B0" w14:textId="77777777" w:rsidR="00F33EFC" w:rsidRPr="00F33EFC" w:rsidRDefault="00F33EFC" w:rsidP="00F33EFC">
      <w:pPr>
        <w:pStyle w:val="BodyText"/>
        <w:spacing w:before="0"/>
        <w:ind w:left="567"/>
        <w:rPr>
          <w:rFonts w:asciiTheme="majorHAnsi" w:hAnsiTheme="majorHAnsi" w:cstheme="majorHAnsi"/>
          <w:sz w:val="24"/>
          <w:szCs w:val="24"/>
        </w:rPr>
      </w:pPr>
      <w:r w:rsidRPr="00F33EFC">
        <w:rPr>
          <w:rFonts w:asciiTheme="majorHAnsi" w:hAnsiTheme="majorHAnsi" w:cstheme="majorHAnsi"/>
          <w:sz w:val="24"/>
          <w:szCs w:val="24"/>
        </w:rPr>
        <w:t xml:space="preserve">Microlink seeks to work towards a Level 2 competence qualification as a minimum.  </w:t>
      </w:r>
    </w:p>
    <w:p w14:paraId="54C2467F" w14:textId="77777777" w:rsidR="00F33EFC" w:rsidRPr="00F33EFC" w:rsidRDefault="00F33EFC" w:rsidP="00F33EFC">
      <w:pPr>
        <w:pStyle w:val="BodyText"/>
        <w:spacing w:before="0"/>
        <w:ind w:left="567" w:hanging="567"/>
        <w:rPr>
          <w:rFonts w:asciiTheme="majorHAnsi" w:hAnsiTheme="majorHAnsi" w:cstheme="majorHAnsi"/>
          <w:sz w:val="24"/>
          <w:szCs w:val="24"/>
        </w:rPr>
      </w:pPr>
    </w:p>
    <w:p w14:paraId="37875CAB" w14:textId="0F79FB23" w:rsidR="00F33EFC" w:rsidRPr="00F33EFC" w:rsidRDefault="00F33EFC" w:rsidP="00F33EFC">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4.4</w:t>
      </w:r>
      <w:r>
        <w:rPr>
          <w:rFonts w:asciiTheme="majorHAnsi" w:hAnsiTheme="majorHAnsi" w:cstheme="majorHAnsi"/>
          <w:sz w:val="24"/>
          <w:szCs w:val="24"/>
        </w:rPr>
        <w:tab/>
      </w:r>
      <w:r w:rsidRPr="00F33EFC">
        <w:rPr>
          <w:rFonts w:asciiTheme="majorHAnsi" w:hAnsiTheme="majorHAnsi" w:cstheme="majorHAnsi"/>
          <w:sz w:val="24"/>
          <w:szCs w:val="24"/>
        </w:rPr>
        <w:t>Apprenticeship frameworks are made up of three elements:</w:t>
      </w:r>
    </w:p>
    <w:p w14:paraId="5EFAD3FA" w14:textId="77777777" w:rsidR="00F33EFC" w:rsidRPr="00F33EFC" w:rsidRDefault="00F33EFC" w:rsidP="00F33EFC">
      <w:pPr>
        <w:pStyle w:val="BodyText"/>
        <w:spacing w:before="0"/>
        <w:ind w:left="567" w:hanging="567"/>
        <w:rPr>
          <w:rFonts w:asciiTheme="majorHAnsi" w:hAnsiTheme="majorHAnsi" w:cstheme="majorHAnsi"/>
          <w:sz w:val="24"/>
          <w:szCs w:val="24"/>
        </w:rPr>
      </w:pPr>
    </w:p>
    <w:p w14:paraId="57A2FF13" w14:textId="7FE16E61" w:rsidR="00F33EFC" w:rsidRPr="00F33EFC" w:rsidRDefault="00F33EFC" w:rsidP="00F33EFC">
      <w:pPr>
        <w:pStyle w:val="BodyText"/>
        <w:spacing w:before="0"/>
        <w:ind w:left="1418" w:hanging="851"/>
        <w:rPr>
          <w:rFonts w:asciiTheme="majorHAnsi" w:hAnsiTheme="majorHAnsi" w:cstheme="majorHAnsi"/>
          <w:sz w:val="24"/>
          <w:szCs w:val="24"/>
        </w:rPr>
      </w:pPr>
      <w:r>
        <w:rPr>
          <w:rFonts w:asciiTheme="majorHAnsi" w:hAnsiTheme="majorHAnsi" w:cstheme="majorHAnsi"/>
          <w:sz w:val="24"/>
          <w:szCs w:val="24"/>
        </w:rPr>
        <w:t>4.4.1.</w:t>
      </w:r>
      <w:r>
        <w:rPr>
          <w:rFonts w:asciiTheme="majorHAnsi" w:hAnsiTheme="majorHAnsi" w:cstheme="majorHAnsi"/>
          <w:sz w:val="24"/>
          <w:szCs w:val="24"/>
        </w:rPr>
        <w:tab/>
      </w:r>
      <w:r w:rsidRPr="00F33EFC">
        <w:rPr>
          <w:rFonts w:asciiTheme="majorHAnsi" w:hAnsiTheme="majorHAnsi" w:cstheme="majorHAnsi"/>
          <w:sz w:val="24"/>
          <w:szCs w:val="24"/>
        </w:rPr>
        <w:t xml:space="preserve">A competence qualification which examines the </w:t>
      </w:r>
      <w:proofErr w:type="gramStart"/>
      <w:r w:rsidRPr="00F33EFC">
        <w:rPr>
          <w:rFonts w:asciiTheme="majorHAnsi" w:hAnsiTheme="majorHAnsi" w:cstheme="majorHAnsi"/>
          <w:sz w:val="24"/>
          <w:szCs w:val="24"/>
        </w:rPr>
        <w:t>apprentices</w:t>
      </w:r>
      <w:proofErr w:type="gramEnd"/>
      <w:r w:rsidRPr="00F33EFC">
        <w:rPr>
          <w:rFonts w:asciiTheme="majorHAnsi" w:hAnsiTheme="majorHAnsi" w:cstheme="majorHAnsi"/>
          <w:sz w:val="24"/>
          <w:szCs w:val="24"/>
        </w:rPr>
        <w:t xml:space="preserve"> work based skills.</w:t>
      </w:r>
    </w:p>
    <w:p w14:paraId="23207344" w14:textId="3F677E5A" w:rsidR="00F33EFC" w:rsidRPr="00F33EFC" w:rsidRDefault="00F33EFC" w:rsidP="00F33EFC">
      <w:pPr>
        <w:pStyle w:val="BodyText"/>
        <w:spacing w:before="0"/>
        <w:ind w:left="1418" w:hanging="851"/>
        <w:rPr>
          <w:rFonts w:asciiTheme="majorHAnsi" w:hAnsiTheme="majorHAnsi" w:cstheme="majorHAnsi"/>
          <w:sz w:val="24"/>
          <w:szCs w:val="24"/>
        </w:rPr>
      </w:pPr>
      <w:r>
        <w:rPr>
          <w:rFonts w:asciiTheme="majorHAnsi" w:hAnsiTheme="majorHAnsi" w:cstheme="majorHAnsi"/>
          <w:sz w:val="24"/>
          <w:szCs w:val="24"/>
        </w:rPr>
        <w:t>4.4.2.</w:t>
      </w:r>
      <w:r>
        <w:rPr>
          <w:rFonts w:asciiTheme="majorHAnsi" w:hAnsiTheme="majorHAnsi" w:cstheme="majorHAnsi"/>
          <w:sz w:val="24"/>
          <w:szCs w:val="24"/>
        </w:rPr>
        <w:tab/>
      </w:r>
      <w:r w:rsidRPr="00F33EFC">
        <w:rPr>
          <w:rFonts w:asciiTheme="majorHAnsi" w:hAnsiTheme="majorHAnsi" w:cstheme="majorHAnsi"/>
          <w:sz w:val="24"/>
          <w:szCs w:val="24"/>
        </w:rPr>
        <w:t>A technical certificate which examines the apprentices’ theoretical knowledge.</w:t>
      </w:r>
    </w:p>
    <w:p w14:paraId="2EF2B8BE" w14:textId="477429E1" w:rsidR="00F33EFC" w:rsidRPr="00F33EFC" w:rsidRDefault="00F33EFC" w:rsidP="00F33EFC">
      <w:pPr>
        <w:pStyle w:val="BodyText"/>
        <w:spacing w:before="0"/>
        <w:ind w:left="1418" w:hanging="851"/>
        <w:rPr>
          <w:rFonts w:asciiTheme="majorHAnsi" w:hAnsiTheme="majorHAnsi" w:cstheme="majorHAnsi"/>
          <w:sz w:val="24"/>
          <w:szCs w:val="24"/>
        </w:rPr>
      </w:pPr>
      <w:r>
        <w:rPr>
          <w:rFonts w:asciiTheme="majorHAnsi" w:hAnsiTheme="majorHAnsi" w:cstheme="majorHAnsi"/>
          <w:sz w:val="24"/>
          <w:szCs w:val="24"/>
        </w:rPr>
        <w:t>4.4.3.</w:t>
      </w:r>
      <w:r>
        <w:rPr>
          <w:rFonts w:asciiTheme="majorHAnsi" w:hAnsiTheme="majorHAnsi" w:cstheme="majorHAnsi"/>
          <w:sz w:val="24"/>
          <w:szCs w:val="24"/>
        </w:rPr>
        <w:tab/>
      </w:r>
      <w:r w:rsidRPr="00F33EFC">
        <w:rPr>
          <w:rFonts w:asciiTheme="majorHAnsi" w:hAnsiTheme="majorHAnsi" w:cstheme="majorHAnsi"/>
          <w:sz w:val="24"/>
          <w:szCs w:val="24"/>
        </w:rPr>
        <w:t>Functional skills which improve essential skills needed to succeed in employment and training and includes communication, numeracy</w:t>
      </w:r>
      <w:r w:rsidR="007E07A6">
        <w:rPr>
          <w:rFonts w:asciiTheme="majorHAnsi" w:hAnsiTheme="majorHAnsi" w:cstheme="majorHAnsi"/>
          <w:sz w:val="24"/>
          <w:szCs w:val="24"/>
        </w:rPr>
        <w:t>,</w:t>
      </w:r>
      <w:r w:rsidRPr="00F33EFC">
        <w:rPr>
          <w:rFonts w:asciiTheme="majorHAnsi" w:hAnsiTheme="majorHAnsi" w:cstheme="majorHAnsi"/>
          <w:sz w:val="24"/>
          <w:szCs w:val="24"/>
        </w:rPr>
        <w:t xml:space="preserve"> and IT.</w:t>
      </w:r>
    </w:p>
    <w:p w14:paraId="5BF1B1A5" w14:textId="30A61DFA" w:rsidR="00F33EFC" w:rsidRDefault="00F33EFC" w:rsidP="00F33EFC">
      <w:pPr>
        <w:pStyle w:val="BodyText"/>
        <w:spacing w:before="0"/>
        <w:ind w:left="567" w:hanging="567"/>
        <w:rPr>
          <w:rFonts w:asciiTheme="majorHAnsi" w:hAnsiTheme="majorHAnsi" w:cstheme="majorHAnsi"/>
          <w:sz w:val="24"/>
          <w:szCs w:val="24"/>
        </w:rPr>
      </w:pPr>
    </w:p>
    <w:p w14:paraId="2EB1DA35" w14:textId="15AD955A" w:rsidR="00316DC0" w:rsidRPr="00F33EFC" w:rsidRDefault="00F33EFC" w:rsidP="00F33EFC">
      <w:pPr>
        <w:pStyle w:val="Heading1"/>
        <w:numPr>
          <w:ilvl w:val="0"/>
          <w:numId w:val="3"/>
        </w:numPr>
        <w:spacing w:before="0" w:line="240" w:lineRule="auto"/>
        <w:ind w:left="567" w:hanging="567"/>
        <w:jc w:val="both"/>
      </w:pPr>
      <w:bookmarkStart w:id="15" w:name="_Toc129158417"/>
      <w:r w:rsidRPr="00F33EFC">
        <w:t>Funding</w:t>
      </w:r>
      <w:bookmarkEnd w:id="15"/>
      <w:r w:rsidR="00FE7684">
        <w:t xml:space="preserve"> – The Apprenticeship Levy</w:t>
      </w:r>
    </w:p>
    <w:p w14:paraId="01831FA3" w14:textId="7C651CC3" w:rsidR="00436E9F" w:rsidRDefault="00436E9F" w:rsidP="00F33EFC">
      <w:pPr>
        <w:pStyle w:val="BodyText"/>
        <w:spacing w:before="0"/>
        <w:ind w:left="567" w:hanging="567"/>
        <w:rPr>
          <w:rFonts w:asciiTheme="majorHAnsi" w:hAnsiTheme="majorHAnsi" w:cstheme="majorHAnsi"/>
          <w:sz w:val="24"/>
          <w:szCs w:val="24"/>
        </w:rPr>
      </w:pPr>
    </w:p>
    <w:p w14:paraId="6FC26D28" w14:textId="37055515" w:rsidR="00FE7684" w:rsidRDefault="00FE7684"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5.1</w:t>
      </w:r>
      <w:r>
        <w:rPr>
          <w:rFonts w:asciiTheme="majorHAnsi" w:hAnsiTheme="majorHAnsi" w:cstheme="majorHAnsi"/>
          <w:sz w:val="24"/>
          <w:szCs w:val="24"/>
        </w:rPr>
        <w:tab/>
      </w:r>
      <w:r w:rsidRPr="00FE7684">
        <w:rPr>
          <w:rFonts w:asciiTheme="majorHAnsi" w:hAnsiTheme="majorHAnsi" w:cstheme="majorHAnsi"/>
          <w:sz w:val="24"/>
          <w:szCs w:val="24"/>
        </w:rPr>
        <w:t>Employers that operate in England and that pay the apprenticeship levy can access funding through an online apprenticeship service account. Each employer can register its own individual account, linked to its PAYE scheme.</w:t>
      </w:r>
    </w:p>
    <w:p w14:paraId="629DDAEC" w14:textId="77777777" w:rsidR="00FE7684" w:rsidRPr="00FE7684" w:rsidRDefault="00FE7684" w:rsidP="00FE7684">
      <w:pPr>
        <w:pStyle w:val="BodyText"/>
        <w:spacing w:before="0"/>
        <w:ind w:left="567" w:hanging="567"/>
        <w:rPr>
          <w:rFonts w:asciiTheme="majorHAnsi" w:hAnsiTheme="majorHAnsi" w:cstheme="majorHAnsi"/>
          <w:sz w:val="24"/>
          <w:szCs w:val="24"/>
        </w:rPr>
      </w:pPr>
    </w:p>
    <w:p w14:paraId="10E285FB" w14:textId="2044CDB2" w:rsidR="00FE7684" w:rsidRDefault="00FE7684"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5.2</w:t>
      </w:r>
      <w:r>
        <w:rPr>
          <w:rFonts w:asciiTheme="majorHAnsi" w:hAnsiTheme="majorHAnsi" w:cstheme="majorHAnsi"/>
          <w:sz w:val="24"/>
          <w:szCs w:val="24"/>
        </w:rPr>
        <w:tab/>
      </w:r>
      <w:r w:rsidRPr="00FE7684">
        <w:rPr>
          <w:rFonts w:asciiTheme="majorHAnsi" w:hAnsiTheme="majorHAnsi" w:cstheme="majorHAnsi"/>
          <w:sz w:val="24"/>
          <w:szCs w:val="24"/>
        </w:rPr>
        <w:t xml:space="preserve">The Government will pay funds into individual accounts </w:t>
      </w:r>
      <w:r w:rsidR="00792A90" w:rsidRPr="00FE7684">
        <w:rPr>
          <w:rFonts w:asciiTheme="majorHAnsi" w:hAnsiTheme="majorHAnsi" w:cstheme="majorHAnsi"/>
          <w:sz w:val="24"/>
          <w:szCs w:val="24"/>
        </w:rPr>
        <w:t>monthly</w:t>
      </w:r>
      <w:r w:rsidRPr="00FE7684">
        <w:rPr>
          <w:rFonts w:asciiTheme="majorHAnsi" w:hAnsiTheme="majorHAnsi" w:cstheme="majorHAnsi"/>
          <w:sz w:val="24"/>
          <w:szCs w:val="24"/>
        </w:rPr>
        <w:t>. The employer can use the money to pay for the training and assessment of apprentices in England. The Government tops up the amount paid into the account by 10%.</w:t>
      </w:r>
    </w:p>
    <w:p w14:paraId="0315E539" w14:textId="77777777" w:rsidR="00FE7684" w:rsidRPr="00FE7684" w:rsidRDefault="00FE7684" w:rsidP="00FE7684">
      <w:pPr>
        <w:pStyle w:val="BodyText"/>
        <w:spacing w:before="0"/>
        <w:ind w:left="567" w:hanging="567"/>
        <w:rPr>
          <w:rFonts w:asciiTheme="majorHAnsi" w:hAnsiTheme="majorHAnsi" w:cstheme="majorHAnsi"/>
          <w:sz w:val="24"/>
          <w:szCs w:val="24"/>
        </w:rPr>
      </w:pPr>
    </w:p>
    <w:p w14:paraId="5D3A97C4" w14:textId="6304C3E6" w:rsidR="00FE7684" w:rsidRDefault="00FE7684"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5.3</w:t>
      </w:r>
      <w:r>
        <w:rPr>
          <w:rFonts w:asciiTheme="majorHAnsi" w:hAnsiTheme="majorHAnsi" w:cstheme="majorHAnsi"/>
          <w:sz w:val="24"/>
          <w:szCs w:val="24"/>
        </w:rPr>
        <w:tab/>
      </w:r>
      <w:r w:rsidRPr="00FE7684">
        <w:rPr>
          <w:rFonts w:asciiTheme="majorHAnsi" w:hAnsiTheme="majorHAnsi" w:cstheme="majorHAnsi"/>
          <w:sz w:val="24"/>
          <w:szCs w:val="24"/>
        </w:rPr>
        <w:t>The Government uses the home addresses of employees, from PAYE records, to work out what proportion of an employer's pay</w:t>
      </w:r>
      <w:r>
        <w:rPr>
          <w:rFonts w:asciiTheme="majorHAnsi" w:hAnsiTheme="majorHAnsi" w:cstheme="majorHAnsi"/>
          <w:sz w:val="24"/>
          <w:szCs w:val="24"/>
        </w:rPr>
        <w:t xml:space="preserve"> </w:t>
      </w:r>
      <w:r w:rsidRPr="00FE7684">
        <w:rPr>
          <w:rFonts w:asciiTheme="majorHAnsi" w:hAnsiTheme="majorHAnsi" w:cstheme="majorHAnsi"/>
          <w:sz w:val="24"/>
          <w:szCs w:val="24"/>
        </w:rPr>
        <w:t xml:space="preserve">bill relates to employees living in England. This will determine the amount that is paid into the employer's account. Separate arrangements </w:t>
      </w:r>
      <w:r>
        <w:rPr>
          <w:rFonts w:asciiTheme="majorHAnsi" w:hAnsiTheme="majorHAnsi" w:cstheme="majorHAnsi"/>
          <w:sz w:val="24"/>
          <w:szCs w:val="24"/>
        </w:rPr>
        <w:t xml:space="preserve">for funding </w:t>
      </w:r>
      <w:r w:rsidRPr="00FE7684">
        <w:rPr>
          <w:rFonts w:asciiTheme="majorHAnsi" w:hAnsiTheme="majorHAnsi" w:cstheme="majorHAnsi"/>
          <w:sz w:val="24"/>
          <w:szCs w:val="24"/>
        </w:rPr>
        <w:t>apprenticeships apply in Scotland, Wales and Northern Ireland, as this is a devolved matter.</w:t>
      </w:r>
    </w:p>
    <w:p w14:paraId="005F4C75" w14:textId="77777777" w:rsidR="00FE7684" w:rsidRPr="00FE7684" w:rsidRDefault="00FE7684" w:rsidP="00FE7684">
      <w:pPr>
        <w:pStyle w:val="BodyText"/>
        <w:spacing w:before="0"/>
        <w:ind w:left="567" w:hanging="567"/>
        <w:rPr>
          <w:rFonts w:asciiTheme="majorHAnsi" w:hAnsiTheme="majorHAnsi" w:cstheme="majorHAnsi"/>
          <w:sz w:val="24"/>
          <w:szCs w:val="24"/>
        </w:rPr>
      </w:pPr>
    </w:p>
    <w:p w14:paraId="2BDD3324" w14:textId="337C93BC" w:rsidR="00FE7684" w:rsidRPr="00FE7684" w:rsidRDefault="00FE7684"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5.4</w:t>
      </w:r>
      <w:r>
        <w:rPr>
          <w:rFonts w:asciiTheme="majorHAnsi" w:hAnsiTheme="majorHAnsi" w:cstheme="majorHAnsi"/>
          <w:sz w:val="24"/>
          <w:szCs w:val="24"/>
        </w:rPr>
        <w:tab/>
      </w:r>
      <w:r w:rsidRPr="00FE7684">
        <w:rPr>
          <w:rFonts w:asciiTheme="majorHAnsi" w:hAnsiTheme="majorHAnsi" w:cstheme="majorHAnsi"/>
          <w:sz w:val="24"/>
          <w:szCs w:val="24"/>
        </w:rPr>
        <w:t>The employer must spend the funds in its digital account within 24 months of them being paid in. Employers will be notified in advance when funds are due to expire.</w:t>
      </w:r>
    </w:p>
    <w:p w14:paraId="5FFFA5FF" w14:textId="77777777" w:rsidR="00FE7684" w:rsidRPr="00FE7684" w:rsidRDefault="00FE7684" w:rsidP="00FE7684">
      <w:pPr>
        <w:pStyle w:val="BodyText"/>
        <w:spacing w:before="0"/>
        <w:ind w:left="567" w:hanging="567"/>
        <w:rPr>
          <w:rFonts w:asciiTheme="majorHAnsi" w:hAnsiTheme="majorHAnsi" w:cstheme="majorHAnsi"/>
          <w:sz w:val="24"/>
          <w:szCs w:val="24"/>
        </w:rPr>
      </w:pPr>
    </w:p>
    <w:p w14:paraId="6D901122" w14:textId="0D196740" w:rsidR="00FE7684" w:rsidRDefault="00FE7684"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5.5</w:t>
      </w:r>
      <w:r>
        <w:rPr>
          <w:rFonts w:asciiTheme="majorHAnsi" w:hAnsiTheme="majorHAnsi" w:cstheme="majorHAnsi"/>
          <w:sz w:val="24"/>
          <w:szCs w:val="24"/>
        </w:rPr>
        <w:tab/>
      </w:r>
      <w:r w:rsidRPr="00FE7684">
        <w:rPr>
          <w:rFonts w:asciiTheme="majorHAnsi" w:hAnsiTheme="majorHAnsi" w:cstheme="majorHAnsi"/>
          <w:sz w:val="24"/>
          <w:szCs w:val="24"/>
        </w:rPr>
        <w:t>The apprenticeship levy is a levy on UK employers to fund the costs of apprenticeship training and assessment. The levy is set at 0.5% of an employer's pay</w:t>
      </w:r>
      <w:r>
        <w:rPr>
          <w:rFonts w:asciiTheme="majorHAnsi" w:hAnsiTheme="majorHAnsi" w:cstheme="majorHAnsi"/>
          <w:sz w:val="24"/>
          <w:szCs w:val="24"/>
        </w:rPr>
        <w:t xml:space="preserve"> </w:t>
      </w:r>
      <w:r w:rsidRPr="00FE7684">
        <w:rPr>
          <w:rFonts w:asciiTheme="majorHAnsi" w:hAnsiTheme="majorHAnsi" w:cstheme="majorHAnsi"/>
          <w:sz w:val="24"/>
          <w:szCs w:val="24"/>
        </w:rPr>
        <w:t>bill (the pay</w:t>
      </w:r>
      <w:r>
        <w:rPr>
          <w:rFonts w:asciiTheme="majorHAnsi" w:hAnsiTheme="majorHAnsi" w:cstheme="majorHAnsi"/>
          <w:sz w:val="24"/>
          <w:szCs w:val="24"/>
        </w:rPr>
        <w:t xml:space="preserve"> </w:t>
      </w:r>
      <w:r w:rsidRPr="00FE7684">
        <w:rPr>
          <w:rFonts w:asciiTheme="majorHAnsi" w:hAnsiTheme="majorHAnsi" w:cstheme="majorHAnsi"/>
          <w:sz w:val="24"/>
          <w:szCs w:val="24"/>
        </w:rPr>
        <w:t>bill is the employer's total employee earnings subject to Class 1 secondary national insurance contributions). The levy came into force on 6 April 2017.</w:t>
      </w:r>
    </w:p>
    <w:p w14:paraId="229AB667" w14:textId="77777777" w:rsidR="00FE7684" w:rsidRPr="00FE7684" w:rsidRDefault="00FE7684" w:rsidP="00FE7684">
      <w:pPr>
        <w:pStyle w:val="BodyText"/>
        <w:spacing w:before="0"/>
        <w:ind w:left="567" w:hanging="567"/>
        <w:rPr>
          <w:rFonts w:asciiTheme="majorHAnsi" w:hAnsiTheme="majorHAnsi" w:cstheme="majorHAnsi"/>
          <w:sz w:val="24"/>
          <w:szCs w:val="24"/>
        </w:rPr>
      </w:pPr>
    </w:p>
    <w:p w14:paraId="39428FF9" w14:textId="77777777" w:rsidR="00FE7684" w:rsidRDefault="00FE7684"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5.6</w:t>
      </w:r>
      <w:r>
        <w:rPr>
          <w:rFonts w:asciiTheme="majorHAnsi" w:hAnsiTheme="majorHAnsi" w:cstheme="majorHAnsi"/>
          <w:sz w:val="24"/>
          <w:szCs w:val="24"/>
        </w:rPr>
        <w:tab/>
      </w:r>
      <w:r w:rsidRPr="00FE7684">
        <w:rPr>
          <w:rFonts w:asciiTheme="majorHAnsi" w:hAnsiTheme="majorHAnsi" w:cstheme="majorHAnsi"/>
          <w:sz w:val="24"/>
          <w:szCs w:val="24"/>
        </w:rPr>
        <w:t xml:space="preserve">Each employer has an annual allowance of £15,000, which is offset against the levy. In effect, only </w:t>
      </w:r>
      <w:proofErr w:type="gramStart"/>
      <w:r w:rsidRPr="00FE7684">
        <w:rPr>
          <w:rFonts w:asciiTheme="majorHAnsi" w:hAnsiTheme="majorHAnsi" w:cstheme="majorHAnsi"/>
          <w:sz w:val="24"/>
          <w:szCs w:val="24"/>
        </w:rPr>
        <w:t>employers</w:t>
      </w:r>
      <w:proofErr w:type="gramEnd"/>
      <w:r w:rsidRPr="00FE7684">
        <w:rPr>
          <w:rFonts w:asciiTheme="majorHAnsi" w:hAnsiTheme="majorHAnsi" w:cstheme="majorHAnsi"/>
          <w:sz w:val="24"/>
          <w:szCs w:val="24"/>
        </w:rPr>
        <w:t xml:space="preserve"> with a pay</w:t>
      </w:r>
      <w:r>
        <w:rPr>
          <w:rFonts w:asciiTheme="majorHAnsi" w:hAnsiTheme="majorHAnsi" w:cstheme="majorHAnsi"/>
          <w:sz w:val="24"/>
          <w:szCs w:val="24"/>
        </w:rPr>
        <w:t xml:space="preserve"> </w:t>
      </w:r>
      <w:r w:rsidRPr="00FE7684">
        <w:rPr>
          <w:rFonts w:asciiTheme="majorHAnsi" w:hAnsiTheme="majorHAnsi" w:cstheme="majorHAnsi"/>
          <w:sz w:val="24"/>
          <w:szCs w:val="24"/>
        </w:rPr>
        <w:t xml:space="preserve">bill of more than £3 million will be liable to pay the levy (because 0.5% of £3 million is £15,000). </w:t>
      </w:r>
    </w:p>
    <w:p w14:paraId="36C7B0C7" w14:textId="77777777" w:rsidR="00FE7684" w:rsidRDefault="00FE7684" w:rsidP="00FE7684">
      <w:pPr>
        <w:pStyle w:val="BodyText"/>
        <w:spacing w:before="0"/>
        <w:ind w:left="567" w:hanging="567"/>
        <w:rPr>
          <w:rFonts w:asciiTheme="majorHAnsi" w:hAnsiTheme="majorHAnsi" w:cstheme="majorHAnsi"/>
          <w:sz w:val="24"/>
          <w:szCs w:val="24"/>
        </w:rPr>
      </w:pPr>
    </w:p>
    <w:p w14:paraId="4AEE3BF6" w14:textId="45D6D84D" w:rsidR="00FE7684" w:rsidRDefault="00FE7684"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5.7</w:t>
      </w:r>
      <w:r>
        <w:rPr>
          <w:rFonts w:asciiTheme="majorHAnsi" w:hAnsiTheme="majorHAnsi" w:cstheme="majorHAnsi"/>
          <w:sz w:val="24"/>
          <w:szCs w:val="24"/>
        </w:rPr>
        <w:tab/>
      </w:r>
      <w:r w:rsidRPr="00FE7684">
        <w:rPr>
          <w:rFonts w:asciiTheme="majorHAnsi" w:hAnsiTheme="majorHAnsi" w:cstheme="majorHAnsi"/>
          <w:sz w:val="24"/>
          <w:szCs w:val="24"/>
        </w:rPr>
        <w:t xml:space="preserve">Companies and charities that are connected in a group structure have one £15,000 allowance to share between the </w:t>
      </w:r>
      <w:proofErr w:type="gramStart"/>
      <w:r w:rsidRPr="00FE7684">
        <w:rPr>
          <w:rFonts w:asciiTheme="majorHAnsi" w:hAnsiTheme="majorHAnsi" w:cstheme="majorHAnsi"/>
          <w:sz w:val="24"/>
          <w:szCs w:val="24"/>
        </w:rPr>
        <w:t>group</w:t>
      </w:r>
      <w:proofErr w:type="gramEnd"/>
      <w:r w:rsidRPr="00FE7684">
        <w:rPr>
          <w:rFonts w:asciiTheme="majorHAnsi" w:hAnsiTheme="majorHAnsi" w:cstheme="majorHAnsi"/>
          <w:sz w:val="24"/>
          <w:szCs w:val="24"/>
        </w:rPr>
        <w:t xml:space="preserve">. The levy is paid through PAYE </w:t>
      </w:r>
      <w:r w:rsidR="00792A90" w:rsidRPr="00FE7684">
        <w:rPr>
          <w:rFonts w:asciiTheme="majorHAnsi" w:hAnsiTheme="majorHAnsi" w:cstheme="majorHAnsi"/>
          <w:sz w:val="24"/>
          <w:szCs w:val="24"/>
        </w:rPr>
        <w:t>monthly</w:t>
      </w:r>
      <w:r w:rsidRPr="00FE7684">
        <w:rPr>
          <w:rFonts w:asciiTheme="majorHAnsi" w:hAnsiTheme="majorHAnsi" w:cstheme="majorHAnsi"/>
          <w:sz w:val="24"/>
          <w:szCs w:val="24"/>
        </w:rPr>
        <w:t xml:space="preserve">. </w:t>
      </w:r>
      <w:r w:rsidR="00792A90">
        <w:rPr>
          <w:rFonts w:asciiTheme="majorHAnsi" w:hAnsiTheme="majorHAnsi" w:cstheme="majorHAnsi"/>
          <w:sz w:val="24"/>
          <w:szCs w:val="24"/>
        </w:rPr>
        <w:t xml:space="preserve"> </w:t>
      </w:r>
      <w:r w:rsidRPr="00FE7684">
        <w:rPr>
          <w:rFonts w:asciiTheme="majorHAnsi" w:hAnsiTheme="majorHAnsi" w:cstheme="majorHAnsi"/>
          <w:sz w:val="24"/>
          <w:szCs w:val="24"/>
        </w:rPr>
        <w:t xml:space="preserve">The allowance is also applied on a </w:t>
      </w:r>
      <w:proofErr w:type="gramStart"/>
      <w:r w:rsidRPr="00FE7684">
        <w:rPr>
          <w:rFonts w:asciiTheme="majorHAnsi" w:hAnsiTheme="majorHAnsi" w:cstheme="majorHAnsi"/>
          <w:sz w:val="24"/>
          <w:szCs w:val="24"/>
        </w:rPr>
        <w:t>monthly</w:t>
      </w:r>
      <w:r>
        <w:rPr>
          <w:rFonts w:asciiTheme="majorHAnsi" w:hAnsiTheme="majorHAnsi" w:cstheme="majorHAnsi"/>
          <w:sz w:val="24"/>
          <w:szCs w:val="24"/>
        </w:rPr>
        <w:t>-</w:t>
      </w:r>
      <w:r w:rsidRPr="00FE7684">
        <w:rPr>
          <w:rFonts w:asciiTheme="majorHAnsi" w:hAnsiTheme="majorHAnsi" w:cstheme="majorHAnsi"/>
          <w:sz w:val="24"/>
          <w:szCs w:val="24"/>
        </w:rPr>
        <w:t>basis</w:t>
      </w:r>
      <w:proofErr w:type="gramEnd"/>
      <w:r>
        <w:rPr>
          <w:rFonts w:asciiTheme="majorHAnsi" w:hAnsiTheme="majorHAnsi" w:cstheme="majorHAnsi"/>
          <w:sz w:val="24"/>
          <w:szCs w:val="24"/>
        </w:rPr>
        <w:t>,</w:t>
      </w:r>
      <w:r w:rsidRPr="00FE7684">
        <w:rPr>
          <w:rFonts w:asciiTheme="majorHAnsi" w:hAnsiTheme="majorHAnsi" w:cstheme="majorHAnsi"/>
          <w:sz w:val="24"/>
          <w:szCs w:val="24"/>
        </w:rPr>
        <w:t xml:space="preserve"> and any unused allowance can be carried forward to the next month.</w:t>
      </w:r>
    </w:p>
    <w:p w14:paraId="08D5BB83" w14:textId="0A8748B7" w:rsidR="00FE7684" w:rsidRDefault="00FE7684" w:rsidP="00FE7684">
      <w:pPr>
        <w:pStyle w:val="BodyText"/>
        <w:spacing w:before="0"/>
        <w:ind w:left="567" w:hanging="567"/>
        <w:rPr>
          <w:rFonts w:asciiTheme="majorHAnsi" w:hAnsiTheme="majorHAnsi" w:cstheme="majorHAnsi"/>
          <w:sz w:val="24"/>
          <w:szCs w:val="24"/>
        </w:rPr>
      </w:pPr>
    </w:p>
    <w:p w14:paraId="02FD49D5" w14:textId="1C563613" w:rsidR="00FE7684" w:rsidRDefault="00FE7684"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5.8</w:t>
      </w:r>
      <w:r>
        <w:rPr>
          <w:rFonts w:asciiTheme="majorHAnsi" w:hAnsiTheme="majorHAnsi" w:cstheme="majorHAnsi"/>
          <w:sz w:val="24"/>
          <w:szCs w:val="24"/>
        </w:rPr>
        <w:tab/>
        <w:t>Funds raised by the levy are distributed via the online apprenticeship service for employers to use on apprenticeship training and assessment in England.  Separate arrangements for funding apprenticeships apply in Scotland, Wales and Northern Ireland, as this is a devolved matter.</w:t>
      </w:r>
    </w:p>
    <w:p w14:paraId="32652E47" w14:textId="6EAD162F" w:rsidR="00FE7684" w:rsidRDefault="00FE7684" w:rsidP="00FE7684">
      <w:pPr>
        <w:pStyle w:val="BodyText"/>
        <w:spacing w:before="0"/>
        <w:ind w:left="567" w:hanging="567"/>
        <w:rPr>
          <w:rFonts w:asciiTheme="majorHAnsi" w:hAnsiTheme="majorHAnsi" w:cstheme="majorHAnsi"/>
          <w:sz w:val="24"/>
          <w:szCs w:val="24"/>
        </w:rPr>
      </w:pPr>
    </w:p>
    <w:p w14:paraId="66478DF2" w14:textId="19BFBE86" w:rsidR="00FE7684" w:rsidRPr="00F33EFC" w:rsidRDefault="00FE7684" w:rsidP="00FE7684">
      <w:pPr>
        <w:pStyle w:val="Heading1"/>
        <w:numPr>
          <w:ilvl w:val="0"/>
          <w:numId w:val="3"/>
        </w:numPr>
        <w:spacing w:before="0" w:line="240" w:lineRule="auto"/>
        <w:ind w:left="567" w:hanging="567"/>
        <w:jc w:val="both"/>
      </w:pPr>
      <w:r w:rsidRPr="00F33EFC">
        <w:t>Funding</w:t>
      </w:r>
      <w:r>
        <w:t xml:space="preserve"> – If employers cannot access the Apprenticeship Levy</w:t>
      </w:r>
    </w:p>
    <w:p w14:paraId="0138F25A" w14:textId="77777777" w:rsidR="00FE7684" w:rsidRDefault="00FE7684" w:rsidP="00FE7684">
      <w:pPr>
        <w:pStyle w:val="BodyText"/>
        <w:spacing w:before="0"/>
        <w:ind w:left="567" w:hanging="567"/>
        <w:rPr>
          <w:rFonts w:asciiTheme="majorHAnsi" w:hAnsiTheme="majorHAnsi" w:cstheme="majorHAnsi"/>
          <w:sz w:val="24"/>
          <w:szCs w:val="24"/>
        </w:rPr>
      </w:pPr>
    </w:p>
    <w:p w14:paraId="3753D750" w14:textId="2F7FE9DE" w:rsidR="00FE7684" w:rsidRDefault="00FE7684"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6.1</w:t>
      </w:r>
      <w:r>
        <w:rPr>
          <w:rFonts w:asciiTheme="majorHAnsi" w:hAnsiTheme="majorHAnsi" w:cstheme="majorHAnsi"/>
          <w:sz w:val="24"/>
          <w:szCs w:val="24"/>
        </w:rPr>
        <w:tab/>
      </w:r>
      <w:r w:rsidRPr="00FE7684">
        <w:rPr>
          <w:rFonts w:asciiTheme="majorHAnsi" w:hAnsiTheme="majorHAnsi" w:cstheme="majorHAnsi"/>
          <w:sz w:val="24"/>
          <w:szCs w:val="24"/>
        </w:rPr>
        <w:t xml:space="preserve">Not all employers are liable to pay the apprenticeship levy. </w:t>
      </w:r>
      <w:r>
        <w:rPr>
          <w:rFonts w:asciiTheme="majorHAnsi" w:hAnsiTheme="majorHAnsi" w:cstheme="majorHAnsi"/>
          <w:sz w:val="24"/>
          <w:szCs w:val="24"/>
        </w:rPr>
        <w:t xml:space="preserve"> </w:t>
      </w:r>
      <w:r w:rsidRPr="00FE7684">
        <w:rPr>
          <w:rFonts w:asciiTheme="majorHAnsi" w:hAnsiTheme="majorHAnsi" w:cstheme="majorHAnsi"/>
          <w:sz w:val="24"/>
          <w:szCs w:val="24"/>
        </w:rPr>
        <w:t>Employers that do not pay the levy can receive government funding towards the costs of apprenticeship training and assessment through co-investment.</w:t>
      </w:r>
    </w:p>
    <w:p w14:paraId="1D9CB6EB" w14:textId="77777777" w:rsidR="00FE7684" w:rsidRPr="00FE7684" w:rsidRDefault="00FE7684" w:rsidP="00FE7684">
      <w:pPr>
        <w:pStyle w:val="BodyText"/>
        <w:spacing w:before="0"/>
        <w:ind w:left="567" w:hanging="567"/>
        <w:rPr>
          <w:rFonts w:asciiTheme="majorHAnsi" w:hAnsiTheme="majorHAnsi" w:cstheme="majorHAnsi"/>
          <w:sz w:val="24"/>
          <w:szCs w:val="24"/>
        </w:rPr>
      </w:pPr>
    </w:p>
    <w:p w14:paraId="2677DA9A" w14:textId="1B09B81E" w:rsidR="00FE7684" w:rsidRDefault="00FE7684"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6.2</w:t>
      </w:r>
      <w:r>
        <w:rPr>
          <w:rFonts w:asciiTheme="majorHAnsi" w:hAnsiTheme="majorHAnsi" w:cstheme="majorHAnsi"/>
          <w:sz w:val="24"/>
          <w:szCs w:val="24"/>
        </w:rPr>
        <w:tab/>
      </w:r>
      <w:r w:rsidRPr="00FE7684">
        <w:rPr>
          <w:rFonts w:asciiTheme="majorHAnsi" w:hAnsiTheme="majorHAnsi" w:cstheme="majorHAnsi"/>
          <w:sz w:val="24"/>
          <w:szCs w:val="24"/>
        </w:rPr>
        <w:t>The Government will pay 95% of the price agreed with the training provider, up to the maximum allowed by the funding band for the relevant apprenticeship standard or framework.</w:t>
      </w:r>
    </w:p>
    <w:p w14:paraId="5EE91F21" w14:textId="305C12BA" w:rsidR="00FE7684" w:rsidRDefault="00FE7684" w:rsidP="00FE7684">
      <w:pPr>
        <w:pStyle w:val="BodyText"/>
        <w:spacing w:before="0"/>
        <w:ind w:left="567" w:hanging="567"/>
        <w:rPr>
          <w:rFonts w:asciiTheme="majorHAnsi" w:hAnsiTheme="majorHAnsi" w:cstheme="majorHAnsi"/>
          <w:sz w:val="24"/>
          <w:szCs w:val="24"/>
        </w:rPr>
      </w:pPr>
    </w:p>
    <w:p w14:paraId="574725F6" w14:textId="77777777" w:rsidR="00FE7684" w:rsidRDefault="00FE7684" w:rsidP="00FE7684">
      <w:pPr>
        <w:pStyle w:val="BodyText"/>
        <w:spacing w:before="0"/>
        <w:ind w:left="567" w:hanging="567"/>
        <w:rPr>
          <w:rFonts w:asciiTheme="majorHAnsi" w:hAnsiTheme="majorHAnsi" w:cstheme="majorHAnsi"/>
          <w:sz w:val="24"/>
          <w:szCs w:val="24"/>
        </w:rPr>
      </w:pPr>
    </w:p>
    <w:p w14:paraId="4B76FABC" w14:textId="77777777" w:rsidR="00FE7684" w:rsidRPr="00FE7684" w:rsidRDefault="00FE7684" w:rsidP="00FE7684">
      <w:pPr>
        <w:pStyle w:val="BodyText"/>
        <w:spacing w:before="0"/>
        <w:ind w:left="567" w:hanging="567"/>
        <w:rPr>
          <w:rFonts w:asciiTheme="majorHAnsi" w:hAnsiTheme="majorHAnsi" w:cstheme="majorHAnsi"/>
          <w:sz w:val="24"/>
          <w:szCs w:val="24"/>
        </w:rPr>
      </w:pPr>
    </w:p>
    <w:p w14:paraId="5F0A04CF" w14:textId="5BA66F53" w:rsidR="00FE7684" w:rsidRPr="00FE7684" w:rsidRDefault="00FE7684"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lastRenderedPageBreak/>
        <w:t>6.3</w:t>
      </w:r>
      <w:r>
        <w:rPr>
          <w:rFonts w:asciiTheme="majorHAnsi" w:hAnsiTheme="majorHAnsi" w:cstheme="majorHAnsi"/>
          <w:sz w:val="24"/>
          <w:szCs w:val="24"/>
        </w:rPr>
        <w:tab/>
      </w:r>
      <w:r w:rsidRPr="00FE7684">
        <w:rPr>
          <w:rFonts w:asciiTheme="majorHAnsi" w:hAnsiTheme="majorHAnsi" w:cstheme="majorHAnsi"/>
          <w:sz w:val="24"/>
          <w:szCs w:val="24"/>
        </w:rPr>
        <w:t>Employers with fewer than 50 employees are not required to pay a contribution to the cost of the apprenticeship where the apprentice is aged 16 to 18 inclusive, or aged 19 to 24 inclusive if they have previously been in care or has a local authority education, health and care plan. The Government will pay 100% of the training and assessment costs in these circumstances.</w:t>
      </w:r>
    </w:p>
    <w:p w14:paraId="1E676240" w14:textId="77777777" w:rsidR="00FE7684" w:rsidRPr="00FE7684" w:rsidRDefault="00FE7684" w:rsidP="00FE7684">
      <w:pPr>
        <w:pStyle w:val="BodyText"/>
        <w:spacing w:before="0"/>
        <w:ind w:left="567" w:hanging="567"/>
        <w:rPr>
          <w:rFonts w:asciiTheme="majorHAnsi" w:hAnsiTheme="majorHAnsi" w:cstheme="majorHAnsi"/>
          <w:sz w:val="24"/>
          <w:szCs w:val="24"/>
        </w:rPr>
      </w:pPr>
    </w:p>
    <w:p w14:paraId="64C6B01B" w14:textId="7C9DB7CD" w:rsidR="00FE7684" w:rsidRPr="00F33EFC" w:rsidRDefault="00FE7684" w:rsidP="00FE7684">
      <w:pPr>
        <w:pStyle w:val="Heading1"/>
        <w:numPr>
          <w:ilvl w:val="0"/>
          <w:numId w:val="3"/>
        </w:numPr>
        <w:spacing w:before="0" w:line="240" w:lineRule="auto"/>
        <w:ind w:left="567" w:hanging="567"/>
        <w:jc w:val="both"/>
      </w:pPr>
      <w:r>
        <w:t>Apprenticeship Pay</w:t>
      </w:r>
    </w:p>
    <w:p w14:paraId="573FF0CC" w14:textId="77777777" w:rsidR="00FE7684" w:rsidRDefault="00FE7684" w:rsidP="00FE7684">
      <w:pPr>
        <w:pStyle w:val="BodyText"/>
        <w:spacing w:before="0"/>
        <w:ind w:left="567" w:hanging="567"/>
        <w:rPr>
          <w:rFonts w:asciiTheme="majorHAnsi" w:hAnsiTheme="majorHAnsi" w:cstheme="majorHAnsi"/>
          <w:sz w:val="24"/>
          <w:szCs w:val="24"/>
        </w:rPr>
      </w:pPr>
    </w:p>
    <w:p w14:paraId="158F1988" w14:textId="775AB520" w:rsidR="00FE7684" w:rsidRPr="00FE7684" w:rsidRDefault="00FE7684" w:rsidP="00784A00">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7.1</w:t>
      </w:r>
      <w:r>
        <w:rPr>
          <w:rFonts w:asciiTheme="majorHAnsi" w:hAnsiTheme="majorHAnsi" w:cstheme="majorHAnsi"/>
          <w:sz w:val="24"/>
          <w:szCs w:val="24"/>
        </w:rPr>
        <w:tab/>
      </w:r>
      <w:r w:rsidR="00784A00">
        <w:rPr>
          <w:rFonts w:asciiTheme="majorHAnsi" w:hAnsiTheme="majorHAnsi" w:cstheme="majorHAnsi"/>
          <w:sz w:val="24"/>
          <w:szCs w:val="24"/>
        </w:rPr>
        <w:t>E</w:t>
      </w:r>
      <w:r w:rsidRPr="00FE7684">
        <w:rPr>
          <w:rFonts w:asciiTheme="majorHAnsi" w:hAnsiTheme="majorHAnsi" w:cstheme="majorHAnsi"/>
          <w:sz w:val="24"/>
          <w:szCs w:val="24"/>
        </w:rPr>
        <w:t>mployers are required to pay apprentices the national minimum wage. The apprenticeship rate, which is £4.81 per hour from 1 April 2022, applies to workers who are employed under a contract of apprenticeship, or under a specified government apprenticeship arrangement, who are aged under 19 or in the first 12 months of the apprenticeship.</w:t>
      </w:r>
      <w:r w:rsidR="00784A00">
        <w:rPr>
          <w:rFonts w:asciiTheme="majorHAnsi" w:hAnsiTheme="majorHAnsi" w:cstheme="majorHAnsi"/>
          <w:sz w:val="24"/>
          <w:szCs w:val="24"/>
        </w:rPr>
        <w:t xml:space="preserve">  </w:t>
      </w:r>
      <w:r w:rsidRPr="00FE7684">
        <w:rPr>
          <w:rFonts w:asciiTheme="majorHAnsi" w:hAnsiTheme="majorHAnsi" w:cstheme="majorHAnsi"/>
          <w:sz w:val="24"/>
          <w:szCs w:val="24"/>
        </w:rPr>
        <w:t>Apprentices who are aged 19 or over and not in the first 12 months of the apprenticeship are entitled to the relevant rate of the </w:t>
      </w:r>
      <w:hyperlink r:id="rId11" w:history="1">
        <w:r w:rsidRPr="00FE7684">
          <w:rPr>
            <w:rFonts w:asciiTheme="majorHAnsi" w:hAnsiTheme="majorHAnsi" w:cstheme="majorHAnsi"/>
            <w:sz w:val="24"/>
            <w:szCs w:val="24"/>
          </w:rPr>
          <w:t>national minimum wage</w:t>
        </w:r>
      </w:hyperlink>
      <w:r w:rsidRPr="00FE7684">
        <w:rPr>
          <w:rFonts w:asciiTheme="majorHAnsi" w:hAnsiTheme="majorHAnsi" w:cstheme="majorHAnsi"/>
          <w:sz w:val="24"/>
          <w:szCs w:val="24"/>
        </w:rPr>
        <w:t> depending on their age.</w:t>
      </w:r>
    </w:p>
    <w:p w14:paraId="2DD343F5" w14:textId="6DE37C31" w:rsidR="00FE7684" w:rsidRDefault="00FE7684" w:rsidP="00FE7684">
      <w:pPr>
        <w:pStyle w:val="BodyText"/>
        <w:spacing w:before="0"/>
        <w:ind w:left="567" w:hanging="567"/>
        <w:rPr>
          <w:rFonts w:asciiTheme="majorHAnsi" w:hAnsiTheme="majorHAnsi" w:cstheme="majorHAnsi"/>
          <w:sz w:val="24"/>
          <w:szCs w:val="24"/>
        </w:rPr>
      </w:pPr>
    </w:p>
    <w:p w14:paraId="4B204F79" w14:textId="050B9BF9" w:rsidR="00784A00" w:rsidRDefault="00784A00"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7.2</w:t>
      </w:r>
      <w:r>
        <w:rPr>
          <w:rFonts w:asciiTheme="majorHAnsi" w:hAnsiTheme="majorHAnsi" w:cstheme="majorHAnsi"/>
          <w:sz w:val="24"/>
          <w:szCs w:val="24"/>
        </w:rPr>
        <w:tab/>
        <w:t>Microlink pays the national minimum wage as standard to all Apprentices</w:t>
      </w:r>
      <w:r w:rsidR="00426071">
        <w:rPr>
          <w:rFonts w:asciiTheme="majorHAnsi" w:hAnsiTheme="majorHAnsi" w:cstheme="majorHAnsi"/>
          <w:sz w:val="24"/>
          <w:szCs w:val="24"/>
        </w:rPr>
        <w:t xml:space="preserve"> regardless of age</w:t>
      </w:r>
      <w:r>
        <w:rPr>
          <w:rFonts w:asciiTheme="majorHAnsi" w:hAnsiTheme="majorHAnsi" w:cstheme="majorHAnsi"/>
          <w:sz w:val="24"/>
          <w:szCs w:val="24"/>
        </w:rPr>
        <w:t>.</w:t>
      </w:r>
    </w:p>
    <w:p w14:paraId="74029852" w14:textId="77777777" w:rsidR="00784A00" w:rsidRPr="00FE7684" w:rsidRDefault="00784A00" w:rsidP="00FE7684">
      <w:pPr>
        <w:pStyle w:val="BodyText"/>
        <w:spacing w:before="0"/>
        <w:ind w:left="567" w:hanging="567"/>
        <w:rPr>
          <w:rFonts w:asciiTheme="majorHAnsi" w:hAnsiTheme="majorHAnsi" w:cstheme="majorHAnsi"/>
          <w:sz w:val="24"/>
          <w:szCs w:val="24"/>
        </w:rPr>
      </w:pPr>
    </w:p>
    <w:p w14:paraId="1CE2E7C5" w14:textId="0CCF867D" w:rsidR="00FE7684" w:rsidRDefault="00784A00" w:rsidP="00FE7684">
      <w:pPr>
        <w:pStyle w:val="BodyText"/>
        <w:spacing w:before="0"/>
        <w:ind w:left="567" w:hanging="567"/>
        <w:rPr>
          <w:rFonts w:asciiTheme="majorHAnsi" w:hAnsiTheme="majorHAnsi" w:cstheme="majorHAnsi"/>
          <w:sz w:val="24"/>
          <w:szCs w:val="24"/>
        </w:rPr>
      </w:pPr>
      <w:r>
        <w:rPr>
          <w:rFonts w:asciiTheme="majorHAnsi" w:hAnsiTheme="majorHAnsi" w:cstheme="majorHAnsi"/>
          <w:sz w:val="24"/>
          <w:szCs w:val="24"/>
        </w:rPr>
        <w:t>7.3</w:t>
      </w:r>
      <w:r>
        <w:rPr>
          <w:rFonts w:asciiTheme="majorHAnsi" w:hAnsiTheme="majorHAnsi" w:cstheme="majorHAnsi"/>
          <w:sz w:val="24"/>
          <w:szCs w:val="24"/>
        </w:rPr>
        <w:tab/>
      </w:r>
      <w:r w:rsidR="00FE7684" w:rsidRPr="00FE7684">
        <w:rPr>
          <w:rFonts w:asciiTheme="majorHAnsi" w:hAnsiTheme="majorHAnsi" w:cstheme="majorHAnsi"/>
          <w:sz w:val="24"/>
          <w:szCs w:val="24"/>
        </w:rPr>
        <w:t>The national living wage is the top rate of the national minimum wage, which must be paid to workers aged 23 and over</w:t>
      </w:r>
      <w:r>
        <w:rPr>
          <w:rFonts w:asciiTheme="majorHAnsi" w:hAnsiTheme="majorHAnsi" w:cstheme="majorHAnsi"/>
          <w:sz w:val="24"/>
          <w:szCs w:val="24"/>
        </w:rPr>
        <w:t xml:space="preserve"> and Microlink adheres to this legislation.</w:t>
      </w:r>
    </w:p>
    <w:p w14:paraId="4E0D4FFD" w14:textId="77777777" w:rsidR="00FE7684" w:rsidRDefault="00FE7684" w:rsidP="00F33EFC">
      <w:pPr>
        <w:pStyle w:val="BodyText"/>
        <w:spacing w:before="0"/>
        <w:ind w:left="567" w:hanging="567"/>
        <w:rPr>
          <w:rFonts w:asciiTheme="majorHAnsi" w:hAnsiTheme="majorHAnsi" w:cstheme="majorHAnsi"/>
          <w:sz w:val="24"/>
          <w:szCs w:val="24"/>
        </w:rPr>
      </w:pPr>
    </w:p>
    <w:p w14:paraId="48846469" w14:textId="633312D2" w:rsidR="00316DC0" w:rsidRPr="008A3781" w:rsidRDefault="00F33EFC" w:rsidP="00784A00">
      <w:pPr>
        <w:pStyle w:val="Heading1"/>
        <w:numPr>
          <w:ilvl w:val="0"/>
          <w:numId w:val="3"/>
        </w:numPr>
        <w:spacing w:before="0" w:line="240" w:lineRule="auto"/>
        <w:ind w:left="567" w:hanging="567"/>
        <w:jc w:val="both"/>
      </w:pPr>
      <w:bookmarkStart w:id="16" w:name="_Toc129158418"/>
      <w:r>
        <w:t>Identifying Apprentice Opportunities</w:t>
      </w:r>
      <w:bookmarkEnd w:id="16"/>
    </w:p>
    <w:p w14:paraId="1A0CE929" w14:textId="77777777" w:rsidR="00316DC0" w:rsidRPr="00E97094" w:rsidRDefault="00316DC0" w:rsidP="00F33EFC">
      <w:pPr>
        <w:pStyle w:val="BodyText"/>
        <w:spacing w:before="0"/>
        <w:rPr>
          <w:rFonts w:ascii="Gotham Book" w:hAnsi="Gotham Book"/>
          <w:b/>
          <w:sz w:val="26"/>
        </w:rPr>
      </w:pPr>
    </w:p>
    <w:p w14:paraId="29B6575C" w14:textId="17D9A033" w:rsidR="00F33EFC" w:rsidRPr="00F33EFC" w:rsidRDefault="00784A00" w:rsidP="00F33EFC">
      <w:pPr>
        <w:ind w:left="567" w:hanging="567"/>
        <w:rPr>
          <w:rFonts w:asciiTheme="majorHAnsi" w:hAnsiTheme="majorHAnsi" w:cstheme="majorHAnsi"/>
          <w:sz w:val="24"/>
          <w:szCs w:val="24"/>
        </w:rPr>
      </w:pPr>
      <w:r>
        <w:rPr>
          <w:rFonts w:asciiTheme="majorHAnsi" w:hAnsiTheme="majorHAnsi" w:cstheme="majorHAnsi"/>
          <w:sz w:val="24"/>
          <w:szCs w:val="24"/>
        </w:rPr>
        <w:t>8</w:t>
      </w:r>
      <w:r w:rsidR="00436E9F">
        <w:rPr>
          <w:rFonts w:asciiTheme="majorHAnsi" w:hAnsiTheme="majorHAnsi" w:cstheme="majorHAnsi"/>
          <w:sz w:val="24"/>
          <w:szCs w:val="24"/>
        </w:rPr>
        <w:t>.1</w:t>
      </w:r>
      <w:r w:rsidR="00436E9F">
        <w:rPr>
          <w:rFonts w:asciiTheme="majorHAnsi" w:hAnsiTheme="majorHAnsi" w:cstheme="majorHAnsi"/>
          <w:sz w:val="24"/>
          <w:szCs w:val="24"/>
        </w:rPr>
        <w:tab/>
      </w:r>
      <w:r w:rsidR="00F33EFC" w:rsidRPr="00F33EFC">
        <w:rPr>
          <w:rFonts w:asciiTheme="majorHAnsi" w:hAnsiTheme="majorHAnsi" w:cstheme="majorHAnsi"/>
          <w:sz w:val="24"/>
          <w:szCs w:val="24"/>
        </w:rPr>
        <w:t>Apprenticeship opportunities can arise when:</w:t>
      </w:r>
    </w:p>
    <w:p w14:paraId="2D337AD8" w14:textId="1858E639" w:rsidR="00F33EFC" w:rsidRPr="00F33EFC" w:rsidRDefault="00784A00" w:rsidP="00F33EFC">
      <w:pPr>
        <w:spacing w:after="0" w:line="240" w:lineRule="auto"/>
        <w:ind w:left="1276" w:hanging="709"/>
        <w:rPr>
          <w:rFonts w:asciiTheme="majorHAnsi" w:hAnsiTheme="majorHAnsi" w:cstheme="majorHAnsi"/>
          <w:sz w:val="24"/>
          <w:szCs w:val="24"/>
        </w:rPr>
      </w:pPr>
      <w:r>
        <w:rPr>
          <w:rFonts w:asciiTheme="majorHAnsi" w:hAnsiTheme="majorHAnsi" w:cstheme="majorHAnsi"/>
          <w:sz w:val="24"/>
          <w:szCs w:val="24"/>
        </w:rPr>
        <w:t>8</w:t>
      </w:r>
      <w:r w:rsidR="00F33EFC">
        <w:rPr>
          <w:rFonts w:asciiTheme="majorHAnsi" w:hAnsiTheme="majorHAnsi" w:cstheme="majorHAnsi"/>
          <w:sz w:val="24"/>
          <w:szCs w:val="24"/>
        </w:rPr>
        <w:t>.1.1.</w:t>
      </w:r>
      <w:r w:rsidR="00F33EFC">
        <w:rPr>
          <w:rFonts w:asciiTheme="majorHAnsi" w:hAnsiTheme="majorHAnsi" w:cstheme="majorHAnsi"/>
          <w:sz w:val="24"/>
          <w:szCs w:val="24"/>
        </w:rPr>
        <w:tab/>
      </w:r>
      <w:r w:rsidR="00F33EFC">
        <w:rPr>
          <w:rFonts w:asciiTheme="majorHAnsi" w:hAnsiTheme="majorHAnsi" w:cstheme="majorHAnsi"/>
          <w:sz w:val="24"/>
          <w:szCs w:val="24"/>
        </w:rPr>
        <w:tab/>
      </w:r>
      <w:r w:rsidR="00F33EFC" w:rsidRPr="00F33EFC">
        <w:rPr>
          <w:rFonts w:asciiTheme="majorHAnsi" w:hAnsiTheme="majorHAnsi" w:cstheme="majorHAnsi"/>
          <w:sz w:val="24"/>
          <w:szCs w:val="24"/>
        </w:rPr>
        <w:t>Recruiting a member of staff at entry level</w:t>
      </w:r>
      <w:r w:rsidR="007E07A6">
        <w:rPr>
          <w:rFonts w:asciiTheme="majorHAnsi" w:hAnsiTheme="majorHAnsi" w:cstheme="majorHAnsi"/>
          <w:sz w:val="24"/>
          <w:szCs w:val="24"/>
        </w:rPr>
        <w:t>.</w:t>
      </w:r>
    </w:p>
    <w:p w14:paraId="2AFC7B79" w14:textId="733251E4" w:rsidR="00F33EFC" w:rsidRPr="00F33EFC" w:rsidRDefault="00784A00" w:rsidP="00F33EFC">
      <w:pPr>
        <w:spacing w:after="0" w:line="240" w:lineRule="auto"/>
        <w:ind w:left="1276" w:hanging="709"/>
        <w:rPr>
          <w:rFonts w:asciiTheme="majorHAnsi" w:hAnsiTheme="majorHAnsi" w:cstheme="majorHAnsi"/>
          <w:sz w:val="24"/>
          <w:szCs w:val="24"/>
        </w:rPr>
      </w:pPr>
      <w:r>
        <w:rPr>
          <w:rFonts w:asciiTheme="majorHAnsi" w:hAnsiTheme="majorHAnsi" w:cstheme="majorHAnsi"/>
          <w:sz w:val="24"/>
          <w:szCs w:val="24"/>
        </w:rPr>
        <w:t>8</w:t>
      </w:r>
      <w:r w:rsidR="00F33EFC">
        <w:rPr>
          <w:rFonts w:asciiTheme="majorHAnsi" w:hAnsiTheme="majorHAnsi" w:cstheme="majorHAnsi"/>
          <w:sz w:val="24"/>
          <w:szCs w:val="24"/>
        </w:rPr>
        <w:t>.1.2.</w:t>
      </w:r>
      <w:r w:rsidR="00F33EFC">
        <w:rPr>
          <w:rFonts w:asciiTheme="majorHAnsi" w:hAnsiTheme="majorHAnsi" w:cstheme="majorHAnsi"/>
          <w:sz w:val="24"/>
          <w:szCs w:val="24"/>
        </w:rPr>
        <w:tab/>
      </w:r>
      <w:r w:rsidR="00F33EFC">
        <w:rPr>
          <w:rFonts w:asciiTheme="majorHAnsi" w:hAnsiTheme="majorHAnsi" w:cstheme="majorHAnsi"/>
          <w:sz w:val="24"/>
          <w:szCs w:val="24"/>
        </w:rPr>
        <w:tab/>
      </w:r>
      <w:r w:rsidR="00F33EFC" w:rsidRPr="00F33EFC">
        <w:rPr>
          <w:rFonts w:asciiTheme="majorHAnsi" w:hAnsiTheme="majorHAnsi" w:cstheme="majorHAnsi"/>
          <w:sz w:val="24"/>
          <w:szCs w:val="24"/>
        </w:rPr>
        <w:t>Restructuring or reviewing a team/distribution of duties</w:t>
      </w:r>
      <w:r w:rsidR="007E07A6">
        <w:rPr>
          <w:rFonts w:asciiTheme="majorHAnsi" w:hAnsiTheme="majorHAnsi" w:cstheme="majorHAnsi"/>
          <w:sz w:val="24"/>
          <w:szCs w:val="24"/>
        </w:rPr>
        <w:t>.</w:t>
      </w:r>
    </w:p>
    <w:p w14:paraId="3319A3FB" w14:textId="7ED38B69" w:rsidR="00F33EFC" w:rsidRPr="00F33EFC" w:rsidRDefault="00784A00" w:rsidP="00F33EFC">
      <w:pPr>
        <w:spacing w:after="0" w:line="240" w:lineRule="auto"/>
        <w:ind w:left="1276" w:hanging="709"/>
        <w:rPr>
          <w:rFonts w:asciiTheme="majorHAnsi" w:hAnsiTheme="majorHAnsi" w:cstheme="majorHAnsi"/>
          <w:sz w:val="24"/>
          <w:szCs w:val="24"/>
        </w:rPr>
      </w:pPr>
      <w:r>
        <w:rPr>
          <w:rFonts w:asciiTheme="majorHAnsi" w:hAnsiTheme="majorHAnsi" w:cstheme="majorHAnsi"/>
          <w:sz w:val="24"/>
          <w:szCs w:val="24"/>
        </w:rPr>
        <w:t>8</w:t>
      </w:r>
      <w:r w:rsidR="00F33EFC">
        <w:rPr>
          <w:rFonts w:asciiTheme="majorHAnsi" w:hAnsiTheme="majorHAnsi" w:cstheme="majorHAnsi"/>
          <w:sz w:val="24"/>
          <w:szCs w:val="24"/>
        </w:rPr>
        <w:t>.1.3.</w:t>
      </w:r>
      <w:r w:rsidR="00F33EFC">
        <w:rPr>
          <w:rFonts w:asciiTheme="majorHAnsi" w:hAnsiTheme="majorHAnsi" w:cstheme="majorHAnsi"/>
          <w:sz w:val="24"/>
          <w:szCs w:val="24"/>
        </w:rPr>
        <w:tab/>
      </w:r>
      <w:r w:rsidR="00F33EFC">
        <w:rPr>
          <w:rFonts w:asciiTheme="majorHAnsi" w:hAnsiTheme="majorHAnsi" w:cstheme="majorHAnsi"/>
          <w:sz w:val="24"/>
          <w:szCs w:val="24"/>
        </w:rPr>
        <w:tab/>
      </w:r>
      <w:r w:rsidR="00F33EFC" w:rsidRPr="00F33EFC">
        <w:rPr>
          <w:rFonts w:asciiTheme="majorHAnsi" w:hAnsiTheme="majorHAnsi" w:cstheme="majorHAnsi"/>
          <w:sz w:val="24"/>
          <w:szCs w:val="24"/>
        </w:rPr>
        <w:t>Designing succession planning models.</w:t>
      </w:r>
    </w:p>
    <w:p w14:paraId="15D70AEA" w14:textId="77777777" w:rsidR="007E07A6" w:rsidRDefault="00F33EFC" w:rsidP="007E07A6">
      <w:pPr>
        <w:spacing w:after="0"/>
        <w:ind w:left="567" w:hanging="567"/>
        <w:rPr>
          <w:rFonts w:asciiTheme="majorHAnsi" w:hAnsiTheme="majorHAnsi" w:cstheme="majorHAnsi"/>
          <w:sz w:val="24"/>
          <w:szCs w:val="24"/>
        </w:rPr>
      </w:pPr>
      <w:r>
        <w:rPr>
          <w:rFonts w:asciiTheme="majorHAnsi" w:hAnsiTheme="majorHAnsi" w:cstheme="majorHAnsi"/>
          <w:sz w:val="24"/>
          <w:szCs w:val="24"/>
        </w:rPr>
        <w:tab/>
      </w:r>
    </w:p>
    <w:p w14:paraId="1F409EFF" w14:textId="008EA651" w:rsidR="00F33EFC" w:rsidRPr="00F33EFC" w:rsidRDefault="0049106A" w:rsidP="00F33EFC">
      <w:pPr>
        <w:ind w:left="567" w:hanging="567"/>
        <w:rPr>
          <w:rFonts w:asciiTheme="majorHAnsi" w:hAnsiTheme="majorHAnsi" w:cstheme="majorHAnsi"/>
          <w:sz w:val="24"/>
          <w:szCs w:val="24"/>
        </w:rPr>
      </w:pPr>
      <w:r>
        <w:rPr>
          <w:rFonts w:asciiTheme="majorHAnsi" w:hAnsiTheme="majorHAnsi" w:cstheme="majorHAnsi"/>
          <w:sz w:val="24"/>
          <w:szCs w:val="24"/>
        </w:rPr>
        <w:t>8.2</w:t>
      </w:r>
      <w:r>
        <w:rPr>
          <w:rFonts w:asciiTheme="majorHAnsi" w:hAnsiTheme="majorHAnsi" w:cstheme="majorHAnsi"/>
          <w:sz w:val="24"/>
          <w:szCs w:val="24"/>
        </w:rPr>
        <w:tab/>
      </w:r>
      <w:r w:rsidR="00F33EFC" w:rsidRPr="00F33EFC">
        <w:rPr>
          <w:rFonts w:asciiTheme="majorHAnsi" w:hAnsiTheme="majorHAnsi" w:cstheme="majorHAnsi"/>
          <w:sz w:val="24"/>
          <w:szCs w:val="24"/>
        </w:rPr>
        <w:t>Managers must not create apprenticeship opportunities to replace jobs which have been deleted.  Recruitment of apprentices is in line with Microlink’s Recruitment and Selection Policy.</w:t>
      </w:r>
    </w:p>
    <w:p w14:paraId="3C959743" w14:textId="0EFC61DB" w:rsidR="00316DC0" w:rsidRPr="008A3781" w:rsidRDefault="00F33EFC" w:rsidP="00F33EFC">
      <w:pPr>
        <w:pStyle w:val="Heading1"/>
        <w:numPr>
          <w:ilvl w:val="0"/>
          <w:numId w:val="3"/>
        </w:numPr>
        <w:spacing w:before="0" w:line="240" w:lineRule="auto"/>
        <w:ind w:left="567" w:hanging="567"/>
        <w:jc w:val="both"/>
      </w:pPr>
      <w:bookmarkStart w:id="17" w:name="_Toc129158419"/>
      <w:r>
        <w:t>Support and Mentoring</w:t>
      </w:r>
      <w:bookmarkEnd w:id="17"/>
      <w:r>
        <w:t xml:space="preserve"> </w:t>
      </w:r>
    </w:p>
    <w:p w14:paraId="70F99C4B" w14:textId="77777777" w:rsidR="00E12ABC" w:rsidRDefault="00E12ABC" w:rsidP="00F33EFC">
      <w:pPr>
        <w:pStyle w:val="BodyText"/>
        <w:spacing w:before="0"/>
        <w:ind w:left="102" w:right="1157"/>
        <w:rPr>
          <w:rFonts w:ascii="Gotham Book" w:hAnsi="Gotham Book"/>
          <w:b/>
          <w:sz w:val="26"/>
        </w:rPr>
      </w:pPr>
    </w:p>
    <w:p w14:paraId="060798D5" w14:textId="17479462" w:rsidR="00F33EFC" w:rsidRDefault="0049106A" w:rsidP="007E07A6">
      <w:pPr>
        <w:spacing w:after="0"/>
        <w:ind w:left="567" w:hanging="567"/>
        <w:rPr>
          <w:rFonts w:asciiTheme="majorHAnsi" w:hAnsiTheme="majorHAnsi" w:cstheme="majorHAnsi"/>
          <w:sz w:val="24"/>
          <w:szCs w:val="24"/>
        </w:rPr>
      </w:pPr>
      <w:r>
        <w:rPr>
          <w:rFonts w:asciiTheme="majorHAnsi" w:hAnsiTheme="majorHAnsi" w:cstheme="majorHAnsi"/>
          <w:bCs/>
          <w:sz w:val="24"/>
          <w:szCs w:val="24"/>
        </w:rPr>
        <w:t>9</w:t>
      </w:r>
      <w:r w:rsidR="000720CA">
        <w:rPr>
          <w:rFonts w:asciiTheme="majorHAnsi" w:hAnsiTheme="majorHAnsi" w:cstheme="majorHAnsi"/>
          <w:bCs/>
          <w:sz w:val="24"/>
          <w:szCs w:val="24"/>
        </w:rPr>
        <w:t>.1</w:t>
      </w:r>
      <w:r w:rsidR="000720CA">
        <w:rPr>
          <w:rFonts w:asciiTheme="majorHAnsi" w:hAnsiTheme="majorHAnsi" w:cstheme="majorHAnsi"/>
          <w:bCs/>
          <w:sz w:val="24"/>
          <w:szCs w:val="24"/>
        </w:rPr>
        <w:tab/>
      </w:r>
      <w:r w:rsidR="00F33EFC" w:rsidRPr="00F33EFC">
        <w:rPr>
          <w:rFonts w:asciiTheme="majorHAnsi" w:hAnsiTheme="majorHAnsi" w:cstheme="majorHAnsi"/>
          <w:sz w:val="24"/>
          <w:szCs w:val="24"/>
        </w:rPr>
        <w:t>Line Managers are responsible for allocating mentors to any apprentices they manage.  The role of the mentor will be to support the transition to the workplace.  They will meet with the apprentice to discuss any problems and to give help so that they can reach their goal.</w:t>
      </w:r>
    </w:p>
    <w:p w14:paraId="7A4AD781" w14:textId="77777777" w:rsidR="007E07A6" w:rsidRDefault="007E07A6" w:rsidP="007E07A6">
      <w:pPr>
        <w:spacing w:after="0"/>
        <w:ind w:left="567" w:hanging="567"/>
        <w:rPr>
          <w:rFonts w:asciiTheme="majorHAnsi" w:hAnsiTheme="majorHAnsi" w:cstheme="majorHAnsi"/>
          <w:sz w:val="24"/>
          <w:szCs w:val="24"/>
        </w:rPr>
      </w:pPr>
    </w:p>
    <w:p w14:paraId="31279A8B" w14:textId="78544127" w:rsidR="00316DC0" w:rsidRDefault="00F33EFC" w:rsidP="00F33EFC">
      <w:pPr>
        <w:pStyle w:val="Heading1"/>
        <w:numPr>
          <w:ilvl w:val="0"/>
          <w:numId w:val="3"/>
        </w:numPr>
        <w:spacing w:before="0" w:line="240" w:lineRule="auto"/>
        <w:ind w:left="567" w:hanging="567"/>
        <w:jc w:val="both"/>
      </w:pPr>
      <w:bookmarkStart w:id="18" w:name="_Toc129158420"/>
      <w:r>
        <w:t>What happens once the apprenticeship is completed?</w:t>
      </w:r>
      <w:bookmarkEnd w:id="18"/>
    </w:p>
    <w:p w14:paraId="1F14EF98" w14:textId="77777777" w:rsidR="00811B9A" w:rsidRPr="00811B9A" w:rsidRDefault="00811B9A" w:rsidP="00F33EFC">
      <w:pPr>
        <w:spacing w:after="0" w:line="240" w:lineRule="auto"/>
        <w:jc w:val="both"/>
      </w:pPr>
    </w:p>
    <w:p w14:paraId="0816EA77" w14:textId="334F855A" w:rsidR="00F33EFC" w:rsidRPr="00F33EFC" w:rsidRDefault="0049106A" w:rsidP="00F33EFC">
      <w:pPr>
        <w:ind w:left="567" w:hanging="567"/>
        <w:rPr>
          <w:rFonts w:asciiTheme="majorHAnsi" w:hAnsiTheme="majorHAnsi" w:cstheme="majorHAnsi"/>
          <w:sz w:val="24"/>
          <w:szCs w:val="24"/>
        </w:rPr>
      </w:pPr>
      <w:r>
        <w:rPr>
          <w:rFonts w:asciiTheme="majorHAnsi" w:hAnsiTheme="majorHAnsi" w:cstheme="majorHAnsi"/>
          <w:sz w:val="24"/>
          <w:szCs w:val="24"/>
        </w:rPr>
        <w:t>10</w:t>
      </w:r>
      <w:r w:rsidR="000720CA" w:rsidRPr="00811B9A">
        <w:rPr>
          <w:rFonts w:asciiTheme="majorHAnsi" w:hAnsiTheme="majorHAnsi" w:cstheme="majorHAnsi"/>
          <w:sz w:val="24"/>
          <w:szCs w:val="24"/>
        </w:rPr>
        <w:t>.1</w:t>
      </w:r>
      <w:r w:rsidR="000720CA" w:rsidRPr="00811B9A">
        <w:rPr>
          <w:rFonts w:asciiTheme="majorHAnsi" w:hAnsiTheme="majorHAnsi" w:cstheme="majorHAnsi"/>
          <w:sz w:val="24"/>
          <w:szCs w:val="24"/>
        </w:rPr>
        <w:tab/>
      </w:r>
      <w:r w:rsidR="00F33EFC" w:rsidRPr="00F33EFC">
        <w:rPr>
          <w:rFonts w:asciiTheme="majorHAnsi" w:hAnsiTheme="majorHAnsi" w:cstheme="majorHAnsi"/>
          <w:sz w:val="24"/>
          <w:szCs w:val="24"/>
        </w:rPr>
        <w:t>Although Microlink is not obliged to guarantee the apprentice a permanent position at the end of the Apprenticeship, it is intended that all Apprentices will be successful in gaining full time employment.</w:t>
      </w:r>
    </w:p>
    <w:p w14:paraId="145AB1D3" w14:textId="27927758" w:rsidR="00D9372A" w:rsidRPr="00E77F8A" w:rsidRDefault="00E77F8A" w:rsidP="00F33EFC">
      <w:pPr>
        <w:pStyle w:val="Heading1"/>
        <w:numPr>
          <w:ilvl w:val="0"/>
          <w:numId w:val="3"/>
        </w:numPr>
        <w:spacing w:before="0" w:line="240" w:lineRule="auto"/>
        <w:ind w:left="567" w:hanging="567"/>
        <w:jc w:val="both"/>
      </w:pPr>
      <w:bookmarkStart w:id="19" w:name="_Toc129158421"/>
      <w:r>
        <w:t>Exceptions</w:t>
      </w:r>
      <w:bookmarkEnd w:id="19"/>
      <w:r w:rsidR="00D9372A" w:rsidRPr="00E77F8A">
        <w:tab/>
      </w:r>
    </w:p>
    <w:p w14:paraId="034D67C5" w14:textId="77777777" w:rsidR="00742728" w:rsidRDefault="00742728" w:rsidP="00F33EFC">
      <w:pPr>
        <w:spacing w:after="0" w:line="240" w:lineRule="auto"/>
        <w:ind w:left="567" w:hanging="567"/>
        <w:jc w:val="both"/>
        <w:rPr>
          <w:rFonts w:asciiTheme="majorHAnsi" w:hAnsiTheme="majorHAnsi" w:cstheme="majorHAnsi"/>
          <w:sz w:val="24"/>
          <w:szCs w:val="24"/>
        </w:rPr>
      </w:pPr>
    </w:p>
    <w:p w14:paraId="384D220B" w14:textId="22352C37" w:rsidR="008F270F" w:rsidRDefault="0049106A" w:rsidP="00F33EFC">
      <w:pPr>
        <w:spacing w:after="0" w:line="240" w:lineRule="auto"/>
        <w:ind w:left="567" w:hanging="567"/>
        <w:jc w:val="both"/>
        <w:rPr>
          <w:rFonts w:asciiTheme="majorHAnsi" w:hAnsiTheme="majorHAnsi" w:cstheme="majorHAnsi"/>
          <w:sz w:val="24"/>
          <w:szCs w:val="24"/>
        </w:rPr>
      </w:pPr>
      <w:r>
        <w:rPr>
          <w:rFonts w:asciiTheme="majorHAnsi" w:hAnsiTheme="majorHAnsi" w:cstheme="majorHAnsi"/>
          <w:sz w:val="24"/>
          <w:szCs w:val="24"/>
        </w:rPr>
        <w:t>11</w:t>
      </w:r>
      <w:r w:rsidR="00F33EFC">
        <w:rPr>
          <w:rFonts w:asciiTheme="majorHAnsi" w:hAnsiTheme="majorHAnsi" w:cstheme="majorHAnsi"/>
          <w:sz w:val="24"/>
          <w:szCs w:val="24"/>
        </w:rPr>
        <w:t>.1</w:t>
      </w:r>
      <w:r w:rsidR="00742728">
        <w:rPr>
          <w:rFonts w:asciiTheme="majorHAnsi" w:hAnsiTheme="majorHAnsi" w:cstheme="majorHAnsi"/>
          <w:sz w:val="24"/>
          <w:szCs w:val="24"/>
        </w:rPr>
        <w:tab/>
        <w:t>There are no exceptions to this policy.</w:t>
      </w:r>
    </w:p>
    <w:p w14:paraId="1B759E43" w14:textId="7B8F3109" w:rsidR="00F33EFC" w:rsidRDefault="00F33EFC" w:rsidP="00F33EFC">
      <w:pPr>
        <w:spacing w:after="0" w:line="240" w:lineRule="auto"/>
        <w:ind w:left="567" w:hanging="567"/>
        <w:jc w:val="both"/>
        <w:rPr>
          <w:rFonts w:asciiTheme="majorHAnsi" w:hAnsiTheme="majorHAnsi" w:cstheme="majorHAnsi"/>
          <w:sz w:val="24"/>
          <w:szCs w:val="24"/>
        </w:rPr>
      </w:pPr>
    </w:p>
    <w:p w14:paraId="3F592EA4" w14:textId="5B5F1F12" w:rsidR="0049106A" w:rsidRDefault="0049106A" w:rsidP="00F33EFC">
      <w:pPr>
        <w:spacing w:after="0" w:line="240" w:lineRule="auto"/>
        <w:ind w:left="567" w:hanging="567"/>
        <w:jc w:val="both"/>
        <w:rPr>
          <w:rFonts w:asciiTheme="majorHAnsi" w:hAnsiTheme="majorHAnsi" w:cstheme="majorHAnsi"/>
          <w:sz w:val="24"/>
          <w:szCs w:val="24"/>
        </w:rPr>
      </w:pPr>
    </w:p>
    <w:p w14:paraId="6B37D90B" w14:textId="77777777" w:rsidR="0049106A" w:rsidRDefault="0049106A" w:rsidP="00F33EFC">
      <w:pPr>
        <w:spacing w:after="0" w:line="240" w:lineRule="auto"/>
        <w:ind w:left="567" w:hanging="567"/>
        <w:jc w:val="both"/>
        <w:rPr>
          <w:rFonts w:asciiTheme="majorHAnsi" w:hAnsiTheme="majorHAnsi" w:cstheme="majorHAnsi"/>
          <w:sz w:val="24"/>
          <w:szCs w:val="24"/>
        </w:rPr>
      </w:pPr>
    </w:p>
    <w:p w14:paraId="657B9024" w14:textId="482E4A92" w:rsidR="00742728" w:rsidRPr="00742728" w:rsidRDefault="00742728" w:rsidP="00F33EFC">
      <w:pPr>
        <w:pStyle w:val="Heading1"/>
        <w:numPr>
          <w:ilvl w:val="0"/>
          <w:numId w:val="3"/>
        </w:numPr>
        <w:spacing w:before="0" w:line="240" w:lineRule="auto"/>
        <w:ind w:left="567" w:hanging="567"/>
        <w:jc w:val="both"/>
      </w:pPr>
      <w:bookmarkStart w:id="20" w:name="_Toc129158422"/>
      <w:r w:rsidRPr="00742728">
        <w:lastRenderedPageBreak/>
        <w:t>Monitoring</w:t>
      </w:r>
      <w:bookmarkEnd w:id="20"/>
    </w:p>
    <w:p w14:paraId="67484EC1" w14:textId="77777777" w:rsidR="00D25B75" w:rsidRPr="00742728" w:rsidRDefault="00D25B75" w:rsidP="00F33EFC">
      <w:pPr>
        <w:spacing w:after="0" w:line="240" w:lineRule="auto"/>
        <w:jc w:val="both"/>
        <w:rPr>
          <w:rFonts w:asciiTheme="majorHAnsi" w:hAnsiTheme="majorHAnsi" w:cstheme="majorHAnsi"/>
          <w:sz w:val="24"/>
          <w:szCs w:val="24"/>
        </w:rPr>
      </w:pPr>
    </w:p>
    <w:p w14:paraId="5C022684" w14:textId="7FFA84D1" w:rsidR="00D25B75" w:rsidRPr="00742728" w:rsidRDefault="000E3480" w:rsidP="00F33EFC">
      <w:pPr>
        <w:spacing w:after="0" w:line="240" w:lineRule="auto"/>
        <w:ind w:left="567" w:hanging="567"/>
        <w:jc w:val="both"/>
        <w:rPr>
          <w:rFonts w:asciiTheme="majorHAnsi" w:hAnsiTheme="majorHAnsi" w:cstheme="majorHAnsi"/>
          <w:sz w:val="24"/>
          <w:szCs w:val="24"/>
        </w:rPr>
      </w:pPr>
      <w:r>
        <w:rPr>
          <w:rFonts w:asciiTheme="majorHAnsi" w:hAnsiTheme="majorHAnsi" w:cstheme="majorHAnsi"/>
          <w:sz w:val="24"/>
          <w:szCs w:val="24"/>
        </w:rPr>
        <w:t>1</w:t>
      </w:r>
      <w:r w:rsidR="0049106A">
        <w:rPr>
          <w:rFonts w:asciiTheme="majorHAnsi" w:hAnsiTheme="majorHAnsi" w:cstheme="majorHAnsi"/>
          <w:sz w:val="24"/>
          <w:szCs w:val="24"/>
        </w:rPr>
        <w:t>2</w:t>
      </w:r>
      <w:r w:rsidR="00742728" w:rsidRPr="00742728">
        <w:rPr>
          <w:rFonts w:asciiTheme="majorHAnsi" w:hAnsiTheme="majorHAnsi" w:cstheme="majorHAnsi"/>
          <w:sz w:val="24"/>
          <w:szCs w:val="24"/>
        </w:rPr>
        <w:t>.1</w:t>
      </w:r>
      <w:r w:rsidR="00742728" w:rsidRPr="00742728">
        <w:rPr>
          <w:rFonts w:asciiTheme="majorHAnsi" w:hAnsiTheme="majorHAnsi" w:cstheme="majorHAnsi"/>
          <w:sz w:val="24"/>
          <w:szCs w:val="24"/>
        </w:rPr>
        <w:tab/>
      </w:r>
      <w:r w:rsidR="00D25B75" w:rsidRPr="00742728">
        <w:rPr>
          <w:rFonts w:asciiTheme="majorHAnsi" w:hAnsiTheme="majorHAnsi" w:cstheme="majorHAnsi"/>
          <w:sz w:val="24"/>
          <w:szCs w:val="24"/>
        </w:rPr>
        <w:t>MLPC commit to reviewing this policy and procedure regularly to ensure best practice and that they remain within the legal framework</w:t>
      </w:r>
      <w:r w:rsidR="00E77F8A">
        <w:rPr>
          <w:rFonts w:asciiTheme="majorHAnsi" w:hAnsiTheme="majorHAnsi" w:cstheme="majorHAnsi"/>
          <w:sz w:val="24"/>
          <w:szCs w:val="24"/>
        </w:rPr>
        <w:t xml:space="preserve"> and current legislation.</w:t>
      </w:r>
      <w:r w:rsidR="00742728">
        <w:rPr>
          <w:rFonts w:asciiTheme="majorHAnsi" w:hAnsiTheme="majorHAnsi" w:cstheme="majorHAnsi"/>
          <w:sz w:val="24"/>
          <w:szCs w:val="24"/>
        </w:rPr>
        <w:t xml:space="preserve">  The policy will be reviewed annually.</w:t>
      </w:r>
    </w:p>
    <w:p w14:paraId="598C7F14" w14:textId="77777777" w:rsidR="00D25B75" w:rsidRPr="004D4140" w:rsidRDefault="00D25B75" w:rsidP="00F33EFC">
      <w:pPr>
        <w:spacing w:after="0" w:line="240" w:lineRule="auto"/>
        <w:jc w:val="both"/>
        <w:rPr>
          <w:rFonts w:ascii="Lato" w:hAnsi="Lato" w:cs="Lato"/>
          <w:szCs w:val="24"/>
        </w:rPr>
      </w:pPr>
    </w:p>
    <w:p w14:paraId="641272E0" w14:textId="77777777" w:rsidR="00D25B75" w:rsidRPr="00D25B75" w:rsidRDefault="00D25B75" w:rsidP="00F33EFC">
      <w:pPr>
        <w:tabs>
          <w:tab w:val="left" w:pos="-1440"/>
        </w:tabs>
        <w:spacing w:after="0" w:line="240" w:lineRule="auto"/>
        <w:ind w:left="567" w:hanging="567"/>
        <w:jc w:val="both"/>
        <w:rPr>
          <w:rFonts w:asciiTheme="majorHAnsi" w:hAnsiTheme="majorHAnsi" w:cstheme="majorHAnsi"/>
          <w:bCs/>
          <w:sz w:val="24"/>
          <w:szCs w:val="24"/>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406AC1" w:rsidRPr="000412A2" w14:paraId="75EFF445" w14:textId="77777777" w:rsidTr="007E137B">
        <w:tc>
          <w:tcPr>
            <w:tcW w:w="2303" w:type="dxa"/>
            <w:vAlign w:val="center"/>
          </w:tcPr>
          <w:p w14:paraId="614BC924" w14:textId="77777777" w:rsidR="00406AC1" w:rsidRPr="000412A2" w:rsidRDefault="00406AC1" w:rsidP="00F33EFC">
            <w:pPr>
              <w:jc w:val="both"/>
              <w:rPr>
                <w:rFonts w:cstheme="minorHAnsi"/>
              </w:rPr>
            </w:pPr>
            <w:r w:rsidRPr="000412A2">
              <w:rPr>
                <w:rFonts w:cstheme="minorHAnsi"/>
              </w:rPr>
              <w:t xml:space="preserve">Name: </w:t>
            </w:r>
          </w:p>
        </w:tc>
        <w:tc>
          <w:tcPr>
            <w:tcW w:w="6916" w:type="dxa"/>
            <w:vAlign w:val="center"/>
          </w:tcPr>
          <w:p w14:paraId="33704ABD" w14:textId="77777777" w:rsidR="00406AC1" w:rsidRPr="000412A2" w:rsidRDefault="00406AC1" w:rsidP="00F33EFC">
            <w:pPr>
              <w:jc w:val="both"/>
              <w:rPr>
                <w:rFonts w:cstheme="minorHAnsi"/>
              </w:rPr>
            </w:pPr>
            <w:r w:rsidRPr="000412A2">
              <w:rPr>
                <w:rFonts w:cstheme="minorHAnsi"/>
              </w:rPr>
              <w:t>Michael Moore</w:t>
            </w:r>
          </w:p>
        </w:tc>
      </w:tr>
      <w:tr w:rsidR="00406AC1" w:rsidRPr="000412A2" w14:paraId="205BDD22" w14:textId="77777777" w:rsidTr="007E137B">
        <w:tc>
          <w:tcPr>
            <w:tcW w:w="2303" w:type="dxa"/>
            <w:vAlign w:val="center"/>
          </w:tcPr>
          <w:p w14:paraId="117B0370" w14:textId="77777777" w:rsidR="00406AC1" w:rsidRPr="000412A2" w:rsidRDefault="00406AC1" w:rsidP="00F33EFC">
            <w:pPr>
              <w:jc w:val="both"/>
              <w:rPr>
                <w:rFonts w:cstheme="minorHAnsi"/>
              </w:rPr>
            </w:pPr>
            <w:r w:rsidRPr="000412A2">
              <w:rPr>
                <w:rFonts w:cstheme="minorHAnsi"/>
              </w:rPr>
              <w:t>Position:</w:t>
            </w:r>
          </w:p>
        </w:tc>
        <w:tc>
          <w:tcPr>
            <w:tcW w:w="6916" w:type="dxa"/>
            <w:vAlign w:val="center"/>
          </w:tcPr>
          <w:p w14:paraId="373FA9A5" w14:textId="77777777" w:rsidR="00406AC1" w:rsidRPr="000412A2" w:rsidRDefault="00406AC1" w:rsidP="00F33EFC">
            <w:pPr>
              <w:jc w:val="both"/>
              <w:rPr>
                <w:rFonts w:cstheme="minorHAnsi"/>
              </w:rPr>
            </w:pPr>
            <w:r w:rsidRPr="000412A2">
              <w:rPr>
                <w:rFonts w:cstheme="minorHAnsi"/>
              </w:rPr>
              <w:t>Legal Counsel</w:t>
            </w:r>
          </w:p>
        </w:tc>
      </w:tr>
      <w:tr w:rsidR="00406AC1" w:rsidRPr="000412A2" w14:paraId="7E2DBCAF" w14:textId="77777777" w:rsidTr="007E137B">
        <w:tc>
          <w:tcPr>
            <w:tcW w:w="2303" w:type="dxa"/>
            <w:vAlign w:val="center"/>
          </w:tcPr>
          <w:p w14:paraId="7F3F320C" w14:textId="77777777" w:rsidR="00406AC1" w:rsidRPr="000412A2" w:rsidRDefault="00406AC1" w:rsidP="00F33EFC">
            <w:pPr>
              <w:jc w:val="both"/>
              <w:rPr>
                <w:rFonts w:cstheme="minorHAnsi"/>
              </w:rPr>
            </w:pPr>
            <w:r w:rsidRPr="000412A2">
              <w:rPr>
                <w:rFonts w:cstheme="minorHAnsi"/>
              </w:rPr>
              <w:t>Date:</w:t>
            </w:r>
          </w:p>
        </w:tc>
        <w:tc>
          <w:tcPr>
            <w:tcW w:w="6916" w:type="dxa"/>
            <w:vAlign w:val="center"/>
          </w:tcPr>
          <w:p w14:paraId="366FE840" w14:textId="1866C0E1" w:rsidR="00406AC1" w:rsidRPr="000412A2" w:rsidRDefault="0087333C" w:rsidP="00F33EFC">
            <w:pPr>
              <w:jc w:val="both"/>
              <w:rPr>
                <w:rFonts w:cstheme="minorHAnsi"/>
              </w:rPr>
            </w:pPr>
            <w:r>
              <w:rPr>
                <w:rFonts w:cstheme="minorHAnsi"/>
              </w:rPr>
              <w:t>08/03/2023</w:t>
            </w:r>
          </w:p>
        </w:tc>
      </w:tr>
      <w:tr w:rsidR="00406AC1" w:rsidRPr="000412A2" w14:paraId="7A35E0F7" w14:textId="77777777" w:rsidTr="007E137B">
        <w:tc>
          <w:tcPr>
            <w:tcW w:w="2303" w:type="dxa"/>
            <w:vAlign w:val="center"/>
          </w:tcPr>
          <w:p w14:paraId="74BECB56" w14:textId="77777777" w:rsidR="0087333C" w:rsidRDefault="0087333C" w:rsidP="00F33EFC">
            <w:pPr>
              <w:jc w:val="both"/>
              <w:rPr>
                <w:rFonts w:cstheme="minorHAnsi"/>
              </w:rPr>
            </w:pPr>
          </w:p>
          <w:p w14:paraId="42CA64DB" w14:textId="77777777" w:rsidR="0087333C" w:rsidRDefault="0087333C" w:rsidP="00F33EFC">
            <w:pPr>
              <w:jc w:val="both"/>
              <w:rPr>
                <w:rFonts w:cstheme="minorHAnsi"/>
              </w:rPr>
            </w:pPr>
          </w:p>
          <w:p w14:paraId="3BAC72D2" w14:textId="568B8DC3" w:rsidR="00406AC1" w:rsidRPr="000412A2" w:rsidRDefault="00406AC1" w:rsidP="00F33EFC">
            <w:pPr>
              <w:jc w:val="both"/>
              <w:rPr>
                <w:rFonts w:cstheme="minorHAnsi"/>
              </w:rPr>
            </w:pPr>
            <w:r w:rsidRPr="000412A2">
              <w:rPr>
                <w:rFonts w:cstheme="minorHAnsi"/>
              </w:rPr>
              <w:t>Signature:</w:t>
            </w:r>
          </w:p>
        </w:tc>
        <w:tc>
          <w:tcPr>
            <w:tcW w:w="6916" w:type="dxa"/>
            <w:tcBorders>
              <w:bottom w:val="single" w:sz="4" w:space="0" w:color="auto"/>
            </w:tcBorders>
            <w:vAlign w:val="center"/>
          </w:tcPr>
          <w:p w14:paraId="45F59A86" w14:textId="11C77231" w:rsidR="00406AC1" w:rsidRPr="000412A2" w:rsidRDefault="0087333C" w:rsidP="00F33EFC">
            <w:pPr>
              <w:jc w:val="both"/>
              <w:rPr>
                <w:rFonts w:cstheme="minorHAnsi"/>
              </w:rPr>
            </w:pPr>
            <w:r w:rsidRPr="00CB1E42">
              <w:rPr>
                <w:noProof/>
              </w:rPr>
              <w:drawing>
                <wp:anchor distT="0" distB="0" distL="114300" distR="114300" simplePos="0" relativeHeight="251659264" behindDoc="1" locked="0" layoutInCell="1" allowOverlap="1" wp14:anchorId="2B747DD2" wp14:editId="2354BA6C">
                  <wp:simplePos x="0" y="0"/>
                  <wp:positionH relativeFrom="column">
                    <wp:posOffset>-142875</wp:posOffset>
                  </wp:positionH>
                  <wp:positionV relativeFrom="paragraph">
                    <wp:posOffset>116840</wp:posOffset>
                  </wp:positionV>
                  <wp:extent cx="179070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141B865" w14:textId="77777777" w:rsidR="00406AC1" w:rsidRPr="006B3AC9" w:rsidRDefault="00406AC1" w:rsidP="00F33EFC">
      <w:pPr>
        <w:spacing w:after="0" w:line="240" w:lineRule="auto"/>
        <w:jc w:val="both"/>
        <w:rPr>
          <w:highlight w:val="lightGray"/>
        </w:rPr>
      </w:pPr>
    </w:p>
    <w:sectPr w:rsidR="00406AC1" w:rsidRPr="006B3AC9" w:rsidSect="0070071F">
      <w:headerReference w:type="default" r:id="rId13"/>
      <w:footerReference w:type="even" r:id="rId14"/>
      <w:footerReference w:type="default" r:id="rId15"/>
      <w:footerReference w:type="first" r:id="rId16"/>
      <w:pgSz w:w="11906" w:h="16838"/>
      <w:pgMar w:top="720" w:right="720" w:bottom="720" w:left="720" w:header="34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FA25B" w14:textId="77777777" w:rsidR="0070071F" w:rsidRDefault="0070071F" w:rsidP="0092700F">
      <w:pPr>
        <w:spacing w:after="0" w:line="240" w:lineRule="auto"/>
      </w:pPr>
      <w:r>
        <w:separator/>
      </w:r>
    </w:p>
  </w:endnote>
  <w:endnote w:type="continuationSeparator" w:id="0">
    <w:p w14:paraId="5DF99D02" w14:textId="77777777" w:rsidR="0070071F" w:rsidRDefault="0070071F"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F4D26" w14:textId="229F74F7" w:rsidR="007E07A6" w:rsidRDefault="007E0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1"/>
      <w:tblW w:w="5000" w:type="pct"/>
      <w:tblLook w:val="01E0" w:firstRow="1" w:lastRow="1" w:firstColumn="1" w:lastColumn="1" w:noHBand="0" w:noVBand="0"/>
    </w:tblPr>
    <w:tblGrid>
      <w:gridCol w:w="1779"/>
      <w:gridCol w:w="2809"/>
      <w:gridCol w:w="1498"/>
      <w:gridCol w:w="1911"/>
      <w:gridCol w:w="1309"/>
      <w:gridCol w:w="1150"/>
    </w:tblGrid>
    <w:tr w:rsidR="00AE2B9D" w:rsidRPr="00AE2B9D" w14:paraId="1ADAA89C" w14:textId="77777777" w:rsidTr="00F95995">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50" w:type="pct"/>
        </w:tcPr>
        <w:p w14:paraId="5934D4B7" w14:textId="07CB704A" w:rsidR="00331C75" w:rsidRPr="009D7D03" w:rsidRDefault="00331C75" w:rsidP="00331C75">
          <w:pPr>
            <w:pStyle w:val="Footer"/>
            <w:spacing w:before="100" w:beforeAutospacing="1" w:after="100" w:afterAutospacing="1"/>
            <w:jc w:val="center"/>
            <w:rPr>
              <w:b w:val="0"/>
              <w:color w:val="262626" w:themeColor="text1" w:themeTint="D9"/>
              <w:szCs w:val="16"/>
            </w:rPr>
          </w:pPr>
          <w:r w:rsidRPr="009D7D03">
            <w:rPr>
              <w:color w:val="262626" w:themeColor="text1" w:themeTint="D9"/>
              <w:szCs w:val="16"/>
            </w:rPr>
            <w:t>Classification</w:t>
          </w:r>
        </w:p>
      </w:tc>
      <w:tc>
        <w:tcPr>
          <w:cnfStyle w:val="000010000000" w:firstRow="0" w:lastRow="0" w:firstColumn="0" w:lastColumn="0" w:oddVBand="1" w:evenVBand="0" w:oddHBand="0" w:evenHBand="0" w:firstRowFirstColumn="0" w:firstRowLastColumn="0" w:lastRowFirstColumn="0" w:lastRowLastColumn="0"/>
          <w:tcW w:w="1343" w:type="pct"/>
        </w:tcPr>
        <w:p w14:paraId="5AD16298" w14:textId="3F5B83E5" w:rsidR="00331C75" w:rsidRPr="009D7D03" w:rsidRDefault="00577EDD" w:rsidP="00331C75">
          <w:pPr>
            <w:pStyle w:val="Footer"/>
            <w:spacing w:before="100" w:beforeAutospacing="1" w:after="100" w:afterAutospacing="1"/>
            <w:jc w:val="center"/>
            <w:rPr>
              <w:color w:val="262626" w:themeColor="text1" w:themeTint="D9"/>
              <w:szCs w:val="16"/>
            </w:rPr>
          </w:pPr>
          <w:r w:rsidRPr="009D7D03">
            <w:rPr>
              <w:color w:val="262626" w:themeColor="text1" w:themeTint="D9"/>
              <w:szCs w:val="16"/>
            </w:rPr>
            <w:t>Public Grade 0</w:t>
          </w:r>
        </w:p>
      </w:tc>
      <w:tc>
        <w:tcPr>
          <w:tcW w:w="716" w:type="pct"/>
        </w:tcPr>
        <w:p w14:paraId="2DC05390"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Reference</w:t>
          </w:r>
        </w:p>
      </w:tc>
      <w:tc>
        <w:tcPr>
          <w:cnfStyle w:val="000010000000" w:firstRow="0" w:lastRow="0" w:firstColumn="0" w:lastColumn="0" w:oddVBand="1" w:evenVBand="0" w:oddHBand="0" w:evenHBand="0" w:firstRowFirstColumn="0" w:firstRowLastColumn="0" w:lastRowFirstColumn="0" w:lastRowLastColumn="0"/>
          <w:tcW w:w="914" w:type="pct"/>
        </w:tcPr>
        <w:p w14:paraId="465275D5" w14:textId="0A7BA0EF" w:rsidR="002D39B2" w:rsidRPr="002D39B2" w:rsidRDefault="00F33EFC" w:rsidP="00331C75">
          <w:pPr>
            <w:pStyle w:val="Footer"/>
            <w:spacing w:before="100" w:beforeAutospacing="1" w:after="100" w:afterAutospacing="1"/>
            <w:jc w:val="center"/>
            <w:rPr>
              <w:b w:val="0"/>
              <w:bCs w:val="0"/>
            </w:rPr>
          </w:pPr>
          <w:r>
            <w:t>Apprenticeship Policy</w:t>
          </w:r>
        </w:p>
      </w:tc>
      <w:tc>
        <w:tcPr>
          <w:tcW w:w="626" w:type="pct"/>
        </w:tcPr>
        <w:p w14:paraId="647F40E5"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 xml:space="preserve">Page </w:t>
          </w:r>
        </w:p>
      </w:tc>
      <w:tc>
        <w:tcPr>
          <w:cnfStyle w:val="000100000000" w:firstRow="0" w:lastRow="0" w:firstColumn="0" w:lastColumn="1" w:oddVBand="0" w:evenVBand="0" w:oddHBand="0" w:evenHBand="0" w:firstRowFirstColumn="0" w:firstRowLastColumn="0" w:lastRowFirstColumn="0" w:lastRowLastColumn="0"/>
          <w:tcW w:w="550" w:type="pct"/>
        </w:tcPr>
        <w:p w14:paraId="00E98D34" w14:textId="732EC064" w:rsidR="00331C75" w:rsidRPr="009D7D03" w:rsidRDefault="00331C75" w:rsidP="00331C75">
          <w:pPr>
            <w:pStyle w:val="Footer"/>
            <w:spacing w:before="100" w:beforeAutospacing="1" w:after="100" w:afterAutospacing="1"/>
            <w:rPr>
              <w:color w:val="262626" w:themeColor="text1" w:themeTint="D9"/>
              <w:szCs w:val="16"/>
            </w:rPr>
          </w:pPr>
          <w:r w:rsidRPr="009D7D03">
            <w:rPr>
              <w:color w:val="262626" w:themeColor="text1" w:themeTint="D9"/>
              <w:szCs w:val="16"/>
            </w:rPr>
            <w:t xml:space="preserve"> </w:t>
          </w:r>
          <w:r w:rsidRPr="009D7D03">
            <w:rPr>
              <w:color w:val="262626" w:themeColor="text1" w:themeTint="D9"/>
              <w:szCs w:val="16"/>
            </w:rPr>
            <w:fldChar w:fldCharType="begin"/>
          </w:r>
          <w:r w:rsidRPr="009D7D03">
            <w:rPr>
              <w:color w:val="262626" w:themeColor="text1" w:themeTint="D9"/>
              <w:szCs w:val="16"/>
            </w:rPr>
            <w:instrText xml:space="preserve"> PAGE   \* MERGEFORMAT </w:instrText>
          </w:r>
          <w:r w:rsidRPr="009D7D03">
            <w:rPr>
              <w:color w:val="262626" w:themeColor="text1" w:themeTint="D9"/>
              <w:szCs w:val="16"/>
            </w:rPr>
            <w:fldChar w:fldCharType="separate"/>
          </w:r>
          <w:r w:rsidRPr="009D7D03">
            <w:rPr>
              <w:noProof/>
              <w:color w:val="262626" w:themeColor="text1" w:themeTint="D9"/>
              <w:szCs w:val="16"/>
            </w:rPr>
            <w:t>1</w:t>
          </w:r>
          <w:r w:rsidRPr="009D7D03">
            <w:rPr>
              <w:noProof/>
              <w:color w:val="262626" w:themeColor="text1" w:themeTint="D9"/>
              <w:szCs w:val="16"/>
            </w:rPr>
            <w:fldChar w:fldCharType="end"/>
          </w:r>
          <w:r w:rsidRPr="009D7D03">
            <w:rPr>
              <w:noProof/>
              <w:color w:val="262626" w:themeColor="text1" w:themeTint="D9"/>
              <w:szCs w:val="16"/>
            </w:rPr>
            <w:t xml:space="preserve"> of </w:t>
          </w:r>
          <w:r w:rsidRPr="009D7D03">
            <w:rPr>
              <w:noProof/>
              <w:color w:val="262626" w:themeColor="text1" w:themeTint="D9"/>
              <w:szCs w:val="16"/>
            </w:rPr>
            <w:fldChar w:fldCharType="begin"/>
          </w:r>
          <w:r w:rsidRPr="009D7D03">
            <w:rPr>
              <w:noProof/>
              <w:color w:val="262626" w:themeColor="text1" w:themeTint="D9"/>
              <w:szCs w:val="16"/>
            </w:rPr>
            <w:instrText xml:space="preserve"> NUMPAGES   \* MERGEFORMAT </w:instrText>
          </w:r>
          <w:r w:rsidRPr="009D7D03">
            <w:rPr>
              <w:noProof/>
              <w:color w:val="262626" w:themeColor="text1" w:themeTint="D9"/>
              <w:szCs w:val="16"/>
            </w:rPr>
            <w:fldChar w:fldCharType="separate"/>
          </w:r>
          <w:r w:rsidRPr="009D7D03">
            <w:rPr>
              <w:noProof/>
              <w:color w:val="262626" w:themeColor="text1" w:themeTint="D9"/>
              <w:szCs w:val="16"/>
            </w:rPr>
            <w:t>2</w:t>
          </w:r>
          <w:r w:rsidRPr="009D7D03">
            <w:rPr>
              <w:noProof/>
              <w:color w:val="262626" w:themeColor="text1" w:themeTint="D9"/>
              <w:szCs w:val="16"/>
            </w:rPr>
            <w:fldChar w:fldCharType="end"/>
          </w:r>
        </w:p>
      </w:tc>
    </w:tr>
  </w:tbl>
  <w:p w14:paraId="34511420" w14:textId="77777777" w:rsidR="00331C75" w:rsidRDefault="0033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4B77" w14:textId="5F8837A4" w:rsidR="007E07A6" w:rsidRDefault="007E0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6F015" w14:textId="77777777" w:rsidR="0070071F" w:rsidRDefault="0070071F" w:rsidP="0092700F">
      <w:pPr>
        <w:spacing w:after="0" w:line="240" w:lineRule="auto"/>
      </w:pPr>
      <w:r>
        <w:separator/>
      </w:r>
    </w:p>
  </w:footnote>
  <w:footnote w:type="continuationSeparator" w:id="0">
    <w:p w14:paraId="2A37D937" w14:textId="77777777" w:rsidR="0070071F" w:rsidRDefault="0070071F"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D3EF" w14:textId="39D6A969" w:rsidR="0092700F" w:rsidRDefault="007339E2" w:rsidP="00DF3F82">
    <w:pPr>
      <w:tabs>
        <w:tab w:val="right" w:pos="10326"/>
      </w:tabs>
      <w:jc w:val="right"/>
    </w:pPr>
    <w:r>
      <w:rPr>
        <w:noProof/>
        <w:lang w:eastAsia="en-GB"/>
      </w:rPr>
      <w:drawing>
        <wp:inline distT="0" distB="0" distL="0" distR="0" wp14:anchorId="67939009" wp14:editId="4B39D247">
          <wp:extent cx="1971675" cy="5904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9CF"/>
    <w:multiLevelType w:val="hybridMultilevel"/>
    <w:tmpl w:val="E74E1A26"/>
    <w:lvl w:ilvl="0" w:tplc="AB38152A">
      <w:start w:val="1"/>
      <w:numFmt w:val="lowerLetter"/>
      <w:lvlText w:val="%1."/>
      <w:lvlJc w:val="left"/>
      <w:pPr>
        <w:ind w:left="722" w:hanging="223"/>
      </w:pPr>
      <w:rPr>
        <w:rFonts w:ascii="Helvetica" w:eastAsia="Helvetica" w:hAnsi="Helvetica" w:cs="Helvetica" w:hint="default"/>
        <w:w w:val="100"/>
        <w:sz w:val="20"/>
        <w:szCs w:val="20"/>
      </w:rPr>
    </w:lvl>
    <w:lvl w:ilvl="1" w:tplc="2D2085BC">
      <w:numFmt w:val="bullet"/>
      <w:lvlText w:val="•"/>
      <w:lvlJc w:val="left"/>
      <w:pPr>
        <w:ind w:left="1716" w:hanging="223"/>
      </w:pPr>
      <w:rPr>
        <w:rFonts w:hint="default"/>
      </w:rPr>
    </w:lvl>
    <w:lvl w:ilvl="2" w:tplc="EAEAD9B0">
      <w:numFmt w:val="bullet"/>
      <w:lvlText w:val="•"/>
      <w:lvlJc w:val="left"/>
      <w:pPr>
        <w:ind w:left="2712" w:hanging="223"/>
      </w:pPr>
      <w:rPr>
        <w:rFonts w:hint="default"/>
      </w:rPr>
    </w:lvl>
    <w:lvl w:ilvl="3" w:tplc="EC82D184">
      <w:numFmt w:val="bullet"/>
      <w:lvlText w:val="•"/>
      <w:lvlJc w:val="left"/>
      <w:pPr>
        <w:ind w:left="3708" w:hanging="223"/>
      </w:pPr>
      <w:rPr>
        <w:rFonts w:hint="default"/>
      </w:rPr>
    </w:lvl>
    <w:lvl w:ilvl="4" w:tplc="446C615A">
      <w:numFmt w:val="bullet"/>
      <w:lvlText w:val="•"/>
      <w:lvlJc w:val="left"/>
      <w:pPr>
        <w:ind w:left="4704" w:hanging="223"/>
      </w:pPr>
      <w:rPr>
        <w:rFonts w:hint="default"/>
      </w:rPr>
    </w:lvl>
    <w:lvl w:ilvl="5" w:tplc="5602F792">
      <w:numFmt w:val="bullet"/>
      <w:lvlText w:val="•"/>
      <w:lvlJc w:val="left"/>
      <w:pPr>
        <w:ind w:left="5700" w:hanging="223"/>
      </w:pPr>
      <w:rPr>
        <w:rFonts w:hint="default"/>
      </w:rPr>
    </w:lvl>
    <w:lvl w:ilvl="6" w:tplc="668EB9B6">
      <w:numFmt w:val="bullet"/>
      <w:lvlText w:val="•"/>
      <w:lvlJc w:val="left"/>
      <w:pPr>
        <w:ind w:left="6696" w:hanging="223"/>
      </w:pPr>
      <w:rPr>
        <w:rFonts w:hint="default"/>
      </w:rPr>
    </w:lvl>
    <w:lvl w:ilvl="7" w:tplc="1862C080">
      <w:numFmt w:val="bullet"/>
      <w:lvlText w:val="•"/>
      <w:lvlJc w:val="left"/>
      <w:pPr>
        <w:ind w:left="7692" w:hanging="223"/>
      </w:pPr>
      <w:rPr>
        <w:rFonts w:hint="default"/>
      </w:rPr>
    </w:lvl>
    <w:lvl w:ilvl="8" w:tplc="A6021378">
      <w:numFmt w:val="bullet"/>
      <w:lvlText w:val="•"/>
      <w:lvlJc w:val="left"/>
      <w:pPr>
        <w:ind w:left="8688" w:hanging="223"/>
      </w:pPr>
      <w:rPr>
        <w:rFonts w:hint="default"/>
      </w:rPr>
    </w:lvl>
  </w:abstractNum>
  <w:abstractNum w:abstractNumId="1" w15:restartNumberingAfterBreak="0">
    <w:nsid w:val="09B63CE3"/>
    <w:multiLevelType w:val="hybridMultilevel"/>
    <w:tmpl w:val="FDC2AC8A"/>
    <w:lvl w:ilvl="0" w:tplc="AA1A5178">
      <w:start w:val="1"/>
      <w:numFmt w:val="lowerLetter"/>
      <w:lvlText w:val="%1."/>
      <w:lvlJc w:val="left"/>
      <w:pPr>
        <w:ind w:left="722" w:hanging="223"/>
      </w:pPr>
      <w:rPr>
        <w:rFonts w:ascii="Helvetica" w:eastAsia="Helvetica" w:hAnsi="Helvetica" w:cs="Helvetica" w:hint="default"/>
        <w:w w:val="100"/>
        <w:sz w:val="20"/>
        <w:szCs w:val="20"/>
      </w:rPr>
    </w:lvl>
    <w:lvl w:ilvl="1" w:tplc="FC3C24CA">
      <w:start w:val="1"/>
      <w:numFmt w:val="lowerLetter"/>
      <w:lvlText w:val="%2."/>
      <w:lvlJc w:val="left"/>
      <w:pPr>
        <w:ind w:left="1344" w:hanging="223"/>
      </w:pPr>
      <w:rPr>
        <w:rFonts w:ascii="Helvetica" w:eastAsia="Helvetica" w:hAnsi="Helvetica" w:cs="Helvetica" w:hint="default"/>
        <w:w w:val="100"/>
        <w:sz w:val="20"/>
        <w:szCs w:val="20"/>
      </w:rPr>
    </w:lvl>
    <w:lvl w:ilvl="2" w:tplc="A2C2998A">
      <w:numFmt w:val="bullet"/>
      <w:lvlText w:val="•"/>
      <w:lvlJc w:val="left"/>
      <w:pPr>
        <w:ind w:left="2377" w:hanging="223"/>
      </w:pPr>
      <w:rPr>
        <w:rFonts w:hint="default"/>
      </w:rPr>
    </w:lvl>
    <w:lvl w:ilvl="3" w:tplc="BEC296EE">
      <w:numFmt w:val="bullet"/>
      <w:lvlText w:val="•"/>
      <w:lvlJc w:val="left"/>
      <w:pPr>
        <w:ind w:left="3415" w:hanging="223"/>
      </w:pPr>
      <w:rPr>
        <w:rFonts w:hint="default"/>
      </w:rPr>
    </w:lvl>
    <w:lvl w:ilvl="4" w:tplc="B32A0654">
      <w:numFmt w:val="bullet"/>
      <w:lvlText w:val="•"/>
      <w:lvlJc w:val="left"/>
      <w:pPr>
        <w:ind w:left="4453" w:hanging="223"/>
      </w:pPr>
      <w:rPr>
        <w:rFonts w:hint="default"/>
      </w:rPr>
    </w:lvl>
    <w:lvl w:ilvl="5" w:tplc="1F1E4248">
      <w:numFmt w:val="bullet"/>
      <w:lvlText w:val="•"/>
      <w:lvlJc w:val="left"/>
      <w:pPr>
        <w:ind w:left="5491" w:hanging="223"/>
      </w:pPr>
      <w:rPr>
        <w:rFonts w:hint="default"/>
      </w:rPr>
    </w:lvl>
    <w:lvl w:ilvl="6" w:tplc="147AD3A2">
      <w:numFmt w:val="bullet"/>
      <w:lvlText w:val="•"/>
      <w:lvlJc w:val="left"/>
      <w:pPr>
        <w:ind w:left="6528" w:hanging="223"/>
      </w:pPr>
      <w:rPr>
        <w:rFonts w:hint="default"/>
      </w:rPr>
    </w:lvl>
    <w:lvl w:ilvl="7" w:tplc="902462F6">
      <w:numFmt w:val="bullet"/>
      <w:lvlText w:val="•"/>
      <w:lvlJc w:val="left"/>
      <w:pPr>
        <w:ind w:left="7566" w:hanging="223"/>
      </w:pPr>
      <w:rPr>
        <w:rFonts w:hint="default"/>
      </w:rPr>
    </w:lvl>
    <w:lvl w:ilvl="8" w:tplc="E3F23824">
      <w:numFmt w:val="bullet"/>
      <w:lvlText w:val="•"/>
      <w:lvlJc w:val="left"/>
      <w:pPr>
        <w:ind w:left="8604" w:hanging="223"/>
      </w:pPr>
      <w:rPr>
        <w:rFonts w:hint="default"/>
      </w:rPr>
    </w:lvl>
  </w:abstractNum>
  <w:abstractNum w:abstractNumId="2" w15:restartNumberingAfterBreak="0">
    <w:nsid w:val="0A7D02AF"/>
    <w:multiLevelType w:val="multilevel"/>
    <w:tmpl w:val="0166E4C6"/>
    <w:numStyleLink w:val="Style1"/>
  </w:abstractNum>
  <w:abstractNum w:abstractNumId="3" w15:restartNumberingAfterBreak="0">
    <w:nsid w:val="0CFF47D7"/>
    <w:multiLevelType w:val="hybridMultilevel"/>
    <w:tmpl w:val="92EE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67000"/>
    <w:multiLevelType w:val="hybridMultilevel"/>
    <w:tmpl w:val="1E3647AA"/>
    <w:lvl w:ilvl="0" w:tplc="B44C3F46">
      <w:start w:val="1"/>
      <w:numFmt w:val="lowerLetter"/>
      <w:lvlText w:val="%1."/>
      <w:lvlJc w:val="left"/>
      <w:pPr>
        <w:ind w:left="722" w:hanging="223"/>
      </w:pPr>
      <w:rPr>
        <w:rFonts w:ascii="Helvetica" w:eastAsia="Helvetica" w:hAnsi="Helvetica" w:cs="Helvetica" w:hint="default"/>
        <w:spacing w:val="-9"/>
        <w:w w:val="100"/>
        <w:sz w:val="20"/>
        <w:szCs w:val="20"/>
      </w:rPr>
    </w:lvl>
    <w:lvl w:ilvl="1" w:tplc="F6107958">
      <w:numFmt w:val="bullet"/>
      <w:lvlText w:val="•"/>
      <w:lvlJc w:val="left"/>
      <w:pPr>
        <w:ind w:left="1716" w:hanging="223"/>
      </w:pPr>
      <w:rPr>
        <w:rFonts w:hint="default"/>
      </w:rPr>
    </w:lvl>
    <w:lvl w:ilvl="2" w:tplc="8CF89E76">
      <w:numFmt w:val="bullet"/>
      <w:lvlText w:val="•"/>
      <w:lvlJc w:val="left"/>
      <w:pPr>
        <w:ind w:left="2712" w:hanging="223"/>
      </w:pPr>
      <w:rPr>
        <w:rFonts w:hint="default"/>
      </w:rPr>
    </w:lvl>
    <w:lvl w:ilvl="3" w:tplc="BBC041AA">
      <w:numFmt w:val="bullet"/>
      <w:lvlText w:val="•"/>
      <w:lvlJc w:val="left"/>
      <w:pPr>
        <w:ind w:left="3708" w:hanging="223"/>
      </w:pPr>
      <w:rPr>
        <w:rFonts w:hint="default"/>
      </w:rPr>
    </w:lvl>
    <w:lvl w:ilvl="4" w:tplc="9516F7B6">
      <w:numFmt w:val="bullet"/>
      <w:lvlText w:val="•"/>
      <w:lvlJc w:val="left"/>
      <w:pPr>
        <w:ind w:left="4704" w:hanging="223"/>
      </w:pPr>
      <w:rPr>
        <w:rFonts w:hint="default"/>
      </w:rPr>
    </w:lvl>
    <w:lvl w:ilvl="5" w:tplc="A148D162">
      <w:numFmt w:val="bullet"/>
      <w:lvlText w:val="•"/>
      <w:lvlJc w:val="left"/>
      <w:pPr>
        <w:ind w:left="5700" w:hanging="223"/>
      </w:pPr>
      <w:rPr>
        <w:rFonts w:hint="default"/>
      </w:rPr>
    </w:lvl>
    <w:lvl w:ilvl="6" w:tplc="148C90E4">
      <w:numFmt w:val="bullet"/>
      <w:lvlText w:val="•"/>
      <w:lvlJc w:val="left"/>
      <w:pPr>
        <w:ind w:left="6696" w:hanging="223"/>
      </w:pPr>
      <w:rPr>
        <w:rFonts w:hint="default"/>
      </w:rPr>
    </w:lvl>
    <w:lvl w:ilvl="7" w:tplc="E466C7E4">
      <w:numFmt w:val="bullet"/>
      <w:lvlText w:val="•"/>
      <w:lvlJc w:val="left"/>
      <w:pPr>
        <w:ind w:left="7692" w:hanging="223"/>
      </w:pPr>
      <w:rPr>
        <w:rFonts w:hint="default"/>
      </w:rPr>
    </w:lvl>
    <w:lvl w:ilvl="8" w:tplc="0C2EBA00">
      <w:numFmt w:val="bullet"/>
      <w:lvlText w:val="•"/>
      <w:lvlJc w:val="left"/>
      <w:pPr>
        <w:ind w:left="8688" w:hanging="223"/>
      </w:pPr>
      <w:rPr>
        <w:rFonts w:hint="default"/>
      </w:rPr>
    </w:lvl>
  </w:abstractNum>
  <w:abstractNum w:abstractNumId="5" w15:restartNumberingAfterBreak="0">
    <w:nsid w:val="10E85697"/>
    <w:multiLevelType w:val="multilevel"/>
    <w:tmpl w:val="0166E4C6"/>
    <w:styleLink w:val="Style1"/>
    <w:lvl w:ilvl="0">
      <w:start w:val="3"/>
      <w:numFmt w:val="decimal"/>
      <w:lvlText w:val="%1."/>
      <w:lvlJc w:val="left"/>
      <w:pPr>
        <w:ind w:left="2062"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5D16B7"/>
    <w:multiLevelType w:val="hybridMultilevel"/>
    <w:tmpl w:val="2D52F61A"/>
    <w:lvl w:ilvl="0" w:tplc="CD42DE80">
      <w:start w:val="1"/>
      <w:numFmt w:val="lowerLetter"/>
      <w:lvlText w:val="%1."/>
      <w:lvlJc w:val="left"/>
      <w:pPr>
        <w:ind w:left="722" w:hanging="223"/>
      </w:pPr>
      <w:rPr>
        <w:rFonts w:ascii="Helvetica" w:eastAsia="Helvetica" w:hAnsi="Helvetica" w:cs="Helvetica" w:hint="default"/>
        <w:w w:val="100"/>
        <w:sz w:val="20"/>
        <w:szCs w:val="20"/>
      </w:rPr>
    </w:lvl>
    <w:lvl w:ilvl="1" w:tplc="6A98DAF6">
      <w:start w:val="1"/>
      <w:numFmt w:val="lowerLetter"/>
      <w:lvlText w:val="%2."/>
      <w:lvlJc w:val="left"/>
      <w:pPr>
        <w:ind w:left="1344" w:hanging="223"/>
      </w:pPr>
      <w:rPr>
        <w:rFonts w:ascii="Helvetica" w:eastAsia="Helvetica" w:hAnsi="Helvetica" w:cs="Helvetica" w:hint="default"/>
        <w:spacing w:val="-6"/>
        <w:w w:val="100"/>
        <w:sz w:val="20"/>
        <w:szCs w:val="20"/>
      </w:rPr>
    </w:lvl>
    <w:lvl w:ilvl="2" w:tplc="AEC09710">
      <w:numFmt w:val="bullet"/>
      <w:lvlText w:val="•"/>
      <w:lvlJc w:val="left"/>
      <w:pPr>
        <w:ind w:left="2377" w:hanging="223"/>
      </w:pPr>
      <w:rPr>
        <w:rFonts w:hint="default"/>
      </w:rPr>
    </w:lvl>
    <w:lvl w:ilvl="3" w:tplc="E60CF786">
      <w:numFmt w:val="bullet"/>
      <w:lvlText w:val="•"/>
      <w:lvlJc w:val="left"/>
      <w:pPr>
        <w:ind w:left="3415" w:hanging="223"/>
      </w:pPr>
      <w:rPr>
        <w:rFonts w:hint="default"/>
      </w:rPr>
    </w:lvl>
    <w:lvl w:ilvl="4" w:tplc="5CEE787A">
      <w:numFmt w:val="bullet"/>
      <w:lvlText w:val="•"/>
      <w:lvlJc w:val="left"/>
      <w:pPr>
        <w:ind w:left="4453" w:hanging="223"/>
      </w:pPr>
      <w:rPr>
        <w:rFonts w:hint="default"/>
      </w:rPr>
    </w:lvl>
    <w:lvl w:ilvl="5" w:tplc="5B46E872">
      <w:numFmt w:val="bullet"/>
      <w:lvlText w:val="•"/>
      <w:lvlJc w:val="left"/>
      <w:pPr>
        <w:ind w:left="5491" w:hanging="223"/>
      </w:pPr>
      <w:rPr>
        <w:rFonts w:hint="default"/>
      </w:rPr>
    </w:lvl>
    <w:lvl w:ilvl="6" w:tplc="01D834C0">
      <w:numFmt w:val="bullet"/>
      <w:lvlText w:val="•"/>
      <w:lvlJc w:val="left"/>
      <w:pPr>
        <w:ind w:left="6528" w:hanging="223"/>
      </w:pPr>
      <w:rPr>
        <w:rFonts w:hint="default"/>
      </w:rPr>
    </w:lvl>
    <w:lvl w:ilvl="7" w:tplc="F0D26FF2">
      <w:numFmt w:val="bullet"/>
      <w:lvlText w:val="•"/>
      <w:lvlJc w:val="left"/>
      <w:pPr>
        <w:ind w:left="7566" w:hanging="223"/>
      </w:pPr>
      <w:rPr>
        <w:rFonts w:hint="default"/>
      </w:rPr>
    </w:lvl>
    <w:lvl w:ilvl="8" w:tplc="FE9E7960">
      <w:numFmt w:val="bullet"/>
      <w:lvlText w:val="•"/>
      <w:lvlJc w:val="left"/>
      <w:pPr>
        <w:ind w:left="8604" w:hanging="223"/>
      </w:pPr>
      <w:rPr>
        <w:rFonts w:hint="default"/>
      </w:rPr>
    </w:lvl>
  </w:abstractNum>
  <w:abstractNum w:abstractNumId="7" w15:restartNumberingAfterBreak="0">
    <w:nsid w:val="16933DEC"/>
    <w:multiLevelType w:val="hybridMultilevel"/>
    <w:tmpl w:val="A71A4088"/>
    <w:lvl w:ilvl="0" w:tplc="1F80B536">
      <w:start w:val="1"/>
      <w:numFmt w:val="lowerLetter"/>
      <w:lvlText w:val="%1."/>
      <w:lvlJc w:val="left"/>
      <w:pPr>
        <w:ind w:left="722" w:hanging="223"/>
      </w:pPr>
      <w:rPr>
        <w:rFonts w:ascii="Helvetica" w:eastAsia="Helvetica" w:hAnsi="Helvetica" w:cs="Helvetica" w:hint="default"/>
        <w:w w:val="100"/>
        <w:sz w:val="20"/>
        <w:szCs w:val="20"/>
      </w:rPr>
    </w:lvl>
    <w:lvl w:ilvl="1" w:tplc="6F5CBC62">
      <w:numFmt w:val="bullet"/>
      <w:lvlText w:val="•"/>
      <w:lvlJc w:val="left"/>
      <w:pPr>
        <w:ind w:left="1716" w:hanging="223"/>
      </w:pPr>
      <w:rPr>
        <w:rFonts w:hint="default"/>
      </w:rPr>
    </w:lvl>
    <w:lvl w:ilvl="2" w:tplc="9E967A78">
      <w:numFmt w:val="bullet"/>
      <w:lvlText w:val="•"/>
      <w:lvlJc w:val="left"/>
      <w:pPr>
        <w:ind w:left="2712" w:hanging="223"/>
      </w:pPr>
      <w:rPr>
        <w:rFonts w:hint="default"/>
      </w:rPr>
    </w:lvl>
    <w:lvl w:ilvl="3" w:tplc="B70AA0A2">
      <w:numFmt w:val="bullet"/>
      <w:lvlText w:val="•"/>
      <w:lvlJc w:val="left"/>
      <w:pPr>
        <w:ind w:left="3708" w:hanging="223"/>
      </w:pPr>
      <w:rPr>
        <w:rFonts w:hint="default"/>
      </w:rPr>
    </w:lvl>
    <w:lvl w:ilvl="4" w:tplc="F1ACE1E4">
      <w:numFmt w:val="bullet"/>
      <w:lvlText w:val="•"/>
      <w:lvlJc w:val="left"/>
      <w:pPr>
        <w:ind w:left="4704" w:hanging="223"/>
      </w:pPr>
      <w:rPr>
        <w:rFonts w:hint="default"/>
      </w:rPr>
    </w:lvl>
    <w:lvl w:ilvl="5" w:tplc="6584E4FA">
      <w:numFmt w:val="bullet"/>
      <w:lvlText w:val="•"/>
      <w:lvlJc w:val="left"/>
      <w:pPr>
        <w:ind w:left="5700" w:hanging="223"/>
      </w:pPr>
      <w:rPr>
        <w:rFonts w:hint="default"/>
      </w:rPr>
    </w:lvl>
    <w:lvl w:ilvl="6" w:tplc="FC0CDCF6">
      <w:numFmt w:val="bullet"/>
      <w:lvlText w:val="•"/>
      <w:lvlJc w:val="left"/>
      <w:pPr>
        <w:ind w:left="6696" w:hanging="223"/>
      </w:pPr>
      <w:rPr>
        <w:rFonts w:hint="default"/>
      </w:rPr>
    </w:lvl>
    <w:lvl w:ilvl="7" w:tplc="88802AEE">
      <w:numFmt w:val="bullet"/>
      <w:lvlText w:val="•"/>
      <w:lvlJc w:val="left"/>
      <w:pPr>
        <w:ind w:left="7692" w:hanging="223"/>
      </w:pPr>
      <w:rPr>
        <w:rFonts w:hint="default"/>
      </w:rPr>
    </w:lvl>
    <w:lvl w:ilvl="8" w:tplc="4B7AE5B0">
      <w:numFmt w:val="bullet"/>
      <w:lvlText w:val="•"/>
      <w:lvlJc w:val="left"/>
      <w:pPr>
        <w:ind w:left="8688" w:hanging="223"/>
      </w:pPr>
      <w:rPr>
        <w:rFonts w:hint="default"/>
      </w:rPr>
    </w:lvl>
  </w:abstractNum>
  <w:abstractNum w:abstractNumId="8" w15:restartNumberingAfterBreak="0">
    <w:nsid w:val="17380363"/>
    <w:multiLevelType w:val="hybridMultilevel"/>
    <w:tmpl w:val="50C88696"/>
    <w:lvl w:ilvl="0" w:tplc="CDA84A7C">
      <w:start w:val="1"/>
      <w:numFmt w:val="lowerLetter"/>
      <w:lvlText w:val="%1."/>
      <w:lvlJc w:val="left"/>
      <w:pPr>
        <w:ind w:left="722" w:hanging="223"/>
      </w:pPr>
      <w:rPr>
        <w:rFonts w:ascii="Helvetica" w:eastAsia="Helvetica" w:hAnsi="Helvetica" w:cs="Helvetica" w:hint="default"/>
        <w:spacing w:val="-6"/>
        <w:w w:val="100"/>
        <w:sz w:val="20"/>
        <w:szCs w:val="20"/>
      </w:rPr>
    </w:lvl>
    <w:lvl w:ilvl="1" w:tplc="DD8CFD8A">
      <w:numFmt w:val="bullet"/>
      <w:lvlText w:val="•"/>
      <w:lvlJc w:val="left"/>
      <w:pPr>
        <w:ind w:left="1716" w:hanging="223"/>
      </w:pPr>
      <w:rPr>
        <w:rFonts w:hint="default"/>
      </w:rPr>
    </w:lvl>
    <w:lvl w:ilvl="2" w:tplc="22884664">
      <w:numFmt w:val="bullet"/>
      <w:lvlText w:val="•"/>
      <w:lvlJc w:val="left"/>
      <w:pPr>
        <w:ind w:left="2712" w:hanging="223"/>
      </w:pPr>
      <w:rPr>
        <w:rFonts w:hint="default"/>
      </w:rPr>
    </w:lvl>
    <w:lvl w:ilvl="3" w:tplc="DCC87FB8">
      <w:numFmt w:val="bullet"/>
      <w:lvlText w:val="•"/>
      <w:lvlJc w:val="left"/>
      <w:pPr>
        <w:ind w:left="3708" w:hanging="223"/>
      </w:pPr>
      <w:rPr>
        <w:rFonts w:hint="default"/>
      </w:rPr>
    </w:lvl>
    <w:lvl w:ilvl="4" w:tplc="1E085E44">
      <w:numFmt w:val="bullet"/>
      <w:lvlText w:val="•"/>
      <w:lvlJc w:val="left"/>
      <w:pPr>
        <w:ind w:left="4704" w:hanging="223"/>
      </w:pPr>
      <w:rPr>
        <w:rFonts w:hint="default"/>
      </w:rPr>
    </w:lvl>
    <w:lvl w:ilvl="5" w:tplc="E610A580">
      <w:numFmt w:val="bullet"/>
      <w:lvlText w:val="•"/>
      <w:lvlJc w:val="left"/>
      <w:pPr>
        <w:ind w:left="5700" w:hanging="223"/>
      </w:pPr>
      <w:rPr>
        <w:rFonts w:hint="default"/>
      </w:rPr>
    </w:lvl>
    <w:lvl w:ilvl="6" w:tplc="BC1AD3EA">
      <w:numFmt w:val="bullet"/>
      <w:lvlText w:val="•"/>
      <w:lvlJc w:val="left"/>
      <w:pPr>
        <w:ind w:left="6696" w:hanging="223"/>
      </w:pPr>
      <w:rPr>
        <w:rFonts w:hint="default"/>
      </w:rPr>
    </w:lvl>
    <w:lvl w:ilvl="7" w:tplc="6A1E6A2E">
      <w:numFmt w:val="bullet"/>
      <w:lvlText w:val="•"/>
      <w:lvlJc w:val="left"/>
      <w:pPr>
        <w:ind w:left="7692" w:hanging="223"/>
      </w:pPr>
      <w:rPr>
        <w:rFonts w:hint="default"/>
      </w:rPr>
    </w:lvl>
    <w:lvl w:ilvl="8" w:tplc="E89681C0">
      <w:numFmt w:val="bullet"/>
      <w:lvlText w:val="•"/>
      <w:lvlJc w:val="left"/>
      <w:pPr>
        <w:ind w:left="8688" w:hanging="223"/>
      </w:pPr>
      <w:rPr>
        <w:rFonts w:hint="default"/>
      </w:rPr>
    </w:lvl>
  </w:abstractNum>
  <w:abstractNum w:abstractNumId="9" w15:restartNumberingAfterBreak="0">
    <w:nsid w:val="1C883893"/>
    <w:multiLevelType w:val="multilevel"/>
    <w:tmpl w:val="18F00964"/>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F0713CC"/>
    <w:multiLevelType w:val="hybridMultilevel"/>
    <w:tmpl w:val="35E28F70"/>
    <w:lvl w:ilvl="0" w:tplc="32FE9CA2">
      <w:start w:val="1"/>
      <w:numFmt w:val="lowerLetter"/>
      <w:lvlText w:val="%1."/>
      <w:lvlJc w:val="left"/>
      <w:pPr>
        <w:ind w:left="722" w:hanging="223"/>
      </w:pPr>
      <w:rPr>
        <w:rFonts w:ascii="Helvetica" w:eastAsia="Helvetica" w:hAnsi="Helvetica" w:cs="Helvetica" w:hint="default"/>
        <w:w w:val="100"/>
        <w:sz w:val="20"/>
        <w:szCs w:val="20"/>
      </w:rPr>
    </w:lvl>
    <w:lvl w:ilvl="1" w:tplc="7C369172">
      <w:start w:val="1"/>
      <w:numFmt w:val="lowerLetter"/>
      <w:lvlText w:val="%2."/>
      <w:lvlJc w:val="left"/>
      <w:pPr>
        <w:ind w:left="1344" w:hanging="223"/>
      </w:pPr>
      <w:rPr>
        <w:rFonts w:ascii="Helvetica" w:eastAsia="Helvetica" w:hAnsi="Helvetica" w:cs="Helvetica" w:hint="default"/>
        <w:spacing w:val="-9"/>
        <w:w w:val="100"/>
        <w:sz w:val="20"/>
        <w:szCs w:val="20"/>
      </w:rPr>
    </w:lvl>
    <w:lvl w:ilvl="2" w:tplc="360CFCD2">
      <w:numFmt w:val="bullet"/>
      <w:lvlText w:val="•"/>
      <w:lvlJc w:val="left"/>
      <w:pPr>
        <w:ind w:left="2377" w:hanging="223"/>
      </w:pPr>
      <w:rPr>
        <w:rFonts w:hint="default"/>
      </w:rPr>
    </w:lvl>
    <w:lvl w:ilvl="3" w:tplc="BE6A78D8">
      <w:numFmt w:val="bullet"/>
      <w:lvlText w:val="•"/>
      <w:lvlJc w:val="left"/>
      <w:pPr>
        <w:ind w:left="3415" w:hanging="223"/>
      </w:pPr>
      <w:rPr>
        <w:rFonts w:hint="default"/>
      </w:rPr>
    </w:lvl>
    <w:lvl w:ilvl="4" w:tplc="6EC86812">
      <w:numFmt w:val="bullet"/>
      <w:lvlText w:val="•"/>
      <w:lvlJc w:val="left"/>
      <w:pPr>
        <w:ind w:left="4453" w:hanging="223"/>
      </w:pPr>
      <w:rPr>
        <w:rFonts w:hint="default"/>
      </w:rPr>
    </w:lvl>
    <w:lvl w:ilvl="5" w:tplc="F6B2BC5E">
      <w:numFmt w:val="bullet"/>
      <w:lvlText w:val="•"/>
      <w:lvlJc w:val="left"/>
      <w:pPr>
        <w:ind w:left="5491" w:hanging="223"/>
      </w:pPr>
      <w:rPr>
        <w:rFonts w:hint="default"/>
      </w:rPr>
    </w:lvl>
    <w:lvl w:ilvl="6" w:tplc="F4DE6FE4">
      <w:numFmt w:val="bullet"/>
      <w:lvlText w:val="•"/>
      <w:lvlJc w:val="left"/>
      <w:pPr>
        <w:ind w:left="6528" w:hanging="223"/>
      </w:pPr>
      <w:rPr>
        <w:rFonts w:hint="default"/>
      </w:rPr>
    </w:lvl>
    <w:lvl w:ilvl="7" w:tplc="0952CEDE">
      <w:numFmt w:val="bullet"/>
      <w:lvlText w:val="•"/>
      <w:lvlJc w:val="left"/>
      <w:pPr>
        <w:ind w:left="7566" w:hanging="223"/>
      </w:pPr>
      <w:rPr>
        <w:rFonts w:hint="default"/>
      </w:rPr>
    </w:lvl>
    <w:lvl w:ilvl="8" w:tplc="D7BAABD4">
      <w:numFmt w:val="bullet"/>
      <w:lvlText w:val="•"/>
      <w:lvlJc w:val="left"/>
      <w:pPr>
        <w:ind w:left="8604" w:hanging="223"/>
      </w:pPr>
      <w:rPr>
        <w:rFonts w:hint="default"/>
      </w:rPr>
    </w:lvl>
  </w:abstractNum>
  <w:abstractNum w:abstractNumId="11" w15:restartNumberingAfterBreak="0">
    <w:nsid w:val="20DE25AD"/>
    <w:multiLevelType w:val="hybridMultilevel"/>
    <w:tmpl w:val="48C415E8"/>
    <w:lvl w:ilvl="0" w:tplc="C8A04804">
      <w:start w:val="1"/>
      <w:numFmt w:val="lowerLetter"/>
      <w:lvlText w:val="%1."/>
      <w:lvlJc w:val="left"/>
      <w:pPr>
        <w:ind w:left="722" w:hanging="223"/>
      </w:pPr>
      <w:rPr>
        <w:rFonts w:ascii="Helvetica" w:eastAsia="Helvetica" w:hAnsi="Helvetica" w:cs="Helvetica" w:hint="default"/>
        <w:spacing w:val="-3"/>
        <w:w w:val="100"/>
        <w:sz w:val="20"/>
        <w:szCs w:val="20"/>
      </w:rPr>
    </w:lvl>
    <w:lvl w:ilvl="1" w:tplc="131C908E">
      <w:start w:val="1"/>
      <w:numFmt w:val="lowerLetter"/>
      <w:lvlText w:val="%2."/>
      <w:lvlJc w:val="left"/>
      <w:pPr>
        <w:ind w:left="1344" w:hanging="223"/>
      </w:pPr>
      <w:rPr>
        <w:rFonts w:ascii="Helvetica" w:eastAsia="Helvetica" w:hAnsi="Helvetica" w:cs="Helvetica" w:hint="default"/>
        <w:w w:val="100"/>
        <w:sz w:val="20"/>
        <w:szCs w:val="20"/>
      </w:rPr>
    </w:lvl>
    <w:lvl w:ilvl="2" w:tplc="0BBC9532">
      <w:numFmt w:val="bullet"/>
      <w:lvlText w:val="•"/>
      <w:lvlJc w:val="left"/>
      <w:pPr>
        <w:ind w:left="2377" w:hanging="223"/>
      </w:pPr>
      <w:rPr>
        <w:rFonts w:hint="default"/>
      </w:rPr>
    </w:lvl>
    <w:lvl w:ilvl="3" w:tplc="02BEAB8C">
      <w:numFmt w:val="bullet"/>
      <w:lvlText w:val="•"/>
      <w:lvlJc w:val="left"/>
      <w:pPr>
        <w:ind w:left="3415" w:hanging="223"/>
      </w:pPr>
      <w:rPr>
        <w:rFonts w:hint="default"/>
      </w:rPr>
    </w:lvl>
    <w:lvl w:ilvl="4" w:tplc="912836B6">
      <w:numFmt w:val="bullet"/>
      <w:lvlText w:val="•"/>
      <w:lvlJc w:val="left"/>
      <w:pPr>
        <w:ind w:left="4453" w:hanging="223"/>
      </w:pPr>
      <w:rPr>
        <w:rFonts w:hint="default"/>
      </w:rPr>
    </w:lvl>
    <w:lvl w:ilvl="5" w:tplc="58926526">
      <w:numFmt w:val="bullet"/>
      <w:lvlText w:val="•"/>
      <w:lvlJc w:val="left"/>
      <w:pPr>
        <w:ind w:left="5491" w:hanging="223"/>
      </w:pPr>
      <w:rPr>
        <w:rFonts w:hint="default"/>
      </w:rPr>
    </w:lvl>
    <w:lvl w:ilvl="6" w:tplc="EFECFA58">
      <w:numFmt w:val="bullet"/>
      <w:lvlText w:val="•"/>
      <w:lvlJc w:val="left"/>
      <w:pPr>
        <w:ind w:left="6528" w:hanging="223"/>
      </w:pPr>
      <w:rPr>
        <w:rFonts w:hint="default"/>
      </w:rPr>
    </w:lvl>
    <w:lvl w:ilvl="7" w:tplc="ADBA3776">
      <w:numFmt w:val="bullet"/>
      <w:lvlText w:val="•"/>
      <w:lvlJc w:val="left"/>
      <w:pPr>
        <w:ind w:left="7566" w:hanging="223"/>
      </w:pPr>
      <w:rPr>
        <w:rFonts w:hint="default"/>
      </w:rPr>
    </w:lvl>
    <w:lvl w:ilvl="8" w:tplc="054691FA">
      <w:numFmt w:val="bullet"/>
      <w:lvlText w:val="•"/>
      <w:lvlJc w:val="left"/>
      <w:pPr>
        <w:ind w:left="8604" w:hanging="223"/>
      </w:pPr>
      <w:rPr>
        <w:rFonts w:hint="default"/>
      </w:rPr>
    </w:lvl>
  </w:abstractNum>
  <w:abstractNum w:abstractNumId="12" w15:restartNumberingAfterBreak="0">
    <w:nsid w:val="210158B7"/>
    <w:multiLevelType w:val="hybridMultilevel"/>
    <w:tmpl w:val="7206D4EE"/>
    <w:lvl w:ilvl="0" w:tplc="36D635CC">
      <w:start w:val="1"/>
      <w:numFmt w:val="lowerLetter"/>
      <w:lvlText w:val="%1."/>
      <w:lvlJc w:val="left"/>
      <w:pPr>
        <w:ind w:left="722" w:hanging="223"/>
      </w:pPr>
      <w:rPr>
        <w:rFonts w:ascii="Helvetica" w:eastAsia="Helvetica" w:hAnsi="Helvetica" w:cs="Helvetica" w:hint="default"/>
        <w:spacing w:val="-9"/>
        <w:w w:val="100"/>
        <w:sz w:val="20"/>
        <w:szCs w:val="20"/>
      </w:rPr>
    </w:lvl>
    <w:lvl w:ilvl="1" w:tplc="24A419E0">
      <w:numFmt w:val="bullet"/>
      <w:lvlText w:val="•"/>
      <w:lvlJc w:val="left"/>
      <w:pPr>
        <w:ind w:left="1716" w:hanging="223"/>
      </w:pPr>
      <w:rPr>
        <w:rFonts w:hint="default"/>
      </w:rPr>
    </w:lvl>
    <w:lvl w:ilvl="2" w:tplc="2C32CEFE">
      <w:numFmt w:val="bullet"/>
      <w:lvlText w:val="•"/>
      <w:lvlJc w:val="left"/>
      <w:pPr>
        <w:ind w:left="2712" w:hanging="223"/>
      </w:pPr>
      <w:rPr>
        <w:rFonts w:hint="default"/>
      </w:rPr>
    </w:lvl>
    <w:lvl w:ilvl="3" w:tplc="851E55F0">
      <w:numFmt w:val="bullet"/>
      <w:lvlText w:val="•"/>
      <w:lvlJc w:val="left"/>
      <w:pPr>
        <w:ind w:left="3708" w:hanging="223"/>
      </w:pPr>
      <w:rPr>
        <w:rFonts w:hint="default"/>
      </w:rPr>
    </w:lvl>
    <w:lvl w:ilvl="4" w:tplc="3FCCF728">
      <w:numFmt w:val="bullet"/>
      <w:lvlText w:val="•"/>
      <w:lvlJc w:val="left"/>
      <w:pPr>
        <w:ind w:left="4704" w:hanging="223"/>
      </w:pPr>
      <w:rPr>
        <w:rFonts w:hint="default"/>
      </w:rPr>
    </w:lvl>
    <w:lvl w:ilvl="5" w:tplc="513838B4">
      <w:numFmt w:val="bullet"/>
      <w:lvlText w:val="•"/>
      <w:lvlJc w:val="left"/>
      <w:pPr>
        <w:ind w:left="5700" w:hanging="223"/>
      </w:pPr>
      <w:rPr>
        <w:rFonts w:hint="default"/>
      </w:rPr>
    </w:lvl>
    <w:lvl w:ilvl="6" w:tplc="C882A606">
      <w:numFmt w:val="bullet"/>
      <w:lvlText w:val="•"/>
      <w:lvlJc w:val="left"/>
      <w:pPr>
        <w:ind w:left="6696" w:hanging="223"/>
      </w:pPr>
      <w:rPr>
        <w:rFonts w:hint="default"/>
      </w:rPr>
    </w:lvl>
    <w:lvl w:ilvl="7" w:tplc="B94287DC">
      <w:numFmt w:val="bullet"/>
      <w:lvlText w:val="•"/>
      <w:lvlJc w:val="left"/>
      <w:pPr>
        <w:ind w:left="7692" w:hanging="223"/>
      </w:pPr>
      <w:rPr>
        <w:rFonts w:hint="default"/>
      </w:rPr>
    </w:lvl>
    <w:lvl w:ilvl="8" w:tplc="7C0EC084">
      <w:numFmt w:val="bullet"/>
      <w:lvlText w:val="•"/>
      <w:lvlJc w:val="left"/>
      <w:pPr>
        <w:ind w:left="8688" w:hanging="223"/>
      </w:pPr>
      <w:rPr>
        <w:rFonts w:hint="default"/>
      </w:rPr>
    </w:lvl>
  </w:abstractNum>
  <w:abstractNum w:abstractNumId="13" w15:restartNumberingAfterBreak="0">
    <w:nsid w:val="24B161F1"/>
    <w:multiLevelType w:val="multilevel"/>
    <w:tmpl w:val="56FC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F1969"/>
    <w:multiLevelType w:val="multilevel"/>
    <w:tmpl w:val="0166E4C6"/>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5A4592"/>
    <w:multiLevelType w:val="hybridMultilevel"/>
    <w:tmpl w:val="68A047AA"/>
    <w:lvl w:ilvl="0" w:tplc="B3009796">
      <w:start w:val="1"/>
      <w:numFmt w:val="lowerLetter"/>
      <w:lvlText w:val="%1."/>
      <w:lvlJc w:val="left"/>
      <w:pPr>
        <w:ind w:left="722" w:hanging="223"/>
      </w:pPr>
      <w:rPr>
        <w:rFonts w:ascii="Helvetica" w:eastAsia="Helvetica" w:hAnsi="Helvetica" w:cs="Helvetica" w:hint="default"/>
        <w:spacing w:val="-9"/>
        <w:w w:val="100"/>
        <w:sz w:val="20"/>
        <w:szCs w:val="20"/>
      </w:rPr>
    </w:lvl>
    <w:lvl w:ilvl="1" w:tplc="D4788214">
      <w:numFmt w:val="bullet"/>
      <w:lvlText w:val="•"/>
      <w:lvlJc w:val="left"/>
      <w:pPr>
        <w:ind w:left="1716" w:hanging="223"/>
      </w:pPr>
      <w:rPr>
        <w:rFonts w:hint="default"/>
      </w:rPr>
    </w:lvl>
    <w:lvl w:ilvl="2" w:tplc="B71C3EC6">
      <w:numFmt w:val="bullet"/>
      <w:lvlText w:val="•"/>
      <w:lvlJc w:val="left"/>
      <w:pPr>
        <w:ind w:left="2712" w:hanging="223"/>
      </w:pPr>
      <w:rPr>
        <w:rFonts w:hint="default"/>
      </w:rPr>
    </w:lvl>
    <w:lvl w:ilvl="3" w:tplc="972CDE6A">
      <w:numFmt w:val="bullet"/>
      <w:lvlText w:val="•"/>
      <w:lvlJc w:val="left"/>
      <w:pPr>
        <w:ind w:left="3708" w:hanging="223"/>
      </w:pPr>
      <w:rPr>
        <w:rFonts w:hint="default"/>
      </w:rPr>
    </w:lvl>
    <w:lvl w:ilvl="4" w:tplc="28AA5168">
      <w:numFmt w:val="bullet"/>
      <w:lvlText w:val="•"/>
      <w:lvlJc w:val="left"/>
      <w:pPr>
        <w:ind w:left="4704" w:hanging="223"/>
      </w:pPr>
      <w:rPr>
        <w:rFonts w:hint="default"/>
      </w:rPr>
    </w:lvl>
    <w:lvl w:ilvl="5" w:tplc="87A43B34">
      <w:numFmt w:val="bullet"/>
      <w:lvlText w:val="•"/>
      <w:lvlJc w:val="left"/>
      <w:pPr>
        <w:ind w:left="5700" w:hanging="223"/>
      </w:pPr>
      <w:rPr>
        <w:rFonts w:hint="default"/>
      </w:rPr>
    </w:lvl>
    <w:lvl w:ilvl="6" w:tplc="A398A4BE">
      <w:numFmt w:val="bullet"/>
      <w:lvlText w:val="•"/>
      <w:lvlJc w:val="left"/>
      <w:pPr>
        <w:ind w:left="6696" w:hanging="223"/>
      </w:pPr>
      <w:rPr>
        <w:rFonts w:hint="default"/>
      </w:rPr>
    </w:lvl>
    <w:lvl w:ilvl="7" w:tplc="7D68932C">
      <w:numFmt w:val="bullet"/>
      <w:lvlText w:val="•"/>
      <w:lvlJc w:val="left"/>
      <w:pPr>
        <w:ind w:left="7692" w:hanging="223"/>
      </w:pPr>
      <w:rPr>
        <w:rFonts w:hint="default"/>
      </w:rPr>
    </w:lvl>
    <w:lvl w:ilvl="8" w:tplc="908015F2">
      <w:numFmt w:val="bullet"/>
      <w:lvlText w:val="•"/>
      <w:lvlJc w:val="left"/>
      <w:pPr>
        <w:ind w:left="8688" w:hanging="223"/>
      </w:pPr>
      <w:rPr>
        <w:rFonts w:hint="default"/>
      </w:rPr>
    </w:lvl>
  </w:abstractNum>
  <w:abstractNum w:abstractNumId="16" w15:restartNumberingAfterBreak="0">
    <w:nsid w:val="295726B8"/>
    <w:multiLevelType w:val="hybridMultilevel"/>
    <w:tmpl w:val="11684616"/>
    <w:lvl w:ilvl="0" w:tplc="3056D696">
      <w:start w:val="1"/>
      <w:numFmt w:val="lowerLetter"/>
      <w:lvlText w:val="%1."/>
      <w:lvlJc w:val="left"/>
      <w:pPr>
        <w:ind w:left="722" w:hanging="223"/>
      </w:pPr>
      <w:rPr>
        <w:rFonts w:ascii="Helvetica" w:eastAsia="Helvetica" w:hAnsi="Helvetica" w:cs="Helvetica" w:hint="default"/>
        <w:spacing w:val="-3"/>
        <w:w w:val="100"/>
        <w:sz w:val="20"/>
        <w:szCs w:val="20"/>
      </w:rPr>
    </w:lvl>
    <w:lvl w:ilvl="1" w:tplc="CFB03384">
      <w:start w:val="1"/>
      <w:numFmt w:val="lowerLetter"/>
      <w:lvlText w:val="%2."/>
      <w:lvlJc w:val="left"/>
      <w:pPr>
        <w:ind w:left="1344" w:hanging="223"/>
      </w:pPr>
      <w:rPr>
        <w:rFonts w:ascii="Helvetica" w:eastAsia="Helvetica" w:hAnsi="Helvetica" w:cs="Helvetica" w:hint="default"/>
        <w:w w:val="100"/>
        <w:sz w:val="20"/>
        <w:szCs w:val="20"/>
      </w:rPr>
    </w:lvl>
    <w:lvl w:ilvl="2" w:tplc="AF18DACA">
      <w:numFmt w:val="bullet"/>
      <w:lvlText w:val="•"/>
      <w:lvlJc w:val="left"/>
      <w:pPr>
        <w:ind w:left="2377" w:hanging="223"/>
      </w:pPr>
      <w:rPr>
        <w:rFonts w:hint="default"/>
      </w:rPr>
    </w:lvl>
    <w:lvl w:ilvl="3" w:tplc="1BA05198">
      <w:numFmt w:val="bullet"/>
      <w:lvlText w:val="•"/>
      <w:lvlJc w:val="left"/>
      <w:pPr>
        <w:ind w:left="3415" w:hanging="223"/>
      </w:pPr>
      <w:rPr>
        <w:rFonts w:hint="default"/>
      </w:rPr>
    </w:lvl>
    <w:lvl w:ilvl="4" w:tplc="94BC98B4">
      <w:numFmt w:val="bullet"/>
      <w:lvlText w:val="•"/>
      <w:lvlJc w:val="left"/>
      <w:pPr>
        <w:ind w:left="4453" w:hanging="223"/>
      </w:pPr>
      <w:rPr>
        <w:rFonts w:hint="default"/>
      </w:rPr>
    </w:lvl>
    <w:lvl w:ilvl="5" w:tplc="C674E176">
      <w:numFmt w:val="bullet"/>
      <w:lvlText w:val="•"/>
      <w:lvlJc w:val="left"/>
      <w:pPr>
        <w:ind w:left="5491" w:hanging="223"/>
      </w:pPr>
      <w:rPr>
        <w:rFonts w:hint="default"/>
      </w:rPr>
    </w:lvl>
    <w:lvl w:ilvl="6" w:tplc="122EE756">
      <w:numFmt w:val="bullet"/>
      <w:lvlText w:val="•"/>
      <w:lvlJc w:val="left"/>
      <w:pPr>
        <w:ind w:left="6528" w:hanging="223"/>
      </w:pPr>
      <w:rPr>
        <w:rFonts w:hint="default"/>
      </w:rPr>
    </w:lvl>
    <w:lvl w:ilvl="7" w:tplc="8C38AC9C">
      <w:numFmt w:val="bullet"/>
      <w:lvlText w:val="•"/>
      <w:lvlJc w:val="left"/>
      <w:pPr>
        <w:ind w:left="7566" w:hanging="223"/>
      </w:pPr>
      <w:rPr>
        <w:rFonts w:hint="default"/>
      </w:rPr>
    </w:lvl>
    <w:lvl w:ilvl="8" w:tplc="8690D320">
      <w:numFmt w:val="bullet"/>
      <w:lvlText w:val="•"/>
      <w:lvlJc w:val="left"/>
      <w:pPr>
        <w:ind w:left="8604" w:hanging="223"/>
      </w:pPr>
      <w:rPr>
        <w:rFonts w:hint="default"/>
      </w:rPr>
    </w:lvl>
  </w:abstractNum>
  <w:abstractNum w:abstractNumId="17" w15:restartNumberingAfterBreak="0">
    <w:nsid w:val="2B2A3384"/>
    <w:multiLevelType w:val="multilevel"/>
    <w:tmpl w:val="297A9E3A"/>
    <w:lvl w:ilvl="0">
      <w:start w:val="8"/>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C516C9D"/>
    <w:multiLevelType w:val="hybridMultilevel"/>
    <w:tmpl w:val="2D5C92DA"/>
    <w:lvl w:ilvl="0" w:tplc="5AF4DE00">
      <w:start w:val="1"/>
      <w:numFmt w:val="lowerLetter"/>
      <w:lvlText w:val="%1."/>
      <w:lvlJc w:val="left"/>
      <w:pPr>
        <w:ind w:left="722" w:hanging="223"/>
      </w:pPr>
      <w:rPr>
        <w:rFonts w:ascii="Helvetica" w:eastAsia="Helvetica" w:hAnsi="Helvetica" w:cs="Helvetica" w:hint="default"/>
        <w:w w:val="100"/>
        <w:sz w:val="20"/>
        <w:szCs w:val="20"/>
      </w:rPr>
    </w:lvl>
    <w:lvl w:ilvl="1" w:tplc="51DA7B74">
      <w:numFmt w:val="bullet"/>
      <w:lvlText w:val="•"/>
      <w:lvlJc w:val="left"/>
      <w:pPr>
        <w:ind w:left="1716" w:hanging="223"/>
      </w:pPr>
      <w:rPr>
        <w:rFonts w:hint="default"/>
      </w:rPr>
    </w:lvl>
    <w:lvl w:ilvl="2" w:tplc="A8B6DDC2">
      <w:numFmt w:val="bullet"/>
      <w:lvlText w:val="•"/>
      <w:lvlJc w:val="left"/>
      <w:pPr>
        <w:ind w:left="2712" w:hanging="223"/>
      </w:pPr>
      <w:rPr>
        <w:rFonts w:hint="default"/>
      </w:rPr>
    </w:lvl>
    <w:lvl w:ilvl="3" w:tplc="14741892">
      <w:numFmt w:val="bullet"/>
      <w:lvlText w:val="•"/>
      <w:lvlJc w:val="left"/>
      <w:pPr>
        <w:ind w:left="3708" w:hanging="223"/>
      </w:pPr>
      <w:rPr>
        <w:rFonts w:hint="default"/>
      </w:rPr>
    </w:lvl>
    <w:lvl w:ilvl="4" w:tplc="093A5F98">
      <w:numFmt w:val="bullet"/>
      <w:lvlText w:val="•"/>
      <w:lvlJc w:val="left"/>
      <w:pPr>
        <w:ind w:left="4704" w:hanging="223"/>
      </w:pPr>
      <w:rPr>
        <w:rFonts w:hint="default"/>
      </w:rPr>
    </w:lvl>
    <w:lvl w:ilvl="5" w:tplc="BE24EBAA">
      <w:numFmt w:val="bullet"/>
      <w:lvlText w:val="•"/>
      <w:lvlJc w:val="left"/>
      <w:pPr>
        <w:ind w:left="5700" w:hanging="223"/>
      </w:pPr>
      <w:rPr>
        <w:rFonts w:hint="default"/>
      </w:rPr>
    </w:lvl>
    <w:lvl w:ilvl="6" w:tplc="5C70C904">
      <w:numFmt w:val="bullet"/>
      <w:lvlText w:val="•"/>
      <w:lvlJc w:val="left"/>
      <w:pPr>
        <w:ind w:left="6696" w:hanging="223"/>
      </w:pPr>
      <w:rPr>
        <w:rFonts w:hint="default"/>
      </w:rPr>
    </w:lvl>
    <w:lvl w:ilvl="7" w:tplc="20244938">
      <w:numFmt w:val="bullet"/>
      <w:lvlText w:val="•"/>
      <w:lvlJc w:val="left"/>
      <w:pPr>
        <w:ind w:left="7692" w:hanging="223"/>
      </w:pPr>
      <w:rPr>
        <w:rFonts w:hint="default"/>
      </w:rPr>
    </w:lvl>
    <w:lvl w:ilvl="8" w:tplc="3F76F08C">
      <w:numFmt w:val="bullet"/>
      <w:lvlText w:val="•"/>
      <w:lvlJc w:val="left"/>
      <w:pPr>
        <w:ind w:left="8688" w:hanging="223"/>
      </w:pPr>
      <w:rPr>
        <w:rFonts w:hint="default"/>
      </w:rPr>
    </w:lvl>
  </w:abstractNum>
  <w:abstractNum w:abstractNumId="19" w15:restartNumberingAfterBreak="0">
    <w:nsid w:val="2C7657DD"/>
    <w:multiLevelType w:val="multilevel"/>
    <w:tmpl w:val="E0B03990"/>
    <w:lvl w:ilvl="0">
      <w:start w:val="8"/>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2FFA598D"/>
    <w:multiLevelType w:val="multilevel"/>
    <w:tmpl w:val="80B0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0F3EF6"/>
    <w:multiLevelType w:val="hybridMultilevel"/>
    <w:tmpl w:val="682605E6"/>
    <w:lvl w:ilvl="0" w:tplc="94447EE6">
      <w:start w:val="1"/>
      <w:numFmt w:val="lowerLetter"/>
      <w:lvlText w:val="%1."/>
      <w:lvlJc w:val="left"/>
      <w:pPr>
        <w:ind w:left="722" w:hanging="223"/>
      </w:pPr>
      <w:rPr>
        <w:rFonts w:ascii="Helvetica" w:eastAsia="Helvetica" w:hAnsi="Helvetica" w:cs="Helvetica" w:hint="default"/>
        <w:spacing w:val="-5"/>
        <w:w w:val="100"/>
        <w:sz w:val="20"/>
        <w:szCs w:val="20"/>
      </w:rPr>
    </w:lvl>
    <w:lvl w:ilvl="1" w:tplc="D302ABCA">
      <w:numFmt w:val="bullet"/>
      <w:lvlText w:val="•"/>
      <w:lvlJc w:val="left"/>
      <w:pPr>
        <w:ind w:left="1716" w:hanging="223"/>
      </w:pPr>
      <w:rPr>
        <w:rFonts w:hint="default"/>
      </w:rPr>
    </w:lvl>
    <w:lvl w:ilvl="2" w:tplc="E0C8130A">
      <w:numFmt w:val="bullet"/>
      <w:lvlText w:val="•"/>
      <w:lvlJc w:val="left"/>
      <w:pPr>
        <w:ind w:left="2712" w:hanging="223"/>
      </w:pPr>
      <w:rPr>
        <w:rFonts w:hint="default"/>
      </w:rPr>
    </w:lvl>
    <w:lvl w:ilvl="3" w:tplc="E056BF7C">
      <w:numFmt w:val="bullet"/>
      <w:lvlText w:val="•"/>
      <w:lvlJc w:val="left"/>
      <w:pPr>
        <w:ind w:left="3708" w:hanging="223"/>
      </w:pPr>
      <w:rPr>
        <w:rFonts w:hint="default"/>
      </w:rPr>
    </w:lvl>
    <w:lvl w:ilvl="4" w:tplc="A106F2E6">
      <w:numFmt w:val="bullet"/>
      <w:lvlText w:val="•"/>
      <w:lvlJc w:val="left"/>
      <w:pPr>
        <w:ind w:left="4704" w:hanging="223"/>
      </w:pPr>
      <w:rPr>
        <w:rFonts w:hint="default"/>
      </w:rPr>
    </w:lvl>
    <w:lvl w:ilvl="5" w:tplc="0F7689DE">
      <w:numFmt w:val="bullet"/>
      <w:lvlText w:val="•"/>
      <w:lvlJc w:val="left"/>
      <w:pPr>
        <w:ind w:left="5700" w:hanging="223"/>
      </w:pPr>
      <w:rPr>
        <w:rFonts w:hint="default"/>
      </w:rPr>
    </w:lvl>
    <w:lvl w:ilvl="6" w:tplc="945292C6">
      <w:numFmt w:val="bullet"/>
      <w:lvlText w:val="•"/>
      <w:lvlJc w:val="left"/>
      <w:pPr>
        <w:ind w:left="6696" w:hanging="223"/>
      </w:pPr>
      <w:rPr>
        <w:rFonts w:hint="default"/>
      </w:rPr>
    </w:lvl>
    <w:lvl w:ilvl="7" w:tplc="2A7A005A">
      <w:numFmt w:val="bullet"/>
      <w:lvlText w:val="•"/>
      <w:lvlJc w:val="left"/>
      <w:pPr>
        <w:ind w:left="7692" w:hanging="223"/>
      </w:pPr>
      <w:rPr>
        <w:rFonts w:hint="default"/>
      </w:rPr>
    </w:lvl>
    <w:lvl w:ilvl="8" w:tplc="F94CA4DA">
      <w:numFmt w:val="bullet"/>
      <w:lvlText w:val="•"/>
      <w:lvlJc w:val="left"/>
      <w:pPr>
        <w:ind w:left="8688" w:hanging="223"/>
      </w:pPr>
      <w:rPr>
        <w:rFonts w:hint="default"/>
      </w:rPr>
    </w:lvl>
  </w:abstractNum>
  <w:abstractNum w:abstractNumId="22" w15:restartNumberingAfterBreak="0">
    <w:nsid w:val="327E5AA9"/>
    <w:multiLevelType w:val="hybridMultilevel"/>
    <w:tmpl w:val="78B08FD4"/>
    <w:lvl w:ilvl="0" w:tplc="5606899E">
      <w:start w:val="1"/>
      <w:numFmt w:val="lowerLetter"/>
      <w:lvlText w:val="%1."/>
      <w:lvlJc w:val="left"/>
      <w:pPr>
        <w:ind w:left="722" w:hanging="223"/>
      </w:pPr>
      <w:rPr>
        <w:rFonts w:ascii="Helvetica" w:eastAsia="Helvetica" w:hAnsi="Helvetica" w:cs="Helvetica" w:hint="default"/>
        <w:spacing w:val="-6"/>
        <w:w w:val="100"/>
        <w:sz w:val="20"/>
        <w:szCs w:val="20"/>
      </w:rPr>
    </w:lvl>
    <w:lvl w:ilvl="1" w:tplc="D37A82A8">
      <w:numFmt w:val="bullet"/>
      <w:lvlText w:val="•"/>
      <w:lvlJc w:val="left"/>
      <w:pPr>
        <w:ind w:left="1716" w:hanging="223"/>
      </w:pPr>
      <w:rPr>
        <w:rFonts w:hint="default"/>
      </w:rPr>
    </w:lvl>
    <w:lvl w:ilvl="2" w:tplc="020844C2">
      <w:numFmt w:val="bullet"/>
      <w:lvlText w:val="•"/>
      <w:lvlJc w:val="left"/>
      <w:pPr>
        <w:ind w:left="2712" w:hanging="223"/>
      </w:pPr>
      <w:rPr>
        <w:rFonts w:hint="default"/>
      </w:rPr>
    </w:lvl>
    <w:lvl w:ilvl="3" w:tplc="3FA29416">
      <w:numFmt w:val="bullet"/>
      <w:lvlText w:val="•"/>
      <w:lvlJc w:val="left"/>
      <w:pPr>
        <w:ind w:left="3708" w:hanging="223"/>
      </w:pPr>
      <w:rPr>
        <w:rFonts w:hint="default"/>
      </w:rPr>
    </w:lvl>
    <w:lvl w:ilvl="4" w:tplc="A74ECE8E">
      <w:numFmt w:val="bullet"/>
      <w:lvlText w:val="•"/>
      <w:lvlJc w:val="left"/>
      <w:pPr>
        <w:ind w:left="4704" w:hanging="223"/>
      </w:pPr>
      <w:rPr>
        <w:rFonts w:hint="default"/>
      </w:rPr>
    </w:lvl>
    <w:lvl w:ilvl="5" w:tplc="C60E9986">
      <w:numFmt w:val="bullet"/>
      <w:lvlText w:val="•"/>
      <w:lvlJc w:val="left"/>
      <w:pPr>
        <w:ind w:left="5700" w:hanging="223"/>
      </w:pPr>
      <w:rPr>
        <w:rFonts w:hint="default"/>
      </w:rPr>
    </w:lvl>
    <w:lvl w:ilvl="6" w:tplc="4E4406BE">
      <w:numFmt w:val="bullet"/>
      <w:lvlText w:val="•"/>
      <w:lvlJc w:val="left"/>
      <w:pPr>
        <w:ind w:left="6696" w:hanging="223"/>
      </w:pPr>
      <w:rPr>
        <w:rFonts w:hint="default"/>
      </w:rPr>
    </w:lvl>
    <w:lvl w:ilvl="7" w:tplc="FDA2C100">
      <w:numFmt w:val="bullet"/>
      <w:lvlText w:val="•"/>
      <w:lvlJc w:val="left"/>
      <w:pPr>
        <w:ind w:left="7692" w:hanging="223"/>
      </w:pPr>
      <w:rPr>
        <w:rFonts w:hint="default"/>
      </w:rPr>
    </w:lvl>
    <w:lvl w:ilvl="8" w:tplc="9BD6EB64">
      <w:numFmt w:val="bullet"/>
      <w:lvlText w:val="•"/>
      <w:lvlJc w:val="left"/>
      <w:pPr>
        <w:ind w:left="8688" w:hanging="223"/>
      </w:pPr>
      <w:rPr>
        <w:rFonts w:hint="default"/>
      </w:rPr>
    </w:lvl>
  </w:abstractNum>
  <w:abstractNum w:abstractNumId="23" w15:restartNumberingAfterBreak="0">
    <w:nsid w:val="36261317"/>
    <w:multiLevelType w:val="hybridMultilevel"/>
    <w:tmpl w:val="39F847DC"/>
    <w:lvl w:ilvl="0" w:tplc="25CECB0A">
      <w:start w:val="1"/>
      <w:numFmt w:val="lowerLetter"/>
      <w:lvlText w:val="%1."/>
      <w:lvlJc w:val="left"/>
      <w:pPr>
        <w:ind w:left="722" w:hanging="223"/>
      </w:pPr>
      <w:rPr>
        <w:rFonts w:ascii="Helvetica" w:eastAsia="Helvetica" w:hAnsi="Helvetica" w:cs="Helvetica" w:hint="default"/>
        <w:w w:val="100"/>
        <w:sz w:val="20"/>
        <w:szCs w:val="20"/>
      </w:rPr>
    </w:lvl>
    <w:lvl w:ilvl="1" w:tplc="CD329278">
      <w:numFmt w:val="bullet"/>
      <w:lvlText w:val="•"/>
      <w:lvlJc w:val="left"/>
      <w:pPr>
        <w:ind w:left="1716" w:hanging="223"/>
      </w:pPr>
      <w:rPr>
        <w:rFonts w:hint="default"/>
      </w:rPr>
    </w:lvl>
    <w:lvl w:ilvl="2" w:tplc="933E326E">
      <w:numFmt w:val="bullet"/>
      <w:lvlText w:val="•"/>
      <w:lvlJc w:val="left"/>
      <w:pPr>
        <w:ind w:left="2712" w:hanging="223"/>
      </w:pPr>
      <w:rPr>
        <w:rFonts w:hint="default"/>
      </w:rPr>
    </w:lvl>
    <w:lvl w:ilvl="3" w:tplc="FCC80EE2">
      <w:numFmt w:val="bullet"/>
      <w:lvlText w:val="•"/>
      <w:lvlJc w:val="left"/>
      <w:pPr>
        <w:ind w:left="3708" w:hanging="223"/>
      </w:pPr>
      <w:rPr>
        <w:rFonts w:hint="default"/>
      </w:rPr>
    </w:lvl>
    <w:lvl w:ilvl="4" w:tplc="77125C7E">
      <w:numFmt w:val="bullet"/>
      <w:lvlText w:val="•"/>
      <w:lvlJc w:val="left"/>
      <w:pPr>
        <w:ind w:left="4704" w:hanging="223"/>
      </w:pPr>
      <w:rPr>
        <w:rFonts w:hint="default"/>
      </w:rPr>
    </w:lvl>
    <w:lvl w:ilvl="5" w:tplc="BEA2EA5E">
      <w:numFmt w:val="bullet"/>
      <w:lvlText w:val="•"/>
      <w:lvlJc w:val="left"/>
      <w:pPr>
        <w:ind w:left="5700" w:hanging="223"/>
      </w:pPr>
      <w:rPr>
        <w:rFonts w:hint="default"/>
      </w:rPr>
    </w:lvl>
    <w:lvl w:ilvl="6" w:tplc="B3F2DD14">
      <w:numFmt w:val="bullet"/>
      <w:lvlText w:val="•"/>
      <w:lvlJc w:val="left"/>
      <w:pPr>
        <w:ind w:left="6696" w:hanging="223"/>
      </w:pPr>
      <w:rPr>
        <w:rFonts w:hint="default"/>
      </w:rPr>
    </w:lvl>
    <w:lvl w:ilvl="7" w:tplc="DF1AA93C">
      <w:numFmt w:val="bullet"/>
      <w:lvlText w:val="•"/>
      <w:lvlJc w:val="left"/>
      <w:pPr>
        <w:ind w:left="7692" w:hanging="223"/>
      </w:pPr>
      <w:rPr>
        <w:rFonts w:hint="default"/>
      </w:rPr>
    </w:lvl>
    <w:lvl w:ilvl="8" w:tplc="000C22FA">
      <w:numFmt w:val="bullet"/>
      <w:lvlText w:val="•"/>
      <w:lvlJc w:val="left"/>
      <w:pPr>
        <w:ind w:left="8688" w:hanging="223"/>
      </w:pPr>
      <w:rPr>
        <w:rFonts w:hint="default"/>
      </w:rPr>
    </w:lvl>
  </w:abstractNum>
  <w:abstractNum w:abstractNumId="24" w15:restartNumberingAfterBreak="0">
    <w:nsid w:val="3A947C34"/>
    <w:multiLevelType w:val="multilevel"/>
    <w:tmpl w:val="3898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927DA9"/>
    <w:multiLevelType w:val="hybridMultilevel"/>
    <w:tmpl w:val="436E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55912"/>
    <w:multiLevelType w:val="multilevel"/>
    <w:tmpl w:val="A4444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F163F6"/>
    <w:multiLevelType w:val="multilevel"/>
    <w:tmpl w:val="32BE2990"/>
    <w:lvl w:ilvl="0">
      <w:start w:val="1"/>
      <w:numFmt w:val="decimal"/>
      <w:lvlText w:val="%1."/>
      <w:lvlJc w:val="left"/>
      <w:pPr>
        <w:ind w:left="540" w:hanging="540"/>
      </w:pPr>
      <w:rPr>
        <w:rFonts w:hint="default"/>
      </w:rPr>
    </w:lvl>
    <w:lvl w:ilvl="1">
      <w:start w:val="1"/>
      <w:numFmt w:val="decimal"/>
      <w:lvlText w:val="%1.%2."/>
      <w:lvlJc w:val="left"/>
      <w:pPr>
        <w:ind w:left="822" w:hanging="54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28" w15:restartNumberingAfterBreak="0">
    <w:nsid w:val="4599403D"/>
    <w:multiLevelType w:val="multilevel"/>
    <w:tmpl w:val="5DD8A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0707EC"/>
    <w:multiLevelType w:val="multilevel"/>
    <w:tmpl w:val="27E0284E"/>
    <w:lvl w:ilvl="0">
      <w:start w:val="1"/>
      <w:numFmt w:val="decimal"/>
      <w:lvlText w:val="%1."/>
      <w:lvlJc w:val="left"/>
      <w:pPr>
        <w:ind w:left="540" w:hanging="540"/>
      </w:pPr>
      <w:rPr>
        <w:rFonts w:hint="default"/>
      </w:rPr>
    </w:lvl>
    <w:lvl w:ilvl="1">
      <w:start w:val="1"/>
      <w:numFmt w:val="decimal"/>
      <w:lvlText w:val="%1.%2."/>
      <w:lvlJc w:val="left"/>
      <w:pPr>
        <w:ind w:left="825"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0" w15:restartNumberingAfterBreak="0">
    <w:nsid w:val="4BCA3A2C"/>
    <w:multiLevelType w:val="hybridMultilevel"/>
    <w:tmpl w:val="F24A9D0C"/>
    <w:lvl w:ilvl="0" w:tplc="3E6E5022">
      <w:start w:val="1"/>
      <w:numFmt w:val="lowerLetter"/>
      <w:lvlText w:val="%1."/>
      <w:lvlJc w:val="left"/>
      <w:pPr>
        <w:ind w:left="722" w:hanging="223"/>
      </w:pPr>
      <w:rPr>
        <w:rFonts w:ascii="Helvetica" w:eastAsia="Helvetica" w:hAnsi="Helvetica" w:cs="Helvetica" w:hint="default"/>
        <w:w w:val="100"/>
        <w:sz w:val="20"/>
        <w:szCs w:val="20"/>
      </w:rPr>
    </w:lvl>
    <w:lvl w:ilvl="1" w:tplc="7F464660">
      <w:numFmt w:val="bullet"/>
      <w:lvlText w:val="•"/>
      <w:lvlJc w:val="left"/>
      <w:pPr>
        <w:ind w:left="1716" w:hanging="223"/>
      </w:pPr>
      <w:rPr>
        <w:rFonts w:hint="default"/>
      </w:rPr>
    </w:lvl>
    <w:lvl w:ilvl="2" w:tplc="3BF244DE">
      <w:numFmt w:val="bullet"/>
      <w:lvlText w:val="•"/>
      <w:lvlJc w:val="left"/>
      <w:pPr>
        <w:ind w:left="2712" w:hanging="223"/>
      </w:pPr>
      <w:rPr>
        <w:rFonts w:hint="default"/>
      </w:rPr>
    </w:lvl>
    <w:lvl w:ilvl="3" w:tplc="58D0A780">
      <w:numFmt w:val="bullet"/>
      <w:lvlText w:val="•"/>
      <w:lvlJc w:val="left"/>
      <w:pPr>
        <w:ind w:left="3708" w:hanging="223"/>
      </w:pPr>
      <w:rPr>
        <w:rFonts w:hint="default"/>
      </w:rPr>
    </w:lvl>
    <w:lvl w:ilvl="4" w:tplc="64384DCC">
      <w:numFmt w:val="bullet"/>
      <w:lvlText w:val="•"/>
      <w:lvlJc w:val="left"/>
      <w:pPr>
        <w:ind w:left="4704" w:hanging="223"/>
      </w:pPr>
      <w:rPr>
        <w:rFonts w:hint="default"/>
      </w:rPr>
    </w:lvl>
    <w:lvl w:ilvl="5" w:tplc="0B0E78AC">
      <w:numFmt w:val="bullet"/>
      <w:lvlText w:val="•"/>
      <w:lvlJc w:val="left"/>
      <w:pPr>
        <w:ind w:left="5700" w:hanging="223"/>
      </w:pPr>
      <w:rPr>
        <w:rFonts w:hint="default"/>
      </w:rPr>
    </w:lvl>
    <w:lvl w:ilvl="6" w:tplc="E516FD12">
      <w:numFmt w:val="bullet"/>
      <w:lvlText w:val="•"/>
      <w:lvlJc w:val="left"/>
      <w:pPr>
        <w:ind w:left="6696" w:hanging="223"/>
      </w:pPr>
      <w:rPr>
        <w:rFonts w:hint="default"/>
      </w:rPr>
    </w:lvl>
    <w:lvl w:ilvl="7" w:tplc="4802C7A0">
      <w:numFmt w:val="bullet"/>
      <w:lvlText w:val="•"/>
      <w:lvlJc w:val="left"/>
      <w:pPr>
        <w:ind w:left="7692" w:hanging="223"/>
      </w:pPr>
      <w:rPr>
        <w:rFonts w:hint="default"/>
      </w:rPr>
    </w:lvl>
    <w:lvl w:ilvl="8" w:tplc="E7683644">
      <w:numFmt w:val="bullet"/>
      <w:lvlText w:val="•"/>
      <w:lvlJc w:val="left"/>
      <w:pPr>
        <w:ind w:left="8688" w:hanging="223"/>
      </w:pPr>
      <w:rPr>
        <w:rFonts w:hint="default"/>
      </w:rPr>
    </w:lvl>
  </w:abstractNum>
  <w:abstractNum w:abstractNumId="31" w15:restartNumberingAfterBreak="0">
    <w:nsid w:val="4BF11F26"/>
    <w:multiLevelType w:val="hybridMultilevel"/>
    <w:tmpl w:val="6706B9AE"/>
    <w:lvl w:ilvl="0" w:tplc="E56611D2">
      <w:start w:val="1"/>
      <w:numFmt w:val="lowerLetter"/>
      <w:lvlText w:val="%1."/>
      <w:lvlJc w:val="left"/>
      <w:pPr>
        <w:ind w:left="722" w:hanging="223"/>
      </w:pPr>
      <w:rPr>
        <w:rFonts w:ascii="Helvetica" w:eastAsia="Helvetica" w:hAnsi="Helvetica" w:cs="Helvetica" w:hint="default"/>
        <w:w w:val="100"/>
        <w:sz w:val="20"/>
        <w:szCs w:val="20"/>
      </w:rPr>
    </w:lvl>
    <w:lvl w:ilvl="1" w:tplc="FAA89E0C">
      <w:numFmt w:val="bullet"/>
      <w:lvlText w:val="•"/>
      <w:lvlJc w:val="left"/>
      <w:pPr>
        <w:ind w:left="1716" w:hanging="223"/>
      </w:pPr>
      <w:rPr>
        <w:rFonts w:hint="default"/>
      </w:rPr>
    </w:lvl>
    <w:lvl w:ilvl="2" w:tplc="A75298D6">
      <w:numFmt w:val="bullet"/>
      <w:lvlText w:val="•"/>
      <w:lvlJc w:val="left"/>
      <w:pPr>
        <w:ind w:left="2712" w:hanging="223"/>
      </w:pPr>
      <w:rPr>
        <w:rFonts w:hint="default"/>
      </w:rPr>
    </w:lvl>
    <w:lvl w:ilvl="3" w:tplc="E2209612">
      <w:numFmt w:val="bullet"/>
      <w:lvlText w:val="•"/>
      <w:lvlJc w:val="left"/>
      <w:pPr>
        <w:ind w:left="3708" w:hanging="223"/>
      </w:pPr>
      <w:rPr>
        <w:rFonts w:hint="default"/>
      </w:rPr>
    </w:lvl>
    <w:lvl w:ilvl="4" w:tplc="BA38A120">
      <w:numFmt w:val="bullet"/>
      <w:lvlText w:val="•"/>
      <w:lvlJc w:val="left"/>
      <w:pPr>
        <w:ind w:left="4704" w:hanging="223"/>
      </w:pPr>
      <w:rPr>
        <w:rFonts w:hint="default"/>
      </w:rPr>
    </w:lvl>
    <w:lvl w:ilvl="5" w:tplc="E1B2014E">
      <w:numFmt w:val="bullet"/>
      <w:lvlText w:val="•"/>
      <w:lvlJc w:val="left"/>
      <w:pPr>
        <w:ind w:left="5700" w:hanging="223"/>
      </w:pPr>
      <w:rPr>
        <w:rFonts w:hint="default"/>
      </w:rPr>
    </w:lvl>
    <w:lvl w:ilvl="6" w:tplc="5762A61C">
      <w:numFmt w:val="bullet"/>
      <w:lvlText w:val="•"/>
      <w:lvlJc w:val="left"/>
      <w:pPr>
        <w:ind w:left="6696" w:hanging="223"/>
      </w:pPr>
      <w:rPr>
        <w:rFonts w:hint="default"/>
      </w:rPr>
    </w:lvl>
    <w:lvl w:ilvl="7" w:tplc="F40C0C4E">
      <w:numFmt w:val="bullet"/>
      <w:lvlText w:val="•"/>
      <w:lvlJc w:val="left"/>
      <w:pPr>
        <w:ind w:left="7692" w:hanging="223"/>
      </w:pPr>
      <w:rPr>
        <w:rFonts w:hint="default"/>
      </w:rPr>
    </w:lvl>
    <w:lvl w:ilvl="8" w:tplc="64269478">
      <w:numFmt w:val="bullet"/>
      <w:lvlText w:val="•"/>
      <w:lvlJc w:val="left"/>
      <w:pPr>
        <w:ind w:left="8688" w:hanging="223"/>
      </w:pPr>
      <w:rPr>
        <w:rFonts w:hint="default"/>
      </w:rPr>
    </w:lvl>
  </w:abstractNum>
  <w:abstractNum w:abstractNumId="32" w15:restartNumberingAfterBreak="0">
    <w:nsid w:val="4C080894"/>
    <w:multiLevelType w:val="hybridMultilevel"/>
    <w:tmpl w:val="869A41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059334A"/>
    <w:multiLevelType w:val="hybridMultilevel"/>
    <w:tmpl w:val="DC68234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512129F9"/>
    <w:multiLevelType w:val="hybridMultilevel"/>
    <w:tmpl w:val="D7987D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57BA34A1"/>
    <w:multiLevelType w:val="hybridMultilevel"/>
    <w:tmpl w:val="9E6C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7B0696"/>
    <w:multiLevelType w:val="multilevel"/>
    <w:tmpl w:val="B8E01C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AB1517"/>
    <w:multiLevelType w:val="hybridMultilevel"/>
    <w:tmpl w:val="7674D244"/>
    <w:lvl w:ilvl="0" w:tplc="29B69C38">
      <w:start w:val="1"/>
      <w:numFmt w:val="lowerLetter"/>
      <w:lvlText w:val="%1."/>
      <w:lvlJc w:val="left"/>
      <w:pPr>
        <w:ind w:left="722" w:hanging="223"/>
      </w:pPr>
      <w:rPr>
        <w:rFonts w:ascii="Helvetica" w:eastAsia="Helvetica" w:hAnsi="Helvetica" w:cs="Helvetica" w:hint="default"/>
        <w:w w:val="100"/>
        <w:sz w:val="20"/>
        <w:szCs w:val="20"/>
      </w:rPr>
    </w:lvl>
    <w:lvl w:ilvl="1" w:tplc="A8CC0E40">
      <w:numFmt w:val="bullet"/>
      <w:lvlText w:val="•"/>
      <w:lvlJc w:val="left"/>
      <w:pPr>
        <w:ind w:left="1716" w:hanging="223"/>
      </w:pPr>
      <w:rPr>
        <w:rFonts w:hint="default"/>
      </w:rPr>
    </w:lvl>
    <w:lvl w:ilvl="2" w:tplc="2954EDD2">
      <w:numFmt w:val="bullet"/>
      <w:lvlText w:val="•"/>
      <w:lvlJc w:val="left"/>
      <w:pPr>
        <w:ind w:left="2712" w:hanging="223"/>
      </w:pPr>
      <w:rPr>
        <w:rFonts w:hint="default"/>
      </w:rPr>
    </w:lvl>
    <w:lvl w:ilvl="3" w:tplc="3BE08AAC">
      <w:numFmt w:val="bullet"/>
      <w:lvlText w:val="•"/>
      <w:lvlJc w:val="left"/>
      <w:pPr>
        <w:ind w:left="3708" w:hanging="223"/>
      </w:pPr>
      <w:rPr>
        <w:rFonts w:hint="default"/>
      </w:rPr>
    </w:lvl>
    <w:lvl w:ilvl="4" w:tplc="62028024">
      <w:numFmt w:val="bullet"/>
      <w:lvlText w:val="•"/>
      <w:lvlJc w:val="left"/>
      <w:pPr>
        <w:ind w:left="4704" w:hanging="223"/>
      </w:pPr>
      <w:rPr>
        <w:rFonts w:hint="default"/>
      </w:rPr>
    </w:lvl>
    <w:lvl w:ilvl="5" w:tplc="614E7E2E">
      <w:numFmt w:val="bullet"/>
      <w:lvlText w:val="•"/>
      <w:lvlJc w:val="left"/>
      <w:pPr>
        <w:ind w:left="5700" w:hanging="223"/>
      </w:pPr>
      <w:rPr>
        <w:rFonts w:hint="default"/>
      </w:rPr>
    </w:lvl>
    <w:lvl w:ilvl="6" w:tplc="13A4ECCE">
      <w:numFmt w:val="bullet"/>
      <w:lvlText w:val="•"/>
      <w:lvlJc w:val="left"/>
      <w:pPr>
        <w:ind w:left="6696" w:hanging="223"/>
      </w:pPr>
      <w:rPr>
        <w:rFonts w:hint="default"/>
      </w:rPr>
    </w:lvl>
    <w:lvl w:ilvl="7" w:tplc="356A8712">
      <w:numFmt w:val="bullet"/>
      <w:lvlText w:val="•"/>
      <w:lvlJc w:val="left"/>
      <w:pPr>
        <w:ind w:left="7692" w:hanging="223"/>
      </w:pPr>
      <w:rPr>
        <w:rFonts w:hint="default"/>
      </w:rPr>
    </w:lvl>
    <w:lvl w:ilvl="8" w:tplc="2892E0C2">
      <w:numFmt w:val="bullet"/>
      <w:lvlText w:val="•"/>
      <w:lvlJc w:val="left"/>
      <w:pPr>
        <w:ind w:left="8688" w:hanging="223"/>
      </w:pPr>
      <w:rPr>
        <w:rFonts w:hint="default"/>
      </w:rPr>
    </w:lvl>
  </w:abstractNum>
  <w:abstractNum w:abstractNumId="38" w15:restartNumberingAfterBreak="0">
    <w:nsid w:val="67F32219"/>
    <w:multiLevelType w:val="hybridMultilevel"/>
    <w:tmpl w:val="AAAE41F8"/>
    <w:lvl w:ilvl="0" w:tplc="3C445004">
      <w:start w:val="1"/>
      <w:numFmt w:val="lowerLetter"/>
      <w:lvlText w:val="%1."/>
      <w:lvlJc w:val="left"/>
      <w:pPr>
        <w:ind w:left="722" w:hanging="223"/>
      </w:pPr>
      <w:rPr>
        <w:rFonts w:ascii="Helvetica" w:eastAsia="Helvetica" w:hAnsi="Helvetica" w:cs="Helvetica" w:hint="default"/>
        <w:w w:val="100"/>
        <w:sz w:val="20"/>
        <w:szCs w:val="20"/>
      </w:rPr>
    </w:lvl>
    <w:lvl w:ilvl="1" w:tplc="2256A272">
      <w:numFmt w:val="bullet"/>
      <w:lvlText w:val="•"/>
      <w:lvlJc w:val="left"/>
      <w:pPr>
        <w:ind w:left="1716" w:hanging="223"/>
      </w:pPr>
      <w:rPr>
        <w:rFonts w:hint="default"/>
      </w:rPr>
    </w:lvl>
    <w:lvl w:ilvl="2" w:tplc="8EA25D8C">
      <w:numFmt w:val="bullet"/>
      <w:lvlText w:val="•"/>
      <w:lvlJc w:val="left"/>
      <w:pPr>
        <w:ind w:left="2712" w:hanging="223"/>
      </w:pPr>
      <w:rPr>
        <w:rFonts w:hint="default"/>
      </w:rPr>
    </w:lvl>
    <w:lvl w:ilvl="3" w:tplc="49F6BF94">
      <w:numFmt w:val="bullet"/>
      <w:lvlText w:val="•"/>
      <w:lvlJc w:val="left"/>
      <w:pPr>
        <w:ind w:left="3708" w:hanging="223"/>
      </w:pPr>
      <w:rPr>
        <w:rFonts w:hint="default"/>
      </w:rPr>
    </w:lvl>
    <w:lvl w:ilvl="4" w:tplc="46AC9CDA">
      <w:numFmt w:val="bullet"/>
      <w:lvlText w:val="•"/>
      <w:lvlJc w:val="left"/>
      <w:pPr>
        <w:ind w:left="4704" w:hanging="223"/>
      </w:pPr>
      <w:rPr>
        <w:rFonts w:hint="default"/>
      </w:rPr>
    </w:lvl>
    <w:lvl w:ilvl="5" w:tplc="CAA48620">
      <w:numFmt w:val="bullet"/>
      <w:lvlText w:val="•"/>
      <w:lvlJc w:val="left"/>
      <w:pPr>
        <w:ind w:left="5700" w:hanging="223"/>
      </w:pPr>
      <w:rPr>
        <w:rFonts w:hint="default"/>
      </w:rPr>
    </w:lvl>
    <w:lvl w:ilvl="6" w:tplc="E4809E76">
      <w:numFmt w:val="bullet"/>
      <w:lvlText w:val="•"/>
      <w:lvlJc w:val="left"/>
      <w:pPr>
        <w:ind w:left="6696" w:hanging="223"/>
      </w:pPr>
      <w:rPr>
        <w:rFonts w:hint="default"/>
      </w:rPr>
    </w:lvl>
    <w:lvl w:ilvl="7" w:tplc="C5909AF6">
      <w:numFmt w:val="bullet"/>
      <w:lvlText w:val="•"/>
      <w:lvlJc w:val="left"/>
      <w:pPr>
        <w:ind w:left="7692" w:hanging="223"/>
      </w:pPr>
      <w:rPr>
        <w:rFonts w:hint="default"/>
      </w:rPr>
    </w:lvl>
    <w:lvl w:ilvl="8" w:tplc="47D052FC">
      <w:numFmt w:val="bullet"/>
      <w:lvlText w:val="•"/>
      <w:lvlJc w:val="left"/>
      <w:pPr>
        <w:ind w:left="8688" w:hanging="223"/>
      </w:pPr>
      <w:rPr>
        <w:rFonts w:hint="default"/>
      </w:rPr>
    </w:lvl>
  </w:abstractNum>
  <w:abstractNum w:abstractNumId="39" w15:restartNumberingAfterBreak="0">
    <w:nsid w:val="696B07E3"/>
    <w:multiLevelType w:val="hybridMultilevel"/>
    <w:tmpl w:val="7F2A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C60D65"/>
    <w:multiLevelType w:val="hybridMultilevel"/>
    <w:tmpl w:val="23561282"/>
    <w:lvl w:ilvl="0" w:tplc="687E0794">
      <w:start w:val="1"/>
      <w:numFmt w:val="lowerLetter"/>
      <w:lvlText w:val="%1."/>
      <w:lvlJc w:val="left"/>
      <w:pPr>
        <w:ind w:left="722" w:hanging="223"/>
      </w:pPr>
      <w:rPr>
        <w:rFonts w:ascii="Helvetica" w:eastAsia="Helvetica" w:hAnsi="Helvetica" w:cs="Helvetica" w:hint="default"/>
        <w:w w:val="100"/>
        <w:sz w:val="20"/>
        <w:szCs w:val="20"/>
      </w:rPr>
    </w:lvl>
    <w:lvl w:ilvl="1" w:tplc="0156B4CC">
      <w:numFmt w:val="bullet"/>
      <w:lvlText w:val="•"/>
      <w:lvlJc w:val="left"/>
      <w:pPr>
        <w:ind w:left="1716" w:hanging="223"/>
      </w:pPr>
      <w:rPr>
        <w:rFonts w:hint="default"/>
      </w:rPr>
    </w:lvl>
    <w:lvl w:ilvl="2" w:tplc="88A6BBEA">
      <w:numFmt w:val="bullet"/>
      <w:lvlText w:val="•"/>
      <w:lvlJc w:val="left"/>
      <w:pPr>
        <w:ind w:left="2712" w:hanging="223"/>
      </w:pPr>
      <w:rPr>
        <w:rFonts w:hint="default"/>
      </w:rPr>
    </w:lvl>
    <w:lvl w:ilvl="3" w:tplc="99A26752">
      <w:numFmt w:val="bullet"/>
      <w:lvlText w:val="•"/>
      <w:lvlJc w:val="left"/>
      <w:pPr>
        <w:ind w:left="3708" w:hanging="223"/>
      </w:pPr>
      <w:rPr>
        <w:rFonts w:hint="default"/>
      </w:rPr>
    </w:lvl>
    <w:lvl w:ilvl="4" w:tplc="537636E6">
      <w:numFmt w:val="bullet"/>
      <w:lvlText w:val="•"/>
      <w:lvlJc w:val="left"/>
      <w:pPr>
        <w:ind w:left="4704" w:hanging="223"/>
      </w:pPr>
      <w:rPr>
        <w:rFonts w:hint="default"/>
      </w:rPr>
    </w:lvl>
    <w:lvl w:ilvl="5" w:tplc="9E1AEE02">
      <w:numFmt w:val="bullet"/>
      <w:lvlText w:val="•"/>
      <w:lvlJc w:val="left"/>
      <w:pPr>
        <w:ind w:left="5700" w:hanging="223"/>
      </w:pPr>
      <w:rPr>
        <w:rFonts w:hint="default"/>
      </w:rPr>
    </w:lvl>
    <w:lvl w:ilvl="6" w:tplc="61E051B6">
      <w:numFmt w:val="bullet"/>
      <w:lvlText w:val="•"/>
      <w:lvlJc w:val="left"/>
      <w:pPr>
        <w:ind w:left="6696" w:hanging="223"/>
      </w:pPr>
      <w:rPr>
        <w:rFonts w:hint="default"/>
      </w:rPr>
    </w:lvl>
    <w:lvl w:ilvl="7" w:tplc="10E8196C">
      <w:numFmt w:val="bullet"/>
      <w:lvlText w:val="•"/>
      <w:lvlJc w:val="left"/>
      <w:pPr>
        <w:ind w:left="7692" w:hanging="223"/>
      </w:pPr>
      <w:rPr>
        <w:rFonts w:hint="default"/>
      </w:rPr>
    </w:lvl>
    <w:lvl w:ilvl="8" w:tplc="BFA6E57E">
      <w:numFmt w:val="bullet"/>
      <w:lvlText w:val="•"/>
      <w:lvlJc w:val="left"/>
      <w:pPr>
        <w:ind w:left="8688" w:hanging="223"/>
      </w:pPr>
      <w:rPr>
        <w:rFonts w:hint="default"/>
      </w:rPr>
    </w:lvl>
  </w:abstractNum>
  <w:abstractNum w:abstractNumId="41" w15:restartNumberingAfterBreak="0">
    <w:nsid w:val="6CDF75FB"/>
    <w:multiLevelType w:val="hybridMultilevel"/>
    <w:tmpl w:val="BF604E60"/>
    <w:lvl w:ilvl="0" w:tplc="E7182DAE">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F317AC2"/>
    <w:multiLevelType w:val="hybridMultilevel"/>
    <w:tmpl w:val="68A85022"/>
    <w:lvl w:ilvl="0" w:tplc="84F89BBC">
      <w:start w:val="1"/>
      <w:numFmt w:val="lowerLetter"/>
      <w:lvlText w:val="%1."/>
      <w:lvlJc w:val="left"/>
      <w:pPr>
        <w:ind w:left="722" w:hanging="223"/>
      </w:pPr>
      <w:rPr>
        <w:rFonts w:ascii="Helvetica" w:eastAsia="Helvetica" w:hAnsi="Helvetica" w:cs="Helvetica" w:hint="default"/>
        <w:spacing w:val="-6"/>
        <w:w w:val="100"/>
        <w:sz w:val="20"/>
        <w:szCs w:val="20"/>
      </w:rPr>
    </w:lvl>
    <w:lvl w:ilvl="1" w:tplc="FBEE6F3A">
      <w:start w:val="1"/>
      <w:numFmt w:val="lowerLetter"/>
      <w:lvlText w:val="%2."/>
      <w:lvlJc w:val="left"/>
      <w:pPr>
        <w:ind w:left="1344" w:hanging="223"/>
      </w:pPr>
      <w:rPr>
        <w:rFonts w:ascii="Helvetica" w:eastAsia="Helvetica" w:hAnsi="Helvetica" w:cs="Helvetica" w:hint="default"/>
        <w:spacing w:val="-2"/>
        <w:w w:val="100"/>
        <w:sz w:val="20"/>
        <w:szCs w:val="20"/>
      </w:rPr>
    </w:lvl>
    <w:lvl w:ilvl="2" w:tplc="A1002532">
      <w:numFmt w:val="bullet"/>
      <w:lvlText w:val="•"/>
      <w:lvlJc w:val="left"/>
      <w:pPr>
        <w:ind w:left="2377" w:hanging="223"/>
      </w:pPr>
      <w:rPr>
        <w:rFonts w:hint="default"/>
      </w:rPr>
    </w:lvl>
    <w:lvl w:ilvl="3" w:tplc="71AAE9A0">
      <w:numFmt w:val="bullet"/>
      <w:lvlText w:val="•"/>
      <w:lvlJc w:val="left"/>
      <w:pPr>
        <w:ind w:left="3415" w:hanging="223"/>
      </w:pPr>
      <w:rPr>
        <w:rFonts w:hint="default"/>
      </w:rPr>
    </w:lvl>
    <w:lvl w:ilvl="4" w:tplc="3C9A72CE">
      <w:numFmt w:val="bullet"/>
      <w:lvlText w:val="•"/>
      <w:lvlJc w:val="left"/>
      <w:pPr>
        <w:ind w:left="4453" w:hanging="223"/>
      </w:pPr>
      <w:rPr>
        <w:rFonts w:hint="default"/>
      </w:rPr>
    </w:lvl>
    <w:lvl w:ilvl="5" w:tplc="D7A69AE0">
      <w:numFmt w:val="bullet"/>
      <w:lvlText w:val="•"/>
      <w:lvlJc w:val="left"/>
      <w:pPr>
        <w:ind w:left="5491" w:hanging="223"/>
      </w:pPr>
      <w:rPr>
        <w:rFonts w:hint="default"/>
      </w:rPr>
    </w:lvl>
    <w:lvl w:ilvl="6" w:tplc="EE48FB9E">
      <w:numFmt w:val="bullet"/>
      <w:lvlText w:val="•"/>
      <w:lvlJc w:val="left"/>
      <w:pPr>
        <w:ind w:left="6528" w:hanging="223"/>
      </w:pPr>
      <w:rPr>
        <w:rFonts w:hint="default"/>
      </w:rPr>
    </w:lvl>
    <w:lvl w:ilvl="7" w:tplc="7ADE11CA">
      <w:numFmt w:val="bullet"/>
      <w:lvlText w:val="•"/>
      <w:lvlJc w:val="left"/>
      <w:pPr>
        <w:ind w:left="7566" w:hanging="223"/>
      </w:pPr>
      <w:rPr>
        <w:rFonts w:hint="default"/>
      </w:rPr>
    </w:lvl>
    <w:lvl w:ilvl="8" w:tplc="F4528690">
      <w:numFmt w:val="bullet"/>
      <w:lvlText w:val="•"/>
      <w:lvlJc w:val="left"/>
      <w:pPr>
        <w:ind w:left="8604" w:hanging="223"/>
      </w:pPr>
      <w:rPr>
        <w:rFonts w:hint="default"/>
      </w:rPr>
    </w:lvl>
  </w:abstractNum>
  <w:abstractNum w:abstractNumId="43" w15:restartNumberingAfterBreak="0">
    <w:nsid w:val="764C1F49"/>
    <w:multiLevelType w:val="hybridMultilevel"/>
    <w:tmpl w:val="D01C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967365">
    <w:abstractNumId w:val="14"/>
  </w:num>
  <w:num w:numId="2" w16cid:durableId="31879731">
    <w:abstractNumId w:val="5"/>
  </w:num>
  <w:num w:numId="3" w16cid:durableId="673461725">
    <w:abstractNumId w:val="2"/>
  </w:num>
  <w:num w:numId="4" w16cid:durableId="305933677">
    <w:abstractNumId w:val="27"/>
  </w:num>
  <w:num w:numId="5" w16cid:durableId="162018420">
    <w:abstractNumId w:val="11"/>
  </w:num>
  <w:num w:numId="6" w16cid:durableId="636688361">
    <w:abstractNumId w:val="31"/>
  </w:num>
  <w:num w:numId="7" w16cid:durableId="821852611">
    <w:abstractNumId w:val="22"/>
  </w:num>
  <w:num w:numId="8" w16cid:durableId="331177396">
    <w:abstractNumId w:val="1"/>
  </w:num>
  <w:num w:numId="9" w16cid:durableId="1204903471">
    <w:abstractNumId w:val="8"/>
  </w:num>
  <w:num w:numId="10" w16cid:durableId="1636330491">
    <w:abstractNumId w:val="7"/>
  </w:num>
  <w:num w:numId="11" w16cid:durableId="1056590736">
    <w:abstractNumId w:val="15"/>
  </w:num>
  <w:num w:numId="12" w16cid:durableId="378555925">
    <w:abstractNumId w:val="21"/>
  </w:num>
  <w:num w:numId="13" w16cid:durableId="847645464">
    <w:abstractNumId w:val="40"/>
  </w:num>
  <w:num w:numId="14" w16cid:durableId="355086506">
    <w:abstractNumId w:val="30"/>
  </w:num>
  <w:num w:numId="15" w16cid:durableId="929503073">
    <w:abstractNumId w:val="16"/>
  </w:num>
  <w:num w:numId="16" w16cid:durableId="524634763">
    <w:abstractNumId w:val="6"/>
  </w:num>
  <w:num w:numId="17" w16cid:durableId="647516362">
    <w:abstractNumId w:val="37"/>
  </w:num>
  <w:num w:numId="18" w16cid:durableId="558901854">
    <w:abstractNumId w:val="0"/>
  </w:num>
  <w:num w:numId="19" w16cid:durableId="355618574">
    <w:abstractNumId w:val="4"/>
  </w:num>
  <w:num w:numId="20" w16cid:durableId="445542551">
    <w:abstractNumId w:val="12"/>
  </w:num>
  <w:num w:numId="21" w16cid:durableId="1117061887">
    <w:abstractNumId w:val="10"/>
  </w:num>
  <w:num w:numId="22" w16cid:durableId="1781334679">
    <w:abstractNumId w:val="23"/>
  </w:num>
  <w:num w:numId="23" w16cid:durableId="1939024078">
    <w:abstractNumId w:val="18"/>
  </w:num>
  <w:num w:numId="24" w16cid:durableId="1810826359">
    <w:abstractNumId w:val="38"/>
  </w:num>
  <w:num w:numId="25" w16cid:durableId="783573600">
    <w:abstractNumId w:val="42"/>
  </w:num>
  <w:num w:numId="26" w16cid:durableId="46998751">
    <w:abstractNumId w:val="9"/>
  </w:num>
  <w:num w:numId="27" w16cid:durableId="1015423754">
    <w:abstractNumId w:val="29"/>
  </w:num>
  <w:num w:numId="28" w16cid:durableId="1938708477">
    <w:abstractNumId w:val="26"/>
  </w:num>
  <w:num w:numId="29" w16cid:durableId="1351373993">
    <w:abstractNumId w:val="28"/>
  </w:num>
  <w:num w:numId="30" w16cid:durableId="2041974705">
    <w:abstractNumId w:val="25"/>
  </w:num>
  <w:num w:numId="31" w16cid:durableId="1662149808">
    <w:abstractNumId w:val="33"/>
  </w:num>
  <w:num w:numId="32" w16cid:durableId="313338402">
    <w:abstractNumId w:val="24"/>
  </w:num>
  <w:num w:numId="33" w16cid:durableId="493960091">
    <w:abstractNumId w:val="13"/>
  </w:num>
  <w:num w:numId="34" w16cid:durableId="509875923">
    <w:abstractNumId w:val="20"/>
  </w:num>
  <w:num w:numId="35" w16cid:durableId="1452435663">
    <w:abstractNumId w:val="41"/>
  </w:num>
  <w:num w:numId="36" w16cid:durableId="1404795007">
    <w:abstractNumId w:val="34"/>
  </w:num>
  <w:num w:numId="37" w16cid:durableId="1426724172">
    <w:abstractNumId w:val="19"/>
  </w:num>
  <w:num w:numId="38" w16cid:durableId="1460684001">
    <w:abstractNumId w:val="36"/>
  </w:num>
  <w:num w:numId="39" w16cid:durableId="1688293603">
    <w:abstractNumId w:val="17"/>
  </w:num>
  <w:num w:numId="40" w16cid:durableId="85469142">
    <w:abstractNumId w:val="35"/>
  </w:num>
  <w:num w:numId="41" w16cid:durableId="119424243">
    <w:abstractNumId w:val="3"/>
  </w:num>
  <w:num w:numId="42" w16cid:durableId="1479610423">
    <w:abstractNumId w:val="39"/>
  </w:num>
  <w:num w:numId="43" w16cid:durableId="147482728">
    <w:abstractNumId w:val="43"/>
  </w:num>
  <w:num w:numId="44" w16cid:durableId="1405300173">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0F"/>
    <w:rsid w:val="00025F8D"/>
    <w:rsid w:val="000547E9"/>
    <w:rsid w:val="00062CF2"/>
    <w:rsid w:val="000720CA"/>
    <w:rsid w:val="000A2D48"/>
    <w:rsid w:val="000B08CC"/>
    <w:rsid w:val="000B3600"/>
    <w:rsid w:val="000D430D"/>
    <w:rsid w:val="000E3480"/>
    <w:rsid w:val="00117408"/>
    <w:rsid w:val="00135B9B"/>
    <w:rsid w:val="001612E1"/>
    <w:rsid w:val="00162500"/>
    <w:rsid w:val="001D19AF"/>
    <w:rsid w:val="00202142"/>
    <w:rsid w:val="0022614E"/>
    <w:rsid w:val="00251FAB"/>
    <w:rsid w:val="002746E2"/>
    <w:rsid w:val="00283575"/>
    <w:rsid w:val="00291732"/>
    <w:rsid w:val="00295DD1"/>
    <w:rsid w:val="002C00E8"/>
    <w:rsid w:val="002C3AD0"/>
    <w:rsid w:val="002D39B2"/>
    <w:rsid w:val="00313BDA"/>
    <w:rsid w:val="00316DC0"/>
    <w:rsid w:val="00331C75"/>
    <w:rsid w:val="003912C7"/>
    <w:rsid w:val="00394BA4"/>
    <w:rsid w:val="003979E0"/>
    <w:rsid w:val="003D59DD"/>
    <w:rsid w:val="00406AC1"/>
    <w:rsid w:val="00412B05"/>
    <w:rsid w:val="00420B2B"/>
    <w:rsid w:val="00426071"/>
    <w:rsid w:val="00430CA5"/>
    <w:rsid w:val="004328E4"/>
    <w:rsid w:val="00432DC5"/>
    <w:rsid w:val="00434228"/>
    <w:rsid w:val="00436E9F"/>
    <w:rsid w:val="00440402"/>
    <w:rsid w:val="00443AFD"/>
    <w:rsid w:val="00443BF4"/>
    <w:rsid w:val="00473C07"/>
    <w:rsid w:val="0049106A"/>
    <w:rsid w:val="00491797"/>
    <w:rsid w:val="004A7829"/>
    <w:rsid w:val="004C4307"/>
    <w:rsid w:val="004D225A"/>
    <w:rsid w:val="004D4865"/>
    <w:rsid w:val="004F4CA9"/>
    <w:rsid w:val="00504ADC"/>
    <w:rsid w:val="0052002A"/>
    <w:rsid w:val="00537146"/>
    <w:rsid w:val="00552AC7"/>
    <w:rsid w:val="00566DCD"/>
    <w:rsid w:val="005754E5"/>
    <w:rsid w:val="00575942"/>
    <w:rsid w:val="00577EDD"/>
    <w:rsid w:val="0058143B"/>
    <w:rsid w:val="00595CDF"/>
    <w:rsid w:val="005A0BD0"/>
    <w:rsid w:val="005A61D7"/>
    <w:rsid w:val="005D5CC1"/>
    <w:rsid w:val="005D6A65"/>
    <w:rsid w:val="005E316C"/>
    <w:rsid w:val="005F09E0"/>
    <w:rsid w:val="005F32C5"/>
    <w:rsid w:val="00606750"/>
    <w:rsid w:val="00611179"/>
    <w:rsid w:val="00627E01"/>
    <w:rsid w:val="00653479"/>
    <w:rsid w:val="00654F95"/>
    <w:rsid w:val="00663467"/>
    <w:rsid w:val="00672D60"/>
    <w:rsid w:val="006B3AC9"/>
    <w:rsid w:val="006B7CF9"/>
    <w:rsid w:val="006C2F7D"/>
    <w:rsid w:val="006C3615"/>
    <w:rsid w:val="006F344C"/>
    <w:rsid w:val="0070071F"/>
    <w:rsid w:val="00707626"/>
    <w:rsid w:val="007339E2"/>
    <w:rsid w:val="00742728"/>
    <w:rsid w:val="0075764B"/>
    <w:rsid w:val="00770B73"/>
    <w:rsid w:val="007804A0"/>
    <w:rsid w:val="00780CAE"/>
    <w:rsid w:val="00784A00"/>
    <w:rsid w:val="00792A90"/>
    <w:rsid w:val="00793BC6"/>
    <w:rsid w:val="007946FC"/>
    <w:rsid w:val="007956F3"/>
    <w:rsid w:val="007D1D40"/>
    <w:rsid w:val="007E07A6"/>
    <w:rsid w:val="007E2BED"/>
    <w:rsid w:val="00811B9A"/>
    <w:rsid w:val="00835C38"/>
    <w:rsid w:val="00845B48"/>
    <w:rsid w:val="0086301A"/>
    <w:rsid w:val="00866565"/>
    <w:rsid w:val="0087333C"/>
    <w:rsid w:val="0089011D"/>
    <w:rsid w:val="00890B6B"/>
    <w:rsid w:val="008A092A"/>
    <w:rsid w:val="008A3781"/>
    <w:rsid w:val="008A49D8"/>
    <w:rsid w:val="008B0BE3"/>
    <w:rsid w:val="008C429A"/>
    <w:rsid w:val="008F270F"/>
    <w:rsid w:val="0092700F"/>
    <w:rsid w:val="009453BD"/>
    <w:rsid w:val="0095607D"/>
    <w:rsid w:val="009D665E"/>
    <w:rsid w:val="009D7D03"/>
    <w:rsid w:val="009E3700"/>
    <w:rsid w:val="009F7E41"/>
    <w:rsid w:val="00A25377"/>
    <w:rsid w:val="00A81C8E"/>
    <w:rsid w:val="00AA1DF1"/>
    <w:rsid w:val="00AD0C32"/>
    <w:rsid w:val="00AE2B9D"/>
    <w:rsid w:val="00AE5FA2"/>
    <w:rsid w:val="00AE7211"/>
    <w:rsid w:val="00B13AF6"/>
    <w:rsid w:val="00B26B0B"/>
    <w:rsid w:val="00B318BA"/>
    <w:rsid w:val="00B3278F"/>
    <w:rsid w:val="00B53198"/>
    <w:rsid w:val="00B64C82"/>
    <w:rsid w:val="00B8133B"/>
    <w:rsid w:val="00B93BEA"/>
    <w:rsid w:val="00BB1D8B"/>
    <w:rsid w:val="00BB53EF"/>
    <w:rsid w:val="00BB5ABB"/>
    <w:rsid w:val="00BC774B"/>
    <w:rsid w:val="00BE2708"/>
    <w:rsid w:val="00BE451A"/>
    <w:rsid w:val="00C05DE8"/>
    <w:rsid w:val="00C07263"/>
    <w:rsid w:val="00C079F2"/>
    <w:rsid w:val="00C50BAD"/>
    <w:rsid w:val="00C74D28"/>
    <w:rsid w:val="00CB1A0B"/>
    <w:rsid w:val="00CB7CB5"/>
    <w:rsid w:val="00CC3F7E"/>
    <w:rsid w:val="00CC4FC0"/>
    <w:rsid w:val="00D03758"/>
    <w:rsid w:val="00D12978"/>
    <w:rsid w:val="00D15CA2"/>
    <w:rsid w:val="00D25B75"/>
    <w:rsid w:val="00D3618F"/>
    <w:rsid w:val="00D7154D"/>
    <w:rsid w:val="00D83C82"/>
    <w:rsid w:val="00D9372A"/>
    <w:rsid w:val="00DB4B5C"/>
    <w:rsid w:val="00DD54D1"/>
    <w:rsid w:val="00DF3F82"/>
    <w:rsid w:val="00DF633B"/>
    <w:rsid w:val="00E0321F"/>
    <w:rsid w:val="00E07652"/>
    <w:rsid w:val="00E10F27"/>
    <w:rsid w:val="00E12ABC"/>
    <w:rsid w:val="00E2246A"/>
    <w:rsid w:val="00E50737"/>
    <w:rsid w:val="00E6514E"/>
    <w:rsid w:val="00E77F8A"/>
    <w:rsid w:val="00E85B83"/>
    <w:rsid w:val="00E90A52"/>
    <w:rsid w:val="00ED3181"/>
    <w:rsid w:val="00EE6D68"/>
    <w:rsid w:val="00EE6FB4"/>
    <w:rsid w:val="00EF1E53"/>
    <w:rsid w:val="00EF3E9C"/>
    <w:rsid w:val="00F1615A"/>
    <w:rsid w:val="00F218E6"/>
    <w:rsid w:val="00F235E7"/>
    <w:rsid w:val="00F33EFC"/>
    <w:rsid w:val="00F369CF"/>
    <w:rsid w:val="00F75C0F"/>
    <w:rsid w:val="00F8312E"/>
    <w:rsid w:val="00F95995"/>
    <w:rsid w:val="00FB3AA2"/>
    <w:rsid w:val="00FC4FA6"/>
    <w:rsid w:val="00FD220C"/>
    <w:rsid w:val="00FE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2C9A"/>
  <w15:chartTrackingRefBased/>
  <w15:docId w15:val="{5466ADBE-B7B8-40D7-8FFE-C1621282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aliases w:val="Numbering Heading"/>
    <w:basedOn w:val="Normal"/>
    <w:next w:val="Normal"/>
    <w:link w:val="Heading3Char"/>
    <w:autoRedefine/>
    <w:uiPriority w:val="9"/>
    <w:unhideWhenUsed/>
    <w:qFormat/>
    <w:rsid w:val="00835C38"/>
    <w:pPr>
      <w:keepNext/>
      <w:keepLines/>
      <w:spacing w:after="0" w:line="240" w:lineRule="auto"/>
      <w:ind w:left="567" w:hanging="567"/>
      <w:outlineLvl w:val="2"/>
    </w:pPr>
    <w:rPr>
      <w:rFonts w:asciiTheme="majorHAnsi" w:hAnsiTheme="majorHAnsi" w:cstheme="majorBidi"/>
      <w:sz w:val="24"/>
      <w:szCs w:val="24"/>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162500"/>
    <w:pPr>
      <w:tabs>
        <w:tab w:val="left" w:pos="440"/>
        <w:tab w:val="right" w:leader="dot" w:pos="10456"/>
      </w:tabs>
      <w:spacing w:after="0" w:line="240" w:lineRule="auto"/>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unhideWhenUsed/>
    <w:qFormat/>
    <w:rsid w:val="00552AC7"/>
    <w:pPr>
      <w:outlineLvl w:val="9"/>
    </w:pPr>
    <w:rPr>
      <w:lang w:val="en-US"/>
    </w:rPr>
  </w:style>
  <w:style w:type="character" w:styleId="UnresolvedMention">
    <w:name w:val="Unresolved Mention"/>
    <w:basedOn w:val="DefaultParagraphFont"/>
    <w:uiPriority w:val="99"/>
    <w:semiHidden/>
    <w:unhideWhenUsed/>
    <w:rsid w:val="00251FAB"/>
    <w:rPr>
      <w:color w:val="605E5C"/>
      <w:shd w:val="clear" w:color="auto" w:fill="E1DFDD"/>
    </w:rPr>
  </w:style>
  <w:style w:type="table" w:styleId="PlainTable1">
    <w:name w:val="Plain Table 1"/>
    <w:basedOn w:val="TableNormal"/>
    <w:uiPriority w:val="41"/>
    <w:rsid w:val="00F95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7E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D0C32"/>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5E7"/>
    <w:pPr>
      <w:spacing w:before="100" w:beforeAutospacing="1" w:after="100" w:afterAutospacing="1" w:line="240" w:lineRule="auto"/>
    </w:pPr>
    <w:rPr>
      <w:rFonts w:ascii="Times New Roman" w:eastAsiaTheme="minorEastAsia" w:hAnsi="Times New Roman" w:cs="Times New Roman"/>
      <w:sz w:val="24"/>
      <w:szCs w:val="24"/>
      <w:lang w:eastAsia="en-GB"/>
    </w:rPr>
  </w:style>
  <w:style w:type="numbering" w:customStyle="1" w:styleId="Style1">
    <w:name w:val="Style1"/>
    <w:uiPriority w:val="99"/>
    <w:rsid w:val="000B3600"/>
    <w:pPr>
      <w:numPr>
        <w:numId w:val="2"/>
      </w:numPr>
    </w:pPr>
  </w:style>
  <w:style w:type="paragraph" w:styleId="NoSpacing">
    <w:name w:val="No Spacing"/>
    <w:aliases w:val="Numbering,Normal 2"/>
    <w:autoRedefine/>
    <w:uiPriority w:val="1"/>
    <w:qFormat/>
    <w:rsid w:val="00835C38"/>
    <w:pPr>
      <w:spacing w:after="0" w:line="240" w:lineRule="auto"/>
      <w:ind w:left="567" w:hanging="567"/>
    </w:pPr>
  </w:style>
  <w:style w:type="character" w:customStyle="1" w:styleId="Heading3Char">
    <w:name w:val="Heading 3 Char"/>
    <w:aliases w:val="Numbering Heading Char"/>
    <w:basedOn w:val="DefaultParagraphFont"/>
    <w:link w:val="Heading3"/>
    <w:uiPriority w:val="9"/>
    <w:rsid w:val="00835C38"/>
    <w:rPr>
      <w:rFonts w:asciiTheme="majorHAnsi" w:hAnsiTheme="majorHAnsi" w:cstheme="majorBidi"/>
      <w:sz w:val="24"/>
      <w:szCs w:val="24"/>
    </w:rPr>
  </w:style>
  <w:style w:type="paragraph" w:styleId="TOC3">
    <w:name w:val="toc 3"/>
    <w:basedOn w:val="Normal"/>
    <w:next w:val="Normal"/>
    <w:autoRedefine/>
    <w:uiPriority w:val="39"/>
    <w:unhideWhenUsed/>
    <w:rsid w:val="00835C38"/>
    <w:pPr>
      <w:spacing w:after="100"/>
      <w:ind w:left="440"/>
    </w:pPr>
  </w:style>
  <w:style w:type="paragraph" w:styleId="Subtitle">
    <w:name w:val="Subtitle"/>
    <w:aliases w:val="Bold Normal"/>
    <w:basedOn w:val="Normal"/>
    <w:next w:val="Normal"/>
    <w:link w:val="SubtitleChar"/>
    <w:uiPriority w:val="11"/>
    <w:qFormat/>
    <w:rsid w:val="00117408"/>
    <w:pPr>
      <w:numPr>
        <w:ilvl w:val="1"/>
      </w:numPr>
      <w:spacing w:after="0" w:line="240" w:lineRule="auto"/>
      <w:ind w:left="851"/>
    </w:pPr>
    <w:rPr>
      <w:rFonts w:ascii="Arial Bold" w:eastAsiaTheme="majorEastAsia" w:hAnsi="Arial Bold" w:cstheme="majorBidi"/>
      <w:b/>
      <w:iCs/>
      <w:sz w:val="16"/>
      <w:szCs w:val="24"/>
    </w:rPr>
  </w:style>
  <w:style w:type="character" w:customStyle="1" w:styleId="SubtitleChar">
    <w:name w:val="Subtitle Char"/>
    <w:aliases w:val="Bold Normal Char"/>
    <w:basedOn w:val="DefaultParagraphFont"/>
    <w:link w:val="Subtitle"/>
    <w:uiPriority w:val="11"/>
    <w:rsid w:val="00117408"/>
    <w:rPr>
      <w:rFonts w:ascii="Arial Bold" w:eastAsiaTheme="majorEastAsia" w:hAnsi="Arial Bold" w:cstheme="majorBidi"/>
      <w:b/>
      <w:iCs/>
      <w:sz w:val="16"/>
      <w:szCs w:val="24"/>
    </w:rPr>
  </w:style>
  <w:style w:type="paragraph" w:styleId="BodyText">
    <w:name w:val="Body Text"/>
    <w:basedOn w:val="Normal"/>
    <w:link w:val="BodyTextChar"/>
    <w:rsid w:val="00117408"/>
    <w:pPr>
      <w:spacing w:before="120" w:after="0" w:line="240" w:lineRule="auto"/>
      <w:jc w:val="both"/>
    </w:pPr>
    <w:rPr>
      <w:rFonts w:ascii="Arial Narrow" w:eastAsia="Times New Roman" w:hAnsi="Arial Narrow" w:cs="Times New Roman"/>
      <w:color w:val="000000"/>
      <w:sz w:val="20"/>
      <w:szCs w:val="20"/>
      <w:lang w:val="en-US"/>
    </w:rPr>
  </w:style>
  <w:style w:type="character" w:customStyle="1" w:styleId="BodyTextChar">
    <w:name w:val="Body Text Char"/>
    <w:basedOn w:val="DefaultParagraphFont"/>
    <w:link w:val="BodyText"/>
    <w:rsid w:val="00117408"/>
    <w:rPr>
      <w:rFonts w:ascii="Arial Narrow" w:eastAsia="Times New Roman" w:hAnsi="Arial Narrow" w:cs="Times New Roman"/>
      <w:color w:val="000000"/>
      <w:sz w:val="20"/>
      <w:szCs w:val="20"/>
      <w:lang w:val="en-US"/>
    </w:rPr>
  </w:style>
  <w:style w:type="paragraph" w:customStyle="1" w:styleId="Default">
    <w:name w:val="Default"/>
    <w:rsid w:val="005D6A65"/>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DefaultParagraphFont"/>
    <w:rsid w:val="00FE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563381">
      <w:bodyDiv w:val="1"/>
      <w:marLeft w:val="0"/>
      <w:marRight w:val="0"/>
      <w:marTop w:val="0"/>
      <w:marBottom w:val="0"/>
      <w:divBdr>
        <w:top w:val="none" w:sz="0" w:space="0" w:color="auto"/>
        <w:left w:val="none" w:sz="0" w:space="0" w:color="auto"/>
        <w:bottom w:val="none" w:sz="0" w:space="0" w:color="auto"/>
        <w:right w:val="none" w:sz="0" w:space="0" w:color="auto"/>
      </w:divBdr>
      <w:divsChild>
        <w:div w:id="187006988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perthr.co.uk/quick-reference/national-minimum-wage/2769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Suzette Smith</DisplayName>
        <AccountId>26</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90E1865-7A5A-4692-AAFF-FF8DD8DECECE}">
  <ds:schemaRefs>
    <ds:schemaRef ds:uri="http://schemas.openxmlformats.org/officeDocument/2006/bibliography"/>
  </ds:schemaRefs>
</ds:datastoreItem>
</file>

<file path=customXml/itemProps2.xml><?xml version="1.0" encoding="utf-8"?>
<ds:datastoreItem xmlns:ds="http://schemas.openxmlformats.org/officeDocument/2006/customXml" ds:itemID="{96C09CE5-0D11-4B25-978C-6144F3802313}"/>
</file>

<file path=customXml/itemProps3.xml><?xml version="1.0" encoding="utf-8"?>
<ds:datastoreItem xmlns:ds="http://schemas.openxmlformats.org/officeDocument/2006/customXml" ds:itemID="{EBAC89AD-6929-4099-A6FE-E83DF92101B3}">
  <ds:schemaRefs>
    <ds:schemaRef ds:uri="http://schemas.microsoft.com/sharepoint/v3/contenttype/forms"/>
  </ds:schemaRefs>
</ds:datastoreItem>
</file>

<file path=customXml/itemProps4.xml><?xml version="1.0" encoding="utf-8"?>
<ds:datastoreItem xmlns:ds="http://schemas.openxmlformats.org/officeDocument/2006/customXml" ds:itemID="{1A7BAB92-0105-4B68-A46D-BDBDBC025B67}">
  <ds:schemaRefs>
    <ds:schemaRef ds:uri="http://purl.org/dc/elements/1.1/"/>
    <ds:schemaRef ds:uri="http://schemas.microsoft.com/office/2006/metadata/properties"/>
    <ds:schemaRef ds:uri="http://schemas.openxmlformats.org/package/2006/metadata/core-properties"/>
    <ds:schemaRef ds:uri="a51b3657-4338-4ee0-ad34-a383e43f905b"/>
    <ds:schemaRef ds:uri="http://purl.org/dc/terms/"/>
    <ds:schemaRef ds:uri="409a0f59-6552-4628-bbd3-6bb74194cfdc"/>
    <ds:schemaRef ds:uri="http://www.w3.org/XML/1998/namespace"/>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Microlink PC UK Ltd</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 Apprenticeship Policy</dc:title>
  <dc:subject/>
  <dc:creator>David J. Henderson</dc:creator>
  <cp:keywords/>
  <dc:description/>
  <cp:lastModifiedBy>Suzette Smith</cp:lastModifiedBy>
  <cp:revision>6</cp:revision>
  <dcterms:created xsi:type="dcterms:W3CDTF">2023-03-08T13:17:00Z</dcterms:created>
  <dcterms:modified xsi:type="dcterms:W3CDTF">2024-07-11T11:46:00Z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MSIP_Label_4af8f511-dcf7-43b7-a704-56e405c3626d_Enabled">
    <vt:lpwstr>true</vt:lpwstr>
  </property>
  <property fmtid="{D5CDD505-2E9C-101B-9397-08002B2CF9AE}" pid="4" name="MSIP_Label_4af8f511-dcf7-43b7-a704-56e405c3626d_SetDate">
    <vt:lpwstr>2023-03-08T13:16:03Z</vt:lpwstr>
  </property>
  <property fmtid="{D5CDD505-2E9C-101B-9397-08002B2CF9AE}" pid="5" name="MSIP_Label_4af8f511-dcf7-43b7-a704-56e405c3626d_Method">
    <vt:lpwstr>Privileged</vt:lpwstr>
  </property>
  <property fmtid="{D5CDD505-2E9C-101B-9397-08002B2CF9AE}" pid="6" name="MSIP_Label_4af8f511-dcf7-43b7-a704-56e405c3626d_Name">
    <vt:lpwstr>Excluded from Label Policy</vt:lpwstr>
  </property>
  <property fmtid="{D5CDD505-2E9C-101B-9397-08002B2CF9AE}" pid="7" name="MSIP_Label_4af8f511-dcf7-43b7-a704-56e405c3626d_SiteId">
    <vt:lpwstr>28c5d0b5-b8cf-4453-90d1-e9d6c3ceea5e</vt:lpwstr>
  </property>
  <property fmtid="{D5CDD505-2E9C-101B-9397-08002B2CF9AE}" pid="8" name="MSIP_Label_4af8f511-dcf7-43b7-a704-56e405c3626d_ActionId">
    <vt:lpwstr>b2c33045-76b9-4f63-b814-68ec2af1070f</vt:lpwstr>
  </property>
  <property fmtid="{D5CDD505-2E9C-101B-9397-08002B2CF9AE}" pid="9" name="MSIP_Label_4af8f511-dcf7-43b7-a704-56e405c3626d_ContentBits">
    <vt:lpwstr>0</vt:lpwstr>
  </property>
</Properties>
</file>