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5318" w14:textId="72E381EC" w:rsidR="00C47801" w:rsidRPr="00593E52" w:rsidRDefault="002453EF">
      <w:pPr>
        <w:rPr>
          <w:rFonts w:asciiTheme="majorHAnsi" w:hAnsiTheme="majorHAnsi" w:cstheme="majorHAnsi"/>
          <w:sz w:val="56"/>
          <w:szCs w:val="56"/>
        </w:rPr>
      </w:pPr>
      <w:r w:rsidRPr="00593E52">
        <w:rPr>
          <w:rFonts w:asciiTheme="majorHAnsi" w:hAnsiTheme="majorHAnsi" w:cstheme="majorHAnsi"/>
          <w:sz w:val="56"/>
          <w:szCs w:val="56"/>
        </w:rPr>
        <w:t xml:space="preserve">Microlink </w:t>
      </w:r>
      <w:r w:rsidR="004821D7" w:rsidRPr="00593E52">
        <w:rPr>
          <w:rFonts w:asciiTheme="majorHAnsi" w:hAnsiTheme="majorHAnsi" w:cstheme="majorHAnsi"/>
          <w:sz w:val="56"/>
          <w:szCs w:val="56"/>
        </w:rPr>
        <w:t xml:space="preserve">Right to erasure </w:t>
      </w:r>
      <w:r w:rsidR="00593E52">
        <w:rPr>
          <w:rFonts w:asciiTheme="majorHAnsi" w:hAnsiTheme="majorHAnsi" w:cstheme="majorHAnsi"/>
          <w:sz w:val="56"/>
          <w:szCs w:val="56"/>
        </w:rPr>
        <w:t>P</w:t>
      </w:r>
      <w:r w:rsidR="004821D7" w:rsidRPr="00593E52">
        <w:rPr>
          <w:rFonts w:asciiTheme="majorHAnsi" w:hAnsiTheme="majorHAnsi" w:cstheme="majorHAnsi"/>
          <w:sz w:val="56"/>
          <w:szCs w:val="56"/>
        </w:rPr>
        <w:t>olicy</w:t>
      </w:r>
    </w:p>
    <w:p w14:paraId="1E65E0AF" w14:textId="77777777" w:rsidR="002453EF" w:rsidRPr="002453EF" w:rsidRDefault="002453EF" w:rsidP="002453EF">
      <w:pPr>
        <w:spacing w:after="0" w:line="240" w:lineRule="auto"/>
        <w:contextualSpacing/>
        <w:rPr>
          <w:rFonts w:asciiTheme="majorHAnsi" w:eastAsiaTheme="majorEastAsia" w:hAnsiTheme="majorHAnsi" w:cstheme="majorBidi"/>
          <w:spacing w:val="-10"/>
          <w:kern w:val="28"/>
          <w:sz w:val="28"/>
          <w:szCs w:val="28"/>
        </w:rPr>
      </w:pPr>
      <w:r w:rsidRPr="002453EF">
        <w:rPr>
          <w:rFonts w:asciiTheme="majorHAnsi" w:eastAsiaTheme="majorEastAsia" w:hAnsiTheme="majorHAnsi" w:cstheme="majorBidi"/>
          <w:spacing w:val="-10"/>
          <w:kern w:val="28"/>
          <w:sz w:val="28"/>
          <w:szCs w:val="28"/>
        </w:rPr>
        <w:t>Version history</w:t>
      </w:r>
    </w:p>
    <w:p w14:paraId="45695FDB" w14:textId="77777777" w:rsidR="002453EF" w:rsidRPr="002453EF" w:rsidRDefault="002453EF" w:rsidP="002453EF">
      <w:pPr>
        <w:rPr>
          <w:sz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5"/>
        <w:gridCol w:w="1202"/>
        <w:gridCol w:w="1696"/>
        <w:gridCol w:w="1890"/>
        <w:gridCol w:w="1584"/>
        <w:gridCol w:w="1699"/>
      </w:tblGrid>
      <w:tr w:rsidR="002453EF" w:rsidRPr="002453EF" w14:paraId="41855E60" w14:textId="77777777" w:rsidTr="002453EF">
        <w:trPr>
          <w:trHeight w:val="300"/>
        </w:trPr>
        <w:tc>
          <w:tcPr>
            <w:tcW w:w="925" w:type="dxa"/>
            <w:tcBorders>
              <w:top w:val="single" w:sz="12" w:space="0" w:color="808080"/>
              <w:left w:val="single" w:sz="12" w:space="0" w:color="808080"/>
              <w:bottom w:val="single" w:sz="6" w:space="0" w:color="808080"/>
              <w:right w:val="single" w:sz="6" w:space="0" w:color="808080"/>
            </w:tcBorders>
            <w:shd w:val="clear" w:color="auto" w:fill="BFBFBF"/>
            <w:vAlign w:val="center"/>
            <w:hideMark/>
          </w:tcPr>
          <w:p w14:paraId="768F3CEE" w14:textId="77777777" w:rsidR="002453EF" w:rsidRPr="002453EF" w:rsidRDefault="002453EF" w:rsidP="002453EF">
            <w:pPr>
              <w:spacing w:after="0" w:line="240" w:lineRule="auto"/>
              <w:textAlignment w:val="baseline"/>
              <w:rPr>
                <w:rFonts w:ascii="Times New Roman" w:eastAsia="Times New Roman" w:hAnsi="Times New Roman" w:cs="Times New Roman"/>
                <w:b/>
                <w:bCs/>
                <w:sz w:val="24"/>
                <w:szCs w:val="24"/>
                <w:lang w:eastAsia="en-GB"/>
              </w:rPr>
            </w:pPr>
            <w:r w:rsidRPr="002453EF">
              <w:rPr>
                <w:rFonts w:ascii="Arial Bold" w:eastAsia="Times New Roman" w:hAnsi="Arial Bold" w:cs="Times New Roman"/>
                <w:b/>
                <w:bCs/>
                <w:sz w:val="16"/>
                <w:szCs w:val="16"/>
                <w:lang w:eastAsia="en-GB"/>
              </w:rPr>
              <w:t>Version</w:t>
            </w:r>
            <w:r w:rsidRPr="002453EF">
              <w:rPr>
                <w:rFonts w:ascii="Times New Roman" w:eastAsia="Times New Roman" w:hAnsi="Times New Roman" w:cs="Times New Roman"/>
                <w:b/>
                <w:bCs/>
                <w:sz w:val="16"/>
                <w:szCs w:val="16"/>
                <w:lang w:eastAsia="en-GB"/>
              </w:rPr>
              <w:t> </w:t>
            </w:r>
          </w:p>
        </w:tc>
        <w:tc>
          <w:tcPr>
            <w:tcW w:w="1202" w:type="dxa"/>
            <w:tcBorders>
              <w:top w:val="single" w:sz="12" w:space="0" w:color="auto"/>
              <w:left w:val="nil"/>
              <w:bottom w:val="single" w:sz="6" w:space="0" w:color="auto"/>
              <w:right w:val="single" w:sz="6" w:space="0" w:color="auto"/>
            </w:tcBorders>
            <w:shd w:val="clear" w:color="auto" w:fill="BFBFBF"/>
            <w:vAlign w:val="center"/>
            <w:hideMark/>
          </w:tcPr>
          <w:p w14:paraId="702177A2" w14:textId="77777777" w:rsidR="002453EF" w:rsidRPr="002453EF" w:rsidRDefault="002453EF" w:rsidP="002453EF">
            <w:pPr>
              <w:spacing w:after="0" w:line="240" w:lineRule="auto"/>
              <w:textAlignment w:val="baseline"/>
              <w:rPr>
                <w:rFonts w:ascii="Times New Roman" w:eastAsia="Times New Roman" w:hAnsi="Times New Roman" w:cs="Times New Roman"/>
                <w:b/>
                <w:bCs/>
                <w:sz w:val="24"/>
                <w:szCs w:val="24"/>
                <w:lang w:eastAsia="en-GB"/>
              </w:rPr>
            </w:pPr>
            <w:r w:rsidRPr="002453EF">
              <w:rPr>
                <w:rFonts w:ascii="Arial Bold" w:eastAsia="Times New Roman" w:hAnsi="Arial Bold" w:cs="Times New Roman"/>
                <w:b/>
                <w:bCs/>
                <w:sz w:val="16"/>
                <w:szCs w:val="16"/>
                <w:lang w:eastAsia="en-GB"/>
              </w:rPr>
              <w:t>Date</w:t>
            </w:r>
            <w:r w:rsidRPr="002453EF">
              <w:rPr>
                <w:rFonts w:ascii="Times New Roman" w:eastAsia="Times New Roman" w:hAnsi="Times New Roman" w:cs="Times New Roman"/>
                <w:b/>
                <w:bCs/>
                <w:sz w:val="16"/>
                <w:szCs w:val="16"/>
                <w:lang w:eastAsia="en-GB"/>
              </w:rPr>
              <w:t> </w:t>
            </w:r>
          </w:p>
        </w:tc>
        <w:tc>
          <w:tcPr>
            <w:tcW w:w="1696" w:type="dxa"/>
            <w:tcBorders>
              <w:top w:val="single" w:sz="12" w:space="0" w:color="auto"/>
              <w:left w:val="nil"/>
              <w:bottom w:val="single" w:sz="6" w:space="0" w:color="auto"/>
              <w:right w:val="single" w:sz="6" w:space="0" w:color="auto"/>
            </w:tcBorders>
            <w:shd w:val="clear" w:color="auto" w:fill="BFBFBF"/>
            <w:vAlign w:val="center"/>
            <w:hideMark/>
          </w:tcPr>
          <w:p w14:paraId="4EF787BF" w14:textId="77777777" w:rsidR="002453EF" w:rsidRPr="002453EF" w:rsidRDefault="002453EF" w:rsidP="002453EF">
            <w:pPr>
              <w:spacing w:after="0" w:line="240" w:lineRule="auto"/>
              <w:textAlignment w:val="baseline"/>
              <w:rPr>
                <w:rFonts w:ascii="Times New Roman" w:eastAsia="Times New Roman" w:hAnsi="Times New Roman" w:cs="Times New Roman"/>
                <w:b/>
                <w:bCs/>
                <w:sz w:val="24"/>
                <w:szCs w:val="24"/>
                <w:lang w:eastAsia="en-GB"/>
              </w:rPr>
            </w:pPr>
            <w:r w:rsidRPr="002453EF">
              <w:rPr>
                <w:rFonts w:ascii="Arial Bold" w:eastAsia="Times New Roman" w:hAnsi="Arial Bold" w:cs="Times New Roman"/>
                <w:b/>
                <w:bCs/>
                <w:sz w:val="16"/>
                <w:szCs w:val="16"/>
                <w:lang w:eastAsia="en-GB"/>
              </w:rPr>
              <w:t>Amended By</w:t>
            </w:r>
            <w:r w:rsidRPr="002453EF">
              <w:rPr>
                <w:rFonts w:ascii="Times New Roman" w:eastAsia="Times New Roman" w:hAnsi="Times New Roman" w:cs="Times New Roman"/>
                <w:b/>
                <w:bCs/>
                <w:sz w:val="16"/>
                <w:szCs w:val="16"/>
                <w:lang w:eastAsia="en-GB"/>
              </w:rPr>
              <w:t> </w:t>
            </w:r>
          </w:p>
        </w:tc>
        <w:tc>
          <w:tcPr>
            <w:tcW w:w="1890" w:type="dxa"/>
            <w:tcBorders>
              <w:top w:val="single" w:sz="12" w:space="0" w:color="auto"/>
              <w:left w:val="nil"/>
              <w:bottom w:val="single" w:sz="6" w:space="0" w:color="auto"/>
              <w:right w:val="single" w:sz="6" w:space="0" w:color="auto"/>
            </w:tcBorders>
            <w:shd w:val="clear" w:color="auto" w:fill="BFBFBF"/>
            <w:vAlign w:val="center"/>
            <w:hideMark/>
          </w:tcPr>
          <w:p w14:paraId="091F9B02" w14:textId="77777777" w:rsidR="002453EF" w:rsidRPr="002453EF" w:rsidRDefault="002453EF" w:rsidP="002453EF">
            <w:pPr>
              <w:spacing w:after="0" w:line="240" w:lineRule="auto"/>
              <w:textAlignment w:val="baseline"/>
              <w:rPr>
                <w:rFonts w:ascii="Times New Roman" w:eastAsia="Times New Roman" w:hAnsi="Times New Roman" w:cs="Times New Roman"/>
                <w:b/>
                <w:bCs/>
                <w:sz w:val="24"/>
                <w:szCs w:val="24"/>
                <w:lang w:eastAsia="en-GB"/>
              </w:rPr>
            </w:pPr>
            <w:r w:rsidRPr="002453EF">
              <w:rPr>
                <w:rFonts w:ascii="Arial Bold" w:eastAsia="Times New Roman" w:hAnsi="Arial Bold" w:cs="Times New Roman"/>
                <w:b/>
                <w:bCs/>
                <w:sz w:val="16"/>
                <w:szCs w:val="16"/>
                <w:lang w:eastAsia="en-GB"/>
              </w:rPr>
              <w:t>Summary of Change</w:t>
            </w:r>
            <w:r w:rsidRPr="002453EF">
              <w:rPr>
                <w:rFonts w:ascii="Times New Roman" w:eastAsia="Times New Roman" w:hAnsi="Times New Roman" w:cs="Times New Roman"/>
                <w:b/>
                <w:bCs/>
                <w:sz w:val="16"/>
                <w:szCs w:val="16"/>
                <w:lang w:eastAsia="en-GB"/>
              </w:rPr>
              <w:t> </w:t>
            </w:r>
          </w:p>
        </w:tc>
        <w:tc>
          <w:tcPr>
            <w:tcW w:w="1584" w:type="dxa"/>
            <w:tcBorders>
              <w:top w:val="single" w:sz="12" w:space="0" w:color="auto"/>
              <w:left w:val="nil"/>
              <w:bottom w:val="single" w:sz="6" w:space="0" w:color="auto"/>
              <w:right w:val="single" w:sz="6" w:space="0" w:color="auto"/>
            </w:tcBorders>
            <w:shd w:val="clear" w:color="auto" w:fill="BFBFBF"/>
            <w:vAlign w:val="center"/>
            <w:hideMark/>
          </w:tcPr>
          <w:p w14:paraId="1C8A4F6E" w14:textId="77777777" w:rsidR="002453EF" w:rsidRPr="002453EF" w:rsidRDefault="002453EF" w:rsidP="002453EF">
            <w:pPr>
              <w:spacing w:after="0" w:line="240" w:lineRule="auto"/>
              <w:textAlignment w:val="baseline"/>
              <w:rPr>
                <w:rFonts w:ascii="Times New Roman" w:eastAsia="Times New Roman" w:hAnsi="Times New Roman" w:cs="Times New Roman"/>
                <w:b/>
                <w:bCs/>
                <w:sz w:val="24"/>
                <w:szCs w:val="24"/>
                <w:lang w:eastAsia="en-GB"/>
              </w:rPr>
            </w:pPr>
            <w:r w:rsidRPr="002453EF">
              <w:rPr>
                <w:rFonts w:ascii="Arial Bold" w:eastAsia="Times New Roman" w:hAnsi="Arial Bold" w:cs="Times New Roman"/>
                <w:b/>
                <w:bCs/>
                <w:sz w:val="16"/>
                <w:szCs w:val="16"/>
                <w:lang w:eastAsia="en-GB"/>
              </w:rPr>
              <w:t>File Location</w:t>
            </w:r>
            <w:r w:rsidRPr="002453EF">
              <w:rPr>
                <w:rFonts w:ascii="Times New Roman" w:eastAsia="Times New Roman" w:hAnsi="Times New Roman" w:cs="Times New Roman"/>
                <w:b/>
                <w:bCs/>
                <w:sz w:val="16"/>
                <w:szCs w:val="16"/>
                <w:lang w:eastAsia="en-GB"/>
              </w:rPr>
              <w:t> </w:t>
            </w:r>
          </w:p>
        </w:tc>
        <w:tc>
          <w:tcPr>
            <w:tcW w:w="1699" w:type="dxa"/>
            <w:tcBorders>
              <w:top w:val="single" w:sz="12" w:space="0" w:color="auto"/>
              <w:left w:val="nil"/>
              <w:bottom w:val="single" w:sz="6" w:space="0" w:color="auto"/>
              <w:right w:val="single" w:sz="12" w:space="0" w:color="auto"/>
            </w:tcBorders>
            <w:shd w:val="clear" w:color="auto" w:fill="BFBFBF"/>
            <w:vAlign w:val="center"/>
            <w:hideMark/>
          </w:tcPr>
          <w:p w14:paraId="0115EF2E" w14:textId="77777777" w:rsidR="002453EF" w:rsidRPr="002453EF" w:rsidRDefault="002453EF" w:rsidP="002453EF">
            <w:pPr>
              <w:spacing w:after="0" w:line="240" w:lineRule="auto"/>
              <w:textAlignment w:val="baseline"/>
              <w:rPr>
                <w:rFonts w:ascii="Times New Roman" w:eastAsia="Times New Roman" w:hAnsi="Times New Roman" w:cs="Times New Roman"/>
                <w:b/>
                <w:bCs/>
                <w:sz w:val="24"/>
                <w:szCs w:val="24"/>
                <w:lang w:eastAsia="en-GB"/>
              </w:rPr>
            </w:pPr>
            <w:r w:rsidRPr="002453EF">
              <w:rPr>
                <w:rFonts w:ascii="Arial Bold" w:eastAsia="Times New Roman" w:hAnsi="Arial Bold" w:cs="Times New Roman"/>
                <w:b/>
                <w:bCs/>
                <w:sz w:val="16"/>
                <w:szCs w:val="16"/>
                <w:lang w:eastAsia="en-GB"/>
              </w:rPr>
              <w:t>Approved by/ Date</w:t>
            </w:r>
            <w:r w:rsidRPr="002453EF">
              <w:rPr>
                <w:rFonts w:ascii="Times New Roman" w:eastAsia="Times New Roman" w:hAnsi="Times New Roman" w:cs="Times New Roman"/>
                <w:b/>
                <w:bCs/>
                <w:sz w:val="16"/>
                <w:szCs w:val="16"/>
                <w:lang w:eastAsia="en-GB"/>
              </w:rPr>
              <w:t> </w:t>
            </w:r>
          </w:p>
        </w:tc>
      </w:tr>
      <w:tr w:rsidR="002453EF" w:rsidRPr="002453EF" w14:paraId="4F9B432D" w14:textId="77777777" w:rsidTr="002453EF">
        <w:tc>
          <w:tcPr>
            <w:tcW w:w="925" w:type="dxa"/>
            <w:tcBorders>
              <w:top w:val="nil"/>
              <w:left w:val="single" w:sz="12" w:space="0" w:color="auto"/>
              <w:bottom w:val="single" w:sz="6" w:space="0" w:color="auto"/>
              <w:right w:val="single" w:sz="6" w:space="0" w:color="auto"/>
            </w:tcBorders>
            <w:shd w:val="clear" w:color="auto" w:fill="auto"/>
            <w:hideMark/>
          </w:tcPr>
          <w:p w14:paraId="3482583A" w14:textId="77777777" w:rsidR="002453EF" w:rsidRPr="002453EF" w:rsidRDefault="002453EF" w:rsidP="002453EF">
            <w:pPr>
              <w:spacing w:after="0" w:line="240" w:lineRule="auto"/>
              <w:textAlignment w:val="baseline"/>
              <w:rPr>
                <w:rFonts w:ascii="Times New Roman" w:eastAsia="Times New Roman" w:hAnsi="Times New Roman" w:cs="Times New Roman"/>
                <w:sz w:val="24"/>
                <w:szCs w:val="24"/>
                <w:lang w:eastAsia="en-GB"/>
              </w:rPr>
            </w:pPr>
            <w:r w:rsidRPr="002453EF">
              <w:rPr>
                <w:rFonts w:ascii="Arial" w:eastAsia="Times New Roman" w:hAnsi="Arial" w:cs="Arial"/>
                <w:sz w:val="16"/>
                <w:szCs w:val="16"/>
                <w:lang w:eastAsia="en-GB"/>
              </w:rPr>
              <w:t>0.1</w:t>
            </w:r>
            <w:r w:rsidRPr="002453EF">
              <w:rPr>
                <w:rFonts w:ascii="Times New Roman" w:eastAsia="Times New Roman" w:hAnsi="Times New Roman" w:cs="Times New Roman"/>
                <w:sz w:val="16"/>
                <w:szCs w:val="16"/>
                <w:lang w:eastAsia="en-GB"/>
              </w:rPr>
              <w:t> </w:t>
            </w:r>
          </w:p>
        </w:tc>
        <w:tc>
          <w:tcPr>
            <w:tcW w:w="1202" w:type="dxa"/>
            <w:tcBorders>
              <w:top w:val="nil"/>
              <w:left w:val="nil"/>
              <w:bottom w:val="single" w:sz="6" w:space="0" w:color="auto"/>
              <w:right w:val="single" w:sz="6" w:space="0" w:color="auto"/>
            </w:tcBorders>
            <w:shd w:val="clear" w:color="auto" w:fill="auto"/>
            <w:hideMark/>
          </w:tcPr>
          <w:p w14:paraId="077F75BA" w14:textId="70121D49" w:rsidR="002453EF" w:rsidRPr="002453EF" w:rsidRDefault="002453EF" w:rsidP="002453EF">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07/09/2021</w:t>
            </w:r>
          </w:p>
        </w:tc>
        <w:tc>
          <w:tcPr>
            <w:tcW w:w="1696" w:type="dxa"/>
            <w:tcBorders>
              <w:top w:val="nil"/>
              <w:left w:val="nil"/>
              <w:bottom w:val="single" w:sz="6" w:space="0" w:color="auto"/>
              <w:right w:val="single" w:sz="6" w:space="0" w:color="auto"/>
            </w:tcBorders>
            <w:shd w:val="clear" w:color="auto" w:fill="auto"/>
            <w:hideMark/>
          </w:tcPr>
          <w:p w14:paraId="3FD40D14" w14:textId="77777777" w:rsidR="002453EF" w:rsidRPr="002453EF" w:rsidRDefault="002453EF" w:rsidP="002453EF">
            <w:pPr>
              <w:spacing w:after="0" w:line="240" w:lineRule="auto"/>
              <w:textAlignment w:val="baseline"/>
              <w:rPr>
                <w:rFonts w:ascii="Times New Roman" w:eastAsia="Times New Roman" w:hAnsi="Times New Roman" w:cs="Times New Roman"/>
                <w:sz w:val="16"/>
                <w:szCs w:val="16"/>
                <w:lang w:eastAsia="en-GB"/>
              </w:rPr>
            </w:pPr>
            <w:r w:rsidRPr="002453EF">
              <w:rPr>
                <w:rFonts w:ascii="Times New Roman" w:eastAsia="Times New Roman" w:hAnsi="Times New Roman" w:cs="Times New Roman"/>
                <w:sz w:val="16"/>
                <w:szCs w:val="16"/>
                <w:lang w:eastAsia="en-GB"/>
              </w:rPr>
              <w:t>ISM</w:t>
            </w:r>
          </w:p>
        </w:tc>
        <w:tc>
          <w:tcPr>
            <w:tcW w:w="1890" w:type="dxa"/>
            <w:tcBorders>
              <w:top w:val="nil"/>
              <w:left w:val="nil"/>
              <w:bottom w:val="single" w:sz="6" w:space="0" w:color="auto"/>
              <w:right w:val="single" w:sz="6" w:space="0" w:color="auto"/>
            </w:tcBorders>
            <w:shd w:val="clear" w:color="auto" w:fill="auto"/>
            <w:hideMark/>
          </w:tcPr>
          <w:p w14:paraId="45068E0F" w14:textId="77777777" w:rsidR="002453EF" w:rsidRPr="002453EF" w:rsidRDefault="002453EF" w:rsidP="002453EF">
            <w:pPr>
              <w:spacing w:after="0" w:line="240" w:lineRule="auto"/>
              <w:textAlignment w:val="baseline"/>
              <w:rPr>
                <w:rFonts w:ascii="Times New Roman" w:eastAsia="Times New Roman" w:hAnsi="Times New Roman" w:cs="Times New Roman"/>
                <w:sz w:val="24"/>
                <w:szCs w:val="24"/>
                <w:lang w:eastAsia="en-GB"/>
              </w:rPr>
            </w:pPr>
            <w:r w:rsidRPr="002453EF">
              <w:rPr>
                <w:rFonts w:ascii="Arial" w:eastAsia="Times New Roman" w:hAnsi="Arial" w:cs="Arial"/>
                <w:sz w:val="16"/>
                <w:szCs w:val="16"/>
                <w:lang w:eastAsia="en-GB"/>
              </w:rPr>
              <w:t>Initial document prior to approval</w:t>
            </w:r>
            <w:r w:rsidRPr="002453EF">
              <w:rPr>
                <w:rFonts w:ascii="Times New Roman" w:eastAsia="Times New Roman" w:hAnsi="Times New Roman" w:cs="Times New Roman"/>
                <w:sz w:val="16"/>
                <w:szCs w:val="16"/>
                <w:lang w:eastAsia="en-GB"/>
              </w:rPr>
              <w:t> </w:t>
            </w:r>
            <w:r w:rsidRPr="002453EF">
              <w:rPr>
                <w:rFonts w:ascii="Arial" w:eastAsia="Times New Roman" w:hAnsi="Arial" w:cs="Arial"/>
                <w:sz w:val="16"/>
                <w:szCs w:val="16"/>
                <w:lang w:eastAsia="en-GB"/>
              </w:rPr>
              <w:t xml:space="preserve"> </w:t>
            </w:r>
          </w:p>
        </w:tc>
        <w:tc>
          <w:tcPr>
            <w:tcW w:w="1584" w:type="dxa"/>
            <w:tcBorders>
              <w:top w:val="nil"/>
              <w:left w:val="nil"/>
              <w:bottom w:val="single" w:sz="6" w:space="0" w:color="auto"/>
              <w:right w:val="single" w:sz="6" w:space="0" w:color="auto"/>
            </w:tcBorders>
            <w:shd w:val="clear" w:color="auto" w:fill="auto"/>
            <w:hideMark/>
          </w:tcPr>
          <w:p w14:paraId="2784AE77"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r w:rsidRPr="002453EF">
              <w:rPr>
                <w:rFonts w:ascii="Times New Roman" w:eastAsia="Times New Roman" w:hAnsi="Times New Roman" w:cs="Times New Roman"/>
                <w:sz w:val="18"/>
                <w:szCs w:val="18"/>
                <w:lang w:eastAsia="en-GB"/>
              </w:rPr>
              <w:t> Network</w:t>
            </w:r>
          </w:p>
        </w:tc>
        <w:tc>
          <w:tcPr>
            <w:tcW w:w="1699" w:type="dxa"/>
            <w:tcBorders>
              <w:top w:val="nil"/>
              <w:left w:val="nil"/>
              <w:bottom w:val="single" w:sz="6" w:space="0" w:color="auto"/>
              <w:right w:val="single" w:sz="12" w:space="0" w:color="auto"/>
            </w:tcBorders>
            <w:shd w:val="clear" w:color="auto" w:fill="auto"/>
            <w:hideMark/>
          </w:tcPr>
          <w:p w14:paraId="2825DCFB" w14:textId="64560178" w:rsidR="002453EF" w:rsidRPr="002453EF" w:rsidRDefault="002453EF" w:rsidP="002453EF">
            <w:pPr>
              <w:spacing w:after="0" w:line="240" w:lineRule="auto"/>
              <w:textAlignment w:val="baseline"/>
              <w:rPr>
                <w:rFonts w:ascii="Times New Roman" w:eastAsia="Times New Roman" w:hAnsi="Times New Roman" w:cs="Times New Roman"/>
                <w:sz w:val="24"/>
                <w:szCs w:val="24"/>
                <w:lang w:eastAsia="en-GB"/>
              </w:rPr>
            </w:pPr>
            <w:r w:rsidRPr="002453EF">
              <w:rPr>
                <w:rFonts w:ascii="Times New Roman" w:eastAsia="Times New Roman" w:hAnsi="Times New Roman" w:cs="Times New Roman"/>
                <w:sz w:val="16"/>
                <w:szCs w:val="16"/>
                <w:lang w:eastAsia="en-GB"/>
              </w:rPr>
              <w:t> </w:t>
            </w:r>
            <w:r w:rsidR="00784C26">
              <w:rPr>
                <w:rFonts w:ascii="Times New Roman" w:eastAsia="Times New Roman" w:hAnsi="Times New Roman" w:cs="Times New Roman"/>
                <w:sz w:val="16"/>
                <w:szCs w:val="16"/>
                <w:lang w:eastAsia="en-GB"/>
              </w:rPr>
              <w:t>MD</w:t>
            </w:r>
          </w:p>
        </w:tc>
      </w:tr>
      <w:tr w:rsidR="002453EF" w:rsidRPr="002453EF" w14:paraId="348462C8" w14:textId="77777777" w:rsidTr="002453EF">
        <w:tc>
          <w:tcPr>
            <w:tcW w:w="925" w:type="dxa"/>
            <w:tcBorders>
              <w:top w:val="nil"/>
              <w:left w:val="single" w:sz="12" w:space="0" w:color="auto"/>
              <w:bottom w:val="single" w:sz="6" w:space="0" w:color="auto"/>
              <w:right w:val="single" w:sz="6" w:space="0" w:color="auto"/>
            </w:tcBorders>
            <w:shd w:val="clear" w:color="auto" w:fill="auto"/>
            <w:hideMark/>
          </w:tcPr>
          <w:p w14:paraId="126D05D1"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r w:rsidRPr="002453EF">
              <w:rPr>
                <w:rFonts w:ascii="Times New Roman" w:eastAsia="Times New Roman" w:hAnsi="Times New Roman" w:cs="Times New Roman"/>
                <w:sz w:val="18"/>
                <w:szCs w:val="18"/>
                <w:lang w:eastAsia="en-GB"/>
              </w:rPr>
              <w:t>1.0</w:t>
            </w:r>
          </w:p>
        </w:tc>
        <w:tc>
          <w:tcPr>
            <w:tcW w:w="1202" w:type="dxa"/>
            <w:tcBorders>
              <w:top w:val="nil"/>
              <w:left w:val="nil"/>
              <w:bottom w:val="single" w:sz="6" w:space="0" w:color="auto"/>
              <w:right w:val="single" w:sz="6" w:space="0" w:color="auto"/>
            </w:tcBorders>
            <w:shd w:val="clear" w:color="auto" w:fill="auto"/>
            <w:hideMark/>
          </w:tcPr>
          <w:p w14:paraId="7B84EF0D" w14:textId="551E28FB" w:rsidR="002453EF" w:rsidRPr="002453EF" w:rsidRDefault="00BE36EB"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08/09/2021</w:t>
            </w:r>
          </w:p>
        </w:tc>
        <w:tc>
          <w:tcPr>
            <w:tcW w:w="1696" w:type="dxa"/>
            <w:tcBorders>
              <w:top w:val="nil"/>
              <w:left w:val="nil"/>
              <w:bottom w:val="single" w:sz="6" w:space="0" w:color="auto"/>
              <w:right w:val="single" w:sz="6" w:space="0" w:color="auto"/>
            </w:tcBorders>
            <w:shd w:val="clear" w:color="auto" w:fill="auto"/>
            <w:hideMark/>
          </w:tcPr>
          <w:p w14:paraId="35D3B48B" w14:textId="77777777" w:rsidR="002453EF" w:rsidRPr="002453EF" w:rsidRDefault="002453EF" w:rsidP="002453EF">
            <w:pPr>
              <w:spacing w:after="0" w:line="240" w:lineRule="auto"/>
              <w:textAlignment w:val="baseline"/>
              <w:rPr>
                <w:rFonts w:ascii="Times New Roman" w:eastAsia="Times New Roman" w:hAnsi="Times New Roman" w:cs="Times New Roman"/>
                <w:sz w:val="24"/>
                <w:szCs w:val="24"/>
                <w:lang w:eastAsia="en-GB"/>
              </w:rPr>
            </w:pPr>
            <w:r w:rsidRPr="002453EF">
              <w:rPr>
                <w:rFonts w:ascii="Arial" w:eastAsia="Times New Roman" w:hAnsi="Arial" w:cs="Arial"/>
                <w:sz w:val="16"/>
                <w:szCs w:val="16"/>
                <w:lang w:eastAsia="en-GB"/>
              </w:rPr>
              <w:t>ISM</w:t>
            </w:r>
            <w:r w:rsidRPr="002453EF">
              <w:rPr>
                <w:rFonts w:ascii="Times New Roman" w:eastAsia="Times New Roman" w:hAnsi="Times New Roman" w:cs="Times New Roman"/>
                <w:sz w:val="16"/>
                <w:szCs w:val="16"/>
                <w:lang w:eastAsia="en-GB"/>
              </w:rPr>
              <w:t> </w:t>
            </w:r>
          </w:p>
        </w:tc>
        <w:tc>
          <w:tcPr>
            <w:tcW w:w="1890" w:type="dxa"/>
            <w:tcBorders>
              <w:top w:val="nil"/>
              <w:left w:val="nil"/>
              <w:bottom w:val="single" w:sz="6" w:space="0" w:color="auto"/>
              <w:right w:val="single" w:sz="6" w:space="0" w:color="auto"/>
            </w:tcBorders>
            <w:shd w:val="clear" w:color="auto" w:fill="auto"/>
            <w:hideMark/>
          </w:tcPr>
          <w:p w14:paraId="15C204DA" w14:textId="77777777" w:rsidR="002453EF" w:rsidRPr="002453EF" w:rsidRDefault="002453EF" w:rsidP="002453EF">
            <w:pPr>
              <w:spacing w:after="0" w:line="240" w:lineRule="auto"/>
              <w:textAlignment w:val="baseline"/>
              <w:rPr>
                <w:rFonts w:ascii="Times New Roman" w:eastAsia="Times New Roman" w:hAnsi="Times New Roman" w:cs="Times New Roman"/>
                <w:sz w:val="24"/>
                <w:szCs w:val="24"/>
                <w:lang w:eastAsia="en-GB"/>
              </w:rPr>
            </w:pPr>
            <w:r w:rsidRPr="002453EF">
              <w:rPr>
                <w:rFonts w:ascii="Arial" w:eastAsia="Times New Roman" w:hAnsi="Arial" w:cs="Arial"/>
                <w:sz w:val="16"/>
                <w:szCs w:val="16"/>
                <w:lang w:eastAsia="en-GB"/>
              </w:rPr>
              <w:t>After approval</w:t>
            </w:r>
          </w:p>
        </w:tc>
        <w:tc>
          <w:tcPr>
            <w:tcW w:w="1584" w:type="dxa"/>
            <w:tcBorders>
              <w:top w:val="nil"/>
              <w:left w:val="nil"/>
              <w:bottom w:val="single" w:sz="6" w:space="0" w:color="auto"/>
              <w:right w:val="single" w:sz="6" w:space="0" w:color="auto"/>
            </w:tcBorders>
            <w:shd w:val="clear" w:color="auto" w:fill="auto"/>
            <w:hideMark/>
          </w:tcPr>
          <w:p w14:paraId="4F40D631" w14:textId="378ABF9B"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r w:rsidRPr="002453EF">
              <w:rPr>
                <w:rFonts w:ascii="Times New Roman" w:eastAsia="Times New Roman" w:hAnsi="Times New Roman" w:cs="Times New Roman"/>
                <w:sz w:val="18"/>
                <w:szCs w:val="18"/>
                <w:lang w:eastAsia="en-GB"/>
              </w:rPr>
              <w:t> </w:t>
            </w:r>
            <w:r>
              <w:rPr>
                <w:rFonts w:ascii="Times New Roman" w:eastAsia="Times New Roman" w:hAnsi="Times New Roman" w:cs="Times New Roman"/>
                <w:sz w:val="18"/>
                <w:szCs w:val="18"/>
                <w:lang w:eastAsia="en-GB"/>
              </w:rPr>
              <w:t>Intranet</w:t>
            </w:r>
          </w:p>
        </w:tc>
        <w:tc>
          <w:tcPr>
            <w:tcW w:w="1699" w:type="dxa"/>
            <w:tcBorders>
              <w:top w:val="nil"/>
              <w:left w:val="nil"/>
              <w:bottom w:val="single" w:sz="6" w:space="0" w:color="auto"/>
              <w:right w:val="single" w:sz="12" w:space="0" w:color="auto"/>
            </w:tcBorders>
            <w:shd w:val="clear" w:color="auto" w:fill="auto"/>
            <w:hideMark/>
          </w:tcPr>
          <w:p w14:paraId="0565FC15" w14:textId="125D0E05" w:rsidR="002453EF" w:rsidRPr="002453EF" w:rsidRDefault="002453EF" w:rsidP="002453EF">
            <w:pPr>
              <w:spacing w:after="0" w:line="240" w:lineRule="auto"/>
              <w:textAlignment w:val="baseline"/>
              <w:rPr>
                <w:rFonts w:ascii="Times New Roman" w:eastAsia="Times New Roman" w:hAnsi="Times New Roman" w:cs="Times New Roman"/>
                <w:sz w:val="24"/>
                <w:szCs w:val="24"/>
                <w:lang w:eastAsia="en-GB"/>
              </w:rPr>
            </w:pPr>
            <w:r w:rsidRPr="002453EF">
              <w:rPr>
                <w:rFonts w:ascii="Times New Roman" w:eastAsia="Times New Roman" w:hAnsi="Times New Roman" w:cs="Times New Roman"/>
                <w:sz w:val="16"/>
                <w:szCs w:val="16"/>
                <w:lang w:eastAsia="en-GB"/>
              </w:rPr>
              <w:t> </w:t>
            </w:r>
            <w:r w:rsidR="00784C26">
              <w:rPr>
                <w:rFonts w:ascii="Times New Roman" w:eastAsia="Times New Roman" w:hAnsi="Times New Roman" w:cs="Times New Roman"/>
                <w:sz w:val="16"/>
                <w:szCs w:val="16"/>
                <w:lang w:eastAsia="en-GB"/>
              </w:rPr>
              <w:t>MD</w:t>
            </w:r>
          </w:p>
        </w:tc>
      </w:tr>
      <w:tr w:rsidR="002453EF" w:rsidRPr="002453EF" w14:paraId="3F2C9719" w14:textId="77777777" w:rsidTr="002453EF">
        <w:tc>
          <w:tcPr>
            <w:tcW w:w="925" w:type="dxa"/>
            <w:tcBorders>
              <w:top w:val="nil"/>
              <w:left w:val="single" w:sz="12" w:space="0" w:color="auto"/>
              <w:bottom w:val="single" w:sz="6" w:space="0" w:color="auto"/>
              <w:right w:val="single" w:sz="6" w:space="0" w:color="auto"/>
            </w:tcBorders>
            <w:shd w:val="clear" w:color="auto" w:fill="auto"/>
          </w:tcPr>
          <w:p w14:paraId="55CE727D" w14:textId="580EDD05" w:rsidR="002453EF" w:rsidRPr="002453EF" w:rsidRDefault="00386C21"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1.1</w:t>
            </w:r>
          </w:p>
        </w:tc>
        <w:tc>
          <w:tcPr>
            <w:tcW w:w="1202" w:type="dxa"/>
            <w:tcBorders>
              <w:top w:val="nil"/>
              <w:left w:val="nil"/>
              <w:bottom w:val="single" w:sz="6" w:space="0" w:color="auto"/>
              <w:right w:val="single" w:sz="6" w:space="0" w:color="auto"/>
            </w:tcBorders>
            <w:shd w:val="clear" w:color="auto" w:fill="auto"/>
          </w:tcPr>
          <w:p w14:paraId="6C0B0B76" w14:textId="79756C2B" w:rsidR="002453EF" w:rsidRPr="002453EF" w:rsidRDefault="00386C21"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07/12/2021</w:t>
            </w:r>
          </w:p>
        </w:tc>
        <w:tc>
          <w:tcPr>
            <w:tcW w:w="1696" w:type="dxa"/>
            <w:tcBorders>
              <w:top w:val="nil"/>
              <w:left w:val="nil"/>
              <w:bottom w:val="single" w:sz="6" w:space="0" w:color="auto"/>
              <w:right w:val="single" w:sz="6" w:space="0" w:color="auto"/>
            </w:tcBorders>
            <w:shd w:val="clear" w:color="auto" w:fill="auto"/>
          </w:tcPr>
          <w:p w14:paraId="7EC396D7" w14:textId="21E87991" w:rsidR="002453EF" w:rsidRPr="002453EF" w:rsidRDefault="00386C21"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ISM</w:t>
            </w:r>
          </w:p>
        </w:tc>
        <w:tc>
          <w:tcPr>
            <w:tcW w:w="1890" w:type="dxa"/>
            <w:tcBorders>
              <w:top w:val="nil"/>
              <w:left w:val="nil"/>
              <w:bottom w:val="single" w:sz="6" w:space="0" w:color="auto"/>
              <w:right w:val="single" w:sz="6" w:space="0" w:color="auto"/>
            </w:tcBorders>
            <w:shd w:val="clear" w:color="auto" w:fill="auto"/>
          </w:tcPr>
          <w:p w14:paraId="307EA261" w14:textId="4FFD43EF" w:rsidR="002453EF" w:rsidRPr="002453EF" w:rsidRDefault="00386C21"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Reviewed with no changes</w:t>
            </w:r>
          </w:p>
        </w:tc>
        <w:tc>
          <w:tcPr>
            <w:tcW w:w="1584" w:type="dxa"/>
            <w:tcBorders>
              <w:top w:val="nil"/>
              <w:left w:val="nil"/>
              <w:bottom w:val="single" w:sz="6" w:space="0" w:color="auto"/>
              <w:right w:val="single" w:sz="6" w:space="0" w:color="auto"/>
            </w:tcBorders>
            <w:shd w:val="clear" w:color="auto" w:fill="auto"/>
          </w:tcPr>
          <w:p w14:paraId="052828DA" w14:textId="1360782C" w:rsidR="002453EF" w:rsidRPr="002453EF" w:rsidRDefault="00386C21"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Intranet</w:t>
            </w:r>
          </w:p>
        </w:tc>
        <w:tc>
          <w:tcPr>
            <w:tcW w:w="1699" w:type="dxa"/>
            <w:tcBorders>
              <w:top w:val="nil"/>
              <w:left w:val="nil"/>
              <w:bottom w:val="single" w:sz="6" w:space="0" w:color="auto"/>
              <w:right w:val="single" w:sz="12" w:space="0" w:color="auto"/>
            </w:tcBorders>
            <w:shd w:val="clear" w:color="auto" w:fill="auto"/>
          </w:tcPr>
          <w:p w14:paraId="70B3DCDA" w14:textId="7F392AFE" w:rsidR="002453EF" w:rsidRPr="00F11F52" w:rsidRDefault="00784C26" w:rsidP="002453EF">
            <w:pPr>
              <w:spacing w:after="0" w:line="240" w:lineRule="auto"/>
              <w:textAlignment w:val="baseline"/>
              <w:rPr>
                <w:rFonts w:ascii="Times New Roman" w:eastAsia="Times New Roman" w:hAnsi="Times New Roman" w:cs="Times New Roman"/>
                <w:sz w:val="16"/>
                <w:szCs w:val="16"/>
                <w:lang w:eastAsia="en-GB"/>
              </w:rPr>
            </w:pPr>
            <w:r w:rsidRPr="00F11F52">
              <w:rPr>
                <w:rFonts w:ascii="Times New Roman" w:eastAsia="Times New Roman" w:hAnsi="Times New Roman" w:cs="Times New Roman"/>
                <w:sz w:val="16"/>
                <w:szCs w:val="16"/>
                <w:lang w:eastAsia="en-GB"/>
              </w:rPr>
              <w:t>MD</w:t>
            </w:r>
          </w:p>
        </w:tc>
      </w:tr>
      <w:tr w:rsidR="002453EF" w:rsidRPr="002453EF" w14:paraId="23271F3D" w14:textId="77777777" w:rsidTr="002453EF">
        <w:tc>
          <w:tcPr>
            <w:tcW w:w="925" w:type="dxa"/>
            <w:tcBorders>
              <w:top w:val="nil"/>
              <w:left w:val="single" w:sz="12" w:space="0" w:color="auto"/>
              <w:bottom w:val="single" w:sz="6" w:space="0" w:color="auto"/>
              <w:right w:val="single" w:sz="6" w:space="0" w:color="auto"/>
            </w:tcBorders>
            <w:shd w:val="clear" w:color="auto" w:fill="auto"/>
          </w:tcPr>
          <w:p w14:paraId="2CAD7652" w14:textId="4D0368DD" w:rsidR="002453EF" w:rsidRPr="002453EF" w:rsidRDefault="00784C26"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1.2</w:t>
            </w:r>
          </w:p>
        </w:tc>
        <w:tc>
          <w:tcPr>
            <w:tcW w:w="1202" w:type="dxa"/>
            <w:tcBorders>
              <w:top w:val="nil"/>
              <w:left w:val="nil"/>
              <w:bottom w:val="single" w:sz="6" w:space="0" w:color="auto"/>
              <w:right w:val="single" w:sz="6" w:space="0" w:color="auto"/>
            </w:tcBorders>
            <w:shd w:val="clear" w:color="auto" w:fill="auto"/>
          </w:tcPr>
          <w:p w14:paraId="15A0F245" w14:textId="142CF2AD" w:rsidR="002453EF" w:rsidRPr="002453EF" w:rsidRDefault="00784C26"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07/12/2022</w:t>
            </w:r>
          </w:p>
        </w:tc>
        <w:tc>
          <w:tcPr>
            <w:tcW w:w="1696" w:type="dxa"/>
            <w:tcBorders>
              <w:top w:val="nil"/>
              <w:left w:val="nil"/>
              <w:bottom w:val="single" w:sz="6" w:space="0" w:color="auto"/>
              <w:right w:val="single" w:sz="6" w:space="0" w:color="auto"/>
            </w:tcBorders>
            <w:shd w:val="clear" w:color="auto" w:fill="auto"/>
          </w:tcPr>
          <w:p w14:paraId="5A7B09AC" w14:textId="3BADA7E8" w:rsidR="002453EF" w:rsidRPr="002453EF" w:rsidRDefault="00784C26"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ISM</w:t>
            </w:r>
          </w:p>
        </w:tc>
        <w:tc>
          <w:tcPr>
            <w:tcW w:w="1890" w:type="dxa"/>
            <w:tcBorders>
              <w:top w:val="nil"/>
              <w:left w:val="nil"/>
              <w:bottom w:val="single" w:sz="6" w:space="0" w:color="auto"/>
              <w:right w:val="single" w:sz="6" w:space="0" w:color="auto"/>
            </w:tcBorders>
            <w:shd w:val="clear" w:color="auto" w:fill="auto"/>
          </w:tcPr>
          <w:p w14:paraId="3D2EE5B3" w14:textId="2D128C7E" w:rsidR="002453EF" w:rsidRPr="002453EF" w:rsidRDefault="00784C26"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rPr>
              <w:t>Reviewed with no changes</w:t>
            </w:r>
          </w:p>
        </w:tc>
        <w:tc>
          <w:tcPr>
            <w:tcW w:w="1584" w:type="dxa"/>
            <w:tcBorders>
              <w:top w:val="nil"/>
              <w:left w:val="nil"/>
              <w:bottom w:val="single" w:sz="6" w:space="0" w:color="auto"/>
              <w:right w:val="single" w:sz="6" w:space="0" w:color="auto"/>
            </w:tcBorders>
            <w:shd w:val="clear" w:color="auto" w:fill="auto"/>
          </w:tcPr>
          <w:p w14:paraId="4B2ED22D" w14:textId="4EA8E4C8" w:rsidR="002453EF" w:rsidRPr="002453EF" w:rsidRDefault="00784C26"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Intranet</w:t>
            </w:r>
          </w:p>
        </w:tc>
        <w:tc>
          <w:tcPr>
            <w:tcW w:w="1699" w:type="dxa"/>
            <w:tcBorders>
              <w:top w:val="nil"/>
              <w:left w:val="nil"/>
              <w:bottom w:val="single" w:sz="6" w:space="0" w:color="auto"/>
              <w:right w:val="single" w:sz="12" w:space="0" w:color="auto"/>
            </w:tcBorders>
            <w:shd w:val="clear" w:color="auto" w:fill="auto"/>
          </w:tcPr>
          <w:p w14:paraId="5E41F37E" w14:textId="747CB3C5" w:rsidR="002453EF" w:rsidRPr="00F11F52" w:rsidRDefault="00784C26" w:rsidP="002453EF">
            <w:pPr>
              <w:spacing w:after="0" w:line="240" w:lineRule="auto"/>
              <w:textAlignment w:val="baseline"/>
              <w:rPr>
                <w:rFonts w:ascii="Times New Roman" w:eastAsia="Times New Roman" w:hAnsi="Times New Roman" w:cs="Times New Roman"/>
                <w:sz w:val="16"/>
                <w:szCs w:val="16"/>
                <w:lang w:eastAsia="en-GB"/>
              </w:rPr>
            </w:pPr>
            <w:r w:rsidRPr="00F11F52">
              <w:rPr>
                <w:rFonts w:ascii="Times New Roman" w:eastAsia="Times New Roman" w:hAnsi="Times New Roman" w:cs="Times New Roman"/>
                <w:sz w:val="16"/>
                <w:szCs w:val="16"/>
                <w:lang w:eastAsia="en-GB"/>
              </w:rPr>
              <w:t>MD</w:t>
            </w:r>
          </w:p>
        </w:tc>
      </w:tr>
      <w:tr w:rsidR="002453EF" w:rsidRPr="002453EF" w14:paraId="291C49CD" w14:textId="77777777" w:rsidTr="002453EF">
        <w:tc>
          <w:tcPr>
            <w:tcW w:w="925" w:type="dxa"/>
            <w:tcBorders>
              <w:top w:val="nil"/>
              <w:left w:val="single" w:sz="12" w:space="0" w:color="auto"/>
              <w:bottom w:val="single" w:sz="6" w:space="0" w:color="auto"/>
              <w:right w:val="single" w:sz="6" w:space="0" w:color="auto"/>
            </w:tcBorders>
            <w:shd w:val="clear" w:color="auto" w:fill="auto"/>
          </w:tcPr>
          <w:p w14:paraId="2EE6214E" w14:textId="57E31CE2" w:rsidR="002453EF" w:rsidRPr="002453EF" w:rsidRDefault="0077361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1.3</w:t>
            </w:r>
          </w:p>
        </w:tc>
        <w:tc>
          <w:tcPr>
            <w:tcW w:w="1202" w:type="dxa"/>
            <w:tcBorders>
              <w:top w:val="nil"/>
              <w:left w:val="nil"/>
              <w:bottom w:val="single" w:sz="6" w:space="0" w:color="auto"/>
              <w:right w:val="single" w:sz="6" w:space="0" w:color="auto"/>
            </w:tcBorders>
            <w:shd w:val="clear" w:color="auto" w:fill="auto"/>
          </w:tcPr>
          <w:p w14:paraId="4D988560" w14:textId="48678C41" w:rsidR="002453EF" w:rsidRPr="002453EF" w:rsidRDefault="0077361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24/01/2024</w:t>
            </w:r>
          </w:p>
        </w:tc>
        <w:tc>
          <w:tcPr>
            <w:tcW w:w="1696" w:type="dxa"/>
            <w:tcBorders>
              <w:top w:val="nil"/>
              <w:left w:val="nil"/>
              <w:bottom w:val="single" w:sz="6" w:space="0" w:color="auto"/>
              <w:right w:val="single" w:sz="6" w:space="0" w:color="auto"/>
            </w:tcBorders>
            <w:shd w:val="clear" w:color="auto" w:fill="auto"/>
          </w:tcPr>
          <w:p w14:paraId="6F419E1F" w14:textId="75BC37B7" w:rsidR="002453EF" w:rsidRPr="002453EF" w:rsidRDefault="00F11F5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ISM</w:t>
            </w:r>
          </w:p>
        </w:tc>
        <w:tc>
          <w:tcPr>
            <w:tcW w:w="1890" w:type="dxa"/>
            <w:tcBorders>
              <w:top w:val="nil"/>
              <w:left w:val="nil"/>
              <w:bottom w:val="single" w:sz="6" w:space="0" w:color="auto"/>
              <w:right w:val="single" w:sz="6" w:space="0" w:color="auto"/>
            </w:tcBorders>
            <w:shd w:val="clear" w:color="auto" w:fill="auto"/>
          </w:tcPr>
          <w:p w14:paraId="435BFAD4" w14:textId="2CD164EB" w:rsidR="002453EF" w:rsidRPr="002453EF" w:rsidRDefault="00F11F5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rPr>
              <w:t>Reviewed with no changes</w:t>
            </w:r>
          </w:p>
        </w:tc>
        <w:tc>
          <w:tcPr>
            <w:tcW w:w="1584" w:type="dxa"/>
            <w:tcBorders>
              <w:top w:val="nil"/>
              <w:left w:val="nil"/>
              <w:bottom w:val="single" w:sz="6" w:space="0" w:color="auto"/>
              <w:right w:val="single" w:sz="6" w:space="0" w:color="auto"/>
            </w:tcBorders>
            <w:shd w:val="clear" w:color="auto" w:fill="auto"/>
          </w:tcPr>
          <w:p w14:paraId="3AB282B0" w14:textId="178E277F" w:rsidR="002453EF" w:rsidRPr="002453EF" w:rsidRDefault="00F11F5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Intranet</w:t>
            </w:r>
          </w:p>
        </w:tc>
        <w:tc>
          <w:tcPr>
            <w:tcW w:w="1699" w:type="dxa"/>
            <w:tcBorders>
              <w:top w:val="nil"/>
              <w:left w:val="nil"/>
              <w:bottom w:val="single" w:sz="6" w:space="0" w:color="auto"/>
              <w:right w:val="single" w:sz="12" w:space="0" w:color="auto"/>
            </w:tcBorders>
            <w:shd w:val="clear" w:color="auto" w:fill="auto"/>
          </w:tcPr>
          <w:p w14:paraId="6D4C7473" w14:textId="36256316" w:rsidR="002453EF" w:rsidRPr="00F11F52" w:rsidRDefault="00F11F52" w:rsidP="002453EF">
            <w:pPr>
              <w:spacing w:after="0" w:line="240" w:lineRule="auto"/>
              <w:textAlignment w:val="baseline"/>
              <w:rPr>
                <w:rFonts w:ascii="Times New Roman" w:eastAsia="Times New Roman" w:hAnsi="Times New Roman" w:cs="Times New Roman"/>
                <w:sz w:val="16"/>
                <w:szCs w:val="16"/>
                <w:lang w:eastAsia="en-GB"/>
              </w:rPr>
            </w:pPr>
            <w:r w:rsidRPr="00F11F52">
              <w:rPr>
                <w:rFonts w:ascii="Times New Roman" w:eastAsia="Times New Roman" w:hAnsi="Times New Roman" w:cs="Times New Roman"/>
                <w:sz w:val="16"/>
                <w:szCs w:val="16"/>
                <w:lang w:eastAsia="en-GB"/>
              </w:rPr>
              <w:t>MD</w:t>
            </w:r>
          </w:p>
        </w:tc>
      </w:tr>
      <w:tr w:rsidR="002453EF" w:rsidRPr="002453EF" w14:paraId="5C5A30C8" w14:textId="77777777" w:rsidTr="002453EF">
        <w:tc>
          <w:tcPr>
            <w:tcW w:w="925" w:type="dxa"/>
            <w:tcBorders>
              <w:top w:val="nil"/>
              <w:left w:val="single" w:sz="12" w:space="0" w:color="auto"/>
              <w:bottom w:val="single" w:sz="6" w:space="0" w:color="auto"/>
              <w:right w:val="single" w:sz="6" w:space="0" w:color="auto"/>
            </w:tcBorders>
            <w:shd w:val="clear" w:color="auto" w:fill="auto"/>
          </w:tcPr>
          <w:p w14:paraId="3D481836" w14:textId="4849E0F9" w:rsidR="002453EF" w:rsidRPr="002453EF" w:rsidRDefault="00B4731C" w:rsidP="002453EF">
            <w:pPr>
              <w:spacing w:after="0" w:line="240" w:lineRule="auto"/>
              <w:textAlignment w:val="baseline"/>
              <w:rPr>
                <w:rFonts w:ascii="Times New Roman" w:eastAsia="Times New Roman" w:hAnsi="Times New Roman" w:cs="Times New Roman"/>
                <w:sz w:val="18"/>
                <w:szCs w:val="18"/>
                <w:lang w:eastAsia="en-GB"/>
              </w:rPr>
            </w:pPr>
            <w:r w:rsidRPr="00DF5062">
              <w:rPr>
                <w:rFonts w:ascii="Times New Roman" w:eastAsia="Times New Roman" w:hAnsi="Times New Roman" w:cs="Times New Roman"/>
                <w:sz w:val="18"/>
                <w:szCs w:val="18"/>
                <w:lang w:eastAsia="en-GB"/>
              </w:rPr>
              <w:t>1.4</w:t>
            </w:r>
          </w:p>
        </w:tc>
        <w:tc>
          <w:tcPr>
            <w:tcW w:w="1202" w:type="dxa"/>
            <w:tcBorders>
              <w:top w:val="nil"/>
              <w:left w:val="nil"/>
              <w:bottom w:val="single" w:sz="6" w:space="0" w:color="auto"/>
              <w:right w:val="single" w:sz="6" w:space="0" w:color="auto"/>
            </w:tcBorders>
            <w:shd w:val="clear" w:color="auto" w:fill="auto"/>
          </w:tcPr>
          <w:p w14:paraId="11D5A830" w14:textId="474E959E" w:rsidR="002453EF" w:rsidRPr="002453EF" w:rsidRDefault="00DF506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06/12/2024</w:t>
            </w:r>
          </w:p>
        </w:tc>
        <w:tc>
          <w:tcPr>
            <w:tcW w:w="1696" w:type="dxa"/>
            <w:tcBorders>
              <w:top w:val="nil"/>
              <w:left w:val="nil"/>
              <w:bottom w:val="single" w:sz="6" w:space="0" w:color="auto"/>
              <w:right w:val="single" w:sz="6" w:space="0" w:color="auto"/>
            </w:tcBorders>
            <w:shd w:val="clear" w:color="auto" w:fill="auto"/>
          </w:tcPr>
          <w:p w14:paraId="4CA1E160" w14:textId="03E2542A" w:rsidR="002453EF" w:rsidRPr="002453EF" w:rsidRDefault="00DF5062"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ISM</w:t>
            </w:r>
          </w:p>
        </w:tc>
        <w:tc>
          <w:tcPr>
            <w:tcW w:w="1890" w:type="dxa"/>
            <w:tcBorders>
              <w:top w:val="nil"/>
              <w:left w:val="nil"/>
              <w:bottom w:val="single" w:sz="6" w:space="0" w:color="auto"/>
              <w:right w:val="single" w:sz="6" w:space="0" w:color="auto"/>
            </w:tcBorders>
            <w:shd w:val="clear" w:color="auto" w:fill="auto"/>
          </w:tcPr>
          <w:p w14:paraId="794FF298" w14:textId="16D53036" w:rsidR="002453EF" w:rsidRPr="002453EF" w:rsidRDefault="006F2A80"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Reviewed with no changes</w:t>
            </w:r>
          </w:p>
        </w:tc>
        <w:tc>
          <w:tcPr>
            <w:tcW w:w="1584" w:type="dxa"/>
            <w:tcBorders>
              <w:top w:val="nil"/>
              <w:left w:val="nil"/>
              <w:bottom w:val="single" w:sz="6" w:space="0" w:color="auto"/>
              <w:right w:val="single" w:sz="6" w:space="0" w:color="auto"/>
            </w:tcBorders>
            <w:shd w:val="clear" w:color="auto" w:fill="auto"/>
          </w:tcPr>
          <w:p w14:paraId="0B1A9F71" w14:textId="2FB0E700" w:rsidR="002453EF" w:rsidRPr="002453EF" w:rsidRDefault="006F2A80" w:rsidP="002453EF">
            <w:pPr>
              <w:spacing w:after="0" w:line="240" w:lineRule="auto"/>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Intranet</w:t>
            </w:r>
          </w:p>
        </w:tc>
        <w:tc>
          <w:tcPr>
            <w:tcW w:w="1699" w:type="dxa"/>
            <w:tcBorders>
              <w:top w:val="nil"/>
              <w:left w:val="nil"/>
              <w:bottom w:val="single" w:sz="6" w:space="0" w:color="auto"/>
              <w:right w:val="single" w:sz="12" w:space="0" w:color="auto"/>
            </w:tcBorders>
            <w:shd w:val="clear" w:color="auto" w:fill="auto"/>
          </w:tcPr>
          <w:p w14:paraId="17636D06" w14:textId="3B8CC8A4" w:rsidR="002453EF" w:rsidRPr="00F11F52" w:rsidRDefault="006F2A80" w:rsidP="002453EF">
            <w:pPr>
              <w:spacing w:after="0" w:line="240" w:lineRule="auto"/>
              <w:textAlignment w:val="baseline"/>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MD</w:t>
            </w:r>
          </w:p>
        </w:tc>
      </w:tr>
      <w:tr w:rsidR="002453EF" w:rsidRPr="002453EF" w14:paraId="2A704A1C" w14:textId="77777777" w:rsidTr="002453EF">
        <w:tc>
          <w:tcPr>
            <w:tcW w:w="925" w:type="dxa"/>
            <w:tcBorders>
              <w:top w:val="nil"/>
              <w:left w:val="single" w:sz="12" w:space="0" w:color="auto"/>
              <w:bottom w:val="single" w:sz="6" w:space="0" w:color="auto"/>
              <w:right w:val="single" w:sz="6" w:space="0" w:color="auto"/>
            </w:tcBorders>
            <w:shd w:val="clear" w:color="auto" w:fill="auto"/>
          </w:tcPr>
          <w:p w14:paraId="0B0E4BF1"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p>
        </w:tc>
        <w:tc>
          <w:tcPr>
            <w:tcW w:w="1202" w:type="dxa"/>
            <w:tcBorders>
              <w:top w:val="nil"/>
              <w:left w:val="nil"/>
              <w:bottom w:val="single" w:sz="6" w:space="0" w:color="auto"/>
              <w:right w:val="single" w:sz="6" w:space="0" w:color="auto"/>
            </w:tcBorders>
            <w:shd w:val="clear" w:color="auto" w:fill="auto"/>
          </w:tcPr>
          <w:p w14:paraId="3E840384"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p>
        </w:tc>
        <w:tc>
          <w:tcPr>
            <w:tcW w:w="1696" w:type="dxa"/>
            <w:tcBorders>
              <w:top w:val="nil"/>
              <w:left w:val="nil"/>
              <w:bottom w:val="single" w:sz="6" w:space="0" w:color="auto"/>
              <w:right w:val="single" w:sz="6" w:space="0" w:color="auto"/>
            </w:tcBorders>
            <w:shd w:val="clear" w:color="auto" w:fill="auto"/>
          </w:tcPr>
          <w:p w14:paraId="6987A3CF"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p>
        </w:tc>
        <w:tc>
          <w:tcPr>
            <w:tcW w:w="1890" w:type="dxa"/>
            <w:tcBorders>
              <w:top w:val="nil"/>
              <w:left w:val="nil"/>
              <w:bottom w:val="single" w:sz="6" w:space="0" w:color="auto"/>
              <w:right w:val="single" w:sz="6" w:space="0" w:color="auto"/>
            </w:tcBorders>
            <w:shd w:val="clear" w:color="auto" w:fill="auto"/>
          </w:tcPr>
          <w:p w14:paraId="13A439A2"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p>
        </w:tc>
        <w:tc>
          <w:tcPr>
            <w:tcW w:w="1584" w:type="dxa"/>
            <w:tcBorders>
              <w:top w:val="nil"/>
              <w:left w:val="nil"/>
              <w:bottom w:val="single" w:sz="6" w:space="0" w:color="auto"/>
              <w:right w:val="single" w:sz="6" w:space="0" w:color="auto"/>
            </w:tcBorders>
            <w:shd w:val="clear" w:color="auto" w:fill="auto"/>
          </w:tcPr>
          <w:p w14:paraId="1E43B1E1" w14:textId="77777777" w:rsidR="002453EF" w:rsidRPr="002453EF" w:rsidRDefault="002453EF" w:rsidP="002453EF">
            <w:pPr>
              <w:spacing w:after="0" w:line="240" w:lineRule="auto"/>
              <w:textAlignment w:val="baseline"/>
              <w:rPr>
                <w:rFonts w:ascii="Times New Roman" w:eastAsia="Times New Roman" w:hAnsi="Times New Roman" w:cs="Times New Roman"/>
                <w:sz w:val="18"/>
                <w:szCs w:val="18"/>
                <w:lang w:eastAsia="en-GB"/>
              </w:rPr>
            </w:pPr>
          </w:p>
        </w:tc>
        <w:tc>
          <w:tcPr>
            <w:tcW w:w="1699" w:type="dxa"/>
            <w:tcBorders>
              <w:top w:val="nil"/>
              <w:left w:val="nil"/>
              <w:bottom w:val="single" w:sz="6" w:space="0" w:color="auto"/>
              <w:right w:val="single" w:sz="12" w:space="0" w:color="auto"/>
            </w:tcBorders>
            <w:shd w:val="clear" w:color="auto" w:fill="auto"/>
          </w:tcPr>
          <w:p w14:paraId="260BB6CB" w14:textId="77777777" w:rsidR="002453EF" w:rsidRPr="00F11F52" w:rsidRDefault="002453EF" w:rsidP="002453EF">
            <w:pPr>
              <w:spacing w:after="0" w:line="240" w:lineRule="auto"/>
              <w:textAlignment w:val="baseline"/>
              <w:rPr>
                <w:rFonts w:ascii="Times New Roman" w:eastAsia="Times New Roman" w:hAnsi="Times New Roman" w:cs="Times New Roman"/>
                <w:sz w:val="16"/>
                <w:szCs w:val="16"/>
                <w:lang w:eastAsia="en-GB"/>
              </w:rPr>
            </w:pPr>
          </w:p>
        </w:tc>
      </w:tr>
    </w:tbl>
    <w:p w14:paraId="5137D46F" w14:textId="65DD7D77" w:rsidR="004821D7" w:rsidRDefault="004821D7"/>
    <w:sdt>
      <w:sdtPr>
        <w:rPr>
          <w:rFonts w:asciiTheme="minorHAnsi" w:eastAsiaTheme="minorHAnsi" w:hAnsiTheme="minorHAnsi" w:cstheme="minorBidi"/>
          <w:color w:val="auto"/>
          <w:sz w:val="22"/>
          <w:szCs w:val="22"/>
          <w:lang w:val="en-GB"/>
        </w:rPr>
        <w:id w:val="1555583485"/>
        <w:docPartObj>
          <w:docPartGallery w:val="Table of Contents"/>
          <w:docPartUnique/>
        </w:docPartObj>
      </w:sdtPr>
      <w:sdtEndPr>
        <w:rPr>
          <w:b/>
          <w:bCs/>
          <w:noProof/>
        </w:rPr>
      </w:sdtEndPr>
      <w:sdtContent>
        <w:p w14:paraId="45BF08A3" w14:textId="7E2EE785" w:rsidR="00091CA1" w:rsidRDefault="00091CA1">
          <w:pPr>
            <w:pStyle w:val="TOCHeading"/>
          </w:pPr>
          <w:r>
            <w:t>Contents</w:t>
          </w:r>
        </w:p>
        <w:p w14:paraId="78226A54" w14:textId="36D81116" w:rsidR="00304585" w:rsidRDefault="00091CA1">
          <w:pPr>
            <w:pStyle w:val="TOC1"/>
            <w:tabs>
              <w:tab w:val="left" w:pos="48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7144651" w:history="1">
            <w:r w:rsidR="00304585" w:rsidRPr="001A32A6">
              <w:rPr>
                <w:rStyle w:val="Hyperlink"/>
                <w:noProof/>
              </w:rPr>
              <w:t>1.</w:t>
            </w:r>
            <w:r w:rsidR="00304585">
              <w:rPr>
                <w:rFonts w:eastAsiaTheme="minorEastAsia"/>
                <w:noProof/>
                <w:kern w:val="2"/>
                <w:sz w:val="24"/>
                <w:szCs w:val="24"/>
                <w:lang w:eastAsia="en-GB"/>
                <w14:ligatures w14:val="standardContextual"/>
              </w:rPr>
              <w:tab/>
            </w:r>
            <w:r w:rsidR="00304585" w:rsidRPr="001A32A6">
              <w:rPr>
                <w:rStyle w:val="Hyperlink"/>
                <w:noProof/>
              </w:rPr>
              <w:t>Purpose of the Policy</w:t>
            </w:r>
            <w:r w:rsidR="00304585">
              <w:rPr>
                <w:noProof/>
                <w:webHidden/>
              </w:rPr>
              <w:tab/>
            </w:r>
            <w:r w:rsidR="00304585">
              <w:rPr>
                <w:noProof/>
                <w:webHidden/>
              </w:rPr>
              <w:fldChar w:fldCharType="begin"/>
            </w:r>
            <w:r w:rsidR="00304585">
              <w:rPr>
                <w:noProof/>
                <w:webHidden/>
              </w:rPr>
              <w:instrText xml:space="preserve"> PAGEREF _Toc187144651 \h </w:instrText>
            </w:r>
            <w:r w:rsidR="00304585">
              <w:rPr>
                <w:noProof/>
                <w:webHidden/>
              </w:rPr>
            </w:r>
            <w:r w:rsidR="00304585">
              <w:rPr>
                <w:noProof/>
                <w:webHidden/>
              </w:rPr>
              <w:fldChar w:fldCharType="separate"/>
            </w:r>
            <w:r w:rsidR="00304585">
              <w:rPr>
                <w:noProof/>
                <w:webHidden/>
              </w:rPr>
              <w:t>2</w:t>
            </w:r>
            <w:r w:rsidR="00304585">
              <w:rPr>
                <w:noProof/>
                <w:webHidden/>
              </w:rPr>
              <w:fldChar w:fldCharType="end"/>
            </w:r>
          </w:hyperlink>
        </w:p>
        <w:p w14:paraId="5B55FEF1" w14:textId="629455F7"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2" w:history="1">
            <w:r w:rsidRPr="001A32A6">
              <w:rPr>
                <w:rStyle w:val="Hyperlink"/>
                <w:noProof/>
              </w:rPr>
              <w:t>2.</w:t>
            </w:r>
            <w:r>
              <w:rPr>
                <w:rFonts w:eastAsiaTheme="minorEastAsia"/>
                <w:noProof/>
                <w:kern w:val="2"/>
                <w:sz w:val="24"/>
                <w:szCs w:val="24"/>
                <w:lang w:eastAsia="en-GB"/>
                <w14:ligatures w14:val="standardContextual"/>
              </w:rPr>
              <w:tab/>
            </w:r>
            <w:r w:rsidRPr="001A32A6">
              <w:rPr>
                <w:rStyle w:val="Hyperlink"/>
                <w:noProof/>
              </w:rPr>
              <w:t>Scope of this document</w:t>
            </w:r>
            <w:r>
              <w:rPr>
                <w:noProof/>
                <w:webHidden/>
              </w:rPr>
              <w:tab/>
            </w:r>
            <w:r>
              <w:rPr>
                <w:noProof/>
                <w:webHidden/>
              </w:rPr>
              <w:fldChar w:fldCharType="begin"/>
            </w:r>
            <w:r>
              <w:rPr>
                <w:noProof/>
                <w:webHidden/>
              </w:rPr>
              <w:instrText xml:space="preserve"> PAGEREF _Toc187144652 \h </w:instrText>
            </w:r>
            <w:r>
              <w:rPr>
                <w:noProof/>
                <w:webHidden/>
              </w:rPr>
            </w:r>
            <w:r>
              <w:rPr>
                <w:noProof/>
                <w:webHidden/>
              </w:rPr>
              <w:fldChar w:fldCharType="separate"/>
            </w:r>
            <w:r>
              <w:rPr>
                <w:noProof/>
                <w:webHidden/>
              </w:rPr>
              <w:t>2</w:t>
            </w:r>
            <w:r>
              <w:rPr>
                <w:noProof/>
                <w:webHidden/>
              </w:rPr>
              <w:fldChar w:fldCharType="end"/>
            </w:r>
          </w:hyperlink>
        </w:p>
        <w:p w14:paraId="0D224915" w14:textId="686BE4EC"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3" w:history="1">
            <w:r w:rsidRPr="001A32A6">
              <w:rPr>
                <w:rStyle w:val="Hyperlink"/>
                <w:noProof/>
              </w:rPr>
              <w:t>3.</w:t>
            </w:r>
            <w:r>
              <w:rPr>
                <w:rFonts w:eastAsiaTheme="minorEastAsia"/>
                <w:noProof/>
                <w:kern w:val="2"/>
                <w:sz w:val="24"/>
                <w:szCs w:val="24"/>
                <w:lang w:eastAsia="en-GB"/>
                <w14:ligatures w14:val="standardContextual"/>
              </w:rPr>
              <w:tab/>
            </w:r>
            <w:r w:rsidRPr="001A32A6">
              <w:rPr>
                <w:rStyle w:val="Hyperlink"/>
                <w:noProof/>
              </w:rPr>
              <w:t>Ownership</w:t>
            </w:r>
            <w:r>
              <w:rPr>
                <w:noProof/>
                <w:webHidden/>
              </w:rPr>
              <w:tab/>
            </w:r>
            <w:r>
              <w:rPr>
                <w:noProof/>
                <w:webHidden/>
              </w:rPr>
              <w:fldChar w:fldCharType="begin"/>
            </w:r>
            <w:r>
              <w:rPr>
                <w:noProof/>
                <w:webHidden/>
              </w:rPr>
              <w:instrText xml:space="preserve"> PAGEREF _Toc187144653 \h </w:instrText>
            </w:r>
            <w:r>
              <w:rPr>
                <w:noProof/>
                <w:webHidden/>
              </w:rPr>
            </w:r>
            <w:r>
              <w:rPr>
                <w:noProof/>
                <w:webHidden/>
              </w:rPr>
              <w:fldChar w:fldCharType="separate"/>
            </w:r>
            <w:r>
              <w:rPr>
                <w:noProof/>
                <w:webHidden/>
              </w:rPr>
              <w:t>2</w:t>
            </w:r>
            <w:r>
              <w:rPr>
                <w:noProof/>
                <w:webHidden/>
              </w:rPr>
              <w:fldChar w:fldCharType="end"/>
            </w:r>
          </w:hyperlink>
        </w:p>
        <w:p w14:paraId="775A62D2" w14:textId="62F77F29"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4" w:history="1">
            <w:r w:rsidRPr="001A32A6">
              <w:rPr>
                <w:rStyle w:val="Hyperlink"/>
                <w:noProof/>
              </w:rPr>
              <w:t>4.</w:t>
            </w:r>
            <w:r>
              <w:rPr>
                <w:rFonts w:eastAsiaTheme="minorEastAsia"/>
                <w:noProof/>
                <w:kern w:val="2"/>
                <w:sz w:val="24"/>
                <w:szCs w:val="24"/>
                <w:lang w:eastAsia="en-GB"/>
                <w14:ligatures w14:val="standardContextual"/>
              </w:rPr>
              <w:tab/>
            </w:r>
            <w:r w:rsidRPr="001A32A6">
              <w:rPr>
                <w:rStyle w:val="Hyperlink"/>
                <w:noProof/>
              </w:rPr>
              <w:t>What is personal information?</w:t>
            </w:r>
            <w:r>
              <w:rPr>
                <w:noProof/>
                <w:webHidden/>
              </w:rPr>
              <w:tab/>
            </w:r>
            <w:r>
              <w:rPr>
                <w:noProof/>
                <w:webHidden/>
              </w:rPr>
              <w:fldChar w:fldCharType="begin"/>
            </w:r>
            <w:r>
              <w:rPr>
                <w:noProof/>
                <w:webHidden/>
              </w:rPr>
              <w:instrText xml:space="preserve"> PAGEREF _Toc187144654 \h </w:instrText>
            </w:r>
            <w:r>
              <w:rPr>
                <w:noProof/>
                <w:webHidden/>
              </w:rPr>
            </w:r>
            <w:r>
              <w:rPr>
                <w:noProof/>
                <w:webHidden/>
              </w:rPr>
              <w:fldChar w:fldCharType="separate"/>
            </w:r>
            <w:r>
              <w:rPr>
                <w:noProof/>
                <w:webHidden/>
              </w:rPr>
              <w:t>2</w:t>
            </w:r>
            <w:r>
              <w:rPr>
                <w:noProof/>
                <w:webHidden/>
              </w:rPr>
              <w:fldChar w:fldCharType="end"/>
            </w:r>
          </w:hyperlink>
        </w:p>
        <w:p w14:paraId="618E1B55" w14:textId="0B8BD0C0"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5" w:history="1">
            <w:r w:rsidRPr="001A32A6">
              <w:rPr>
                <w:rStyle w:val="Hyperlink"/>
                <w:noProof/>
              </w:rPr>
              <w:t>5.</w:t>
            </w:r>
            <w:r>
              <w:rPr>
                <w:rFonts w:eastAsiaTheme="minorEastAsia"/>
                <w:noProof/>
                <w:kern w:val="2"/>
                <w:sz w:val="24"/>
                <w:szCs w:val="24"/>
                <w:lang w:eastAsia="en-GB"/>
                <w14:ligatures w14:val="standardContextual"/>
              </w:rPr>
              <w:tab/>
            </w:r>
            <w:r w:rsidRPr="001A32A6">
              <w:rPr>
                <w:rStyle w:val="Hyperlink"/>
                <w:noProof/>
              </w:rPr>
              <w:t>What is a right to erasure request?</w:t>
            </w:r>
            <w:r>
              <w:rPr>
                <w:noProof/>
                <w:webHidden/>
              </w:rPr>
              <w:tab/>
            </w:r>
            <w:r>
              <w:rPr>
                <w:noProof/>
                <w:webHidden/>
              </w:rPr>
              <w:fldChar w:fldCharType="begin"/>
            </w:r>
            <w:r>
              <w:rPr>
                <w:noProof/>
                <w:webHidden/>
              </w:rPr>
              <w:instrText xml:space="preserve"> PAGEREF _Toc187144655 \h </w:instrText>
            </w:r>
            <w:r>
              <w:rPr>
                <w:noProof/>
                <w:webHidden/>
              </w:rPr>
            </w:r>
            <w:r>
              <w:rPr>
                <w:noProof/>
                <w:webHidden/>
              </w:rPr>
              <w:fldChar w:fldCharType="separate"/>
            </w:r>
            <w:r>
              <w:rPr>
                <w:noProof/>
                <w:webHidden/>
              </w:rPr>
              <w:t>3</w:t>
            </w:r>
            <w:r>
              <w:rPr>
                <w:noProof/>
                <w:webHidden/>
              </w:rPr>
              <w:fldChar w:fldCharType="end"/>
            </w:r>
          </w:hyperlink>
        </w:p>
        <w:p w14:paraId="23BB6E43" w14:textId="71A57A81"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6" w:history="1">
            <w:r w:rsidRPr="001A32A6">
              <w:rPr>
                <w:rStyle w:val="Hyperlink"/>
                <w:noProof/>
              </w:rPr>
              <w:t>6.</w:t>
            </w:r>
            <w:r>
              <w:rPr>
                <w:rFonts w:eastAsiaTheme="minorEastAsia"/>
                <w:noProof/>
                <w:kern w:val="2"/>
                <w:sz w:val="24"/>
                <w:szCs w:val="24"/>
                <w:lang w:eastAsia="en-GB"/>
                <w14:ligatures w14:val="standardContextual"/>
              </w:rPr>
              <w:tab/>
            </w:r>
            <w:r w:rsidRPr="001A32A6">
              <w:rPr>
                <w:rStyle w:val="Hyperlink"/>
                <w:noProof/>
              </w:rPr>
              <w:t>Can a right to erasure request be refused?</w:t>
            </w:r>
            <w:r>
              <w:rPr>
                <w:noProof/>
                <w:webHidden/>
              </w:rPr>
              <w:tab/>
            </w:r>
            <w:r>
              <w:rPr>
                <w:noProof/>
                <w:webHidden/>
              </w:rPr>
              <w:fldChar w:fldCharType="begin"/>
            </w:r>
            <w:r>
              <w:rPr>
                <w:noProof/>
                <w:webHidden/>
              </w:rPr>
              <w:instrText xml:space="preserve"> PAGEREF _Toc187144656 \h </w:instrText>
            </w:r>
            <w:r>
              <w:rPr>
                <w:noProof/>
                <w:webHidden/>
              </w:rPr>
            </w:r>
            <w:r>
              <w:rPr>
                <w:noProof/>
                <w:webHidden/>
              </w:rPr>
              <w:fldChar w:fldCharType="separate"/>
            </w:r>
            <w:r>
              <w:rPr>
                <w:noProof/>
                <w:webHidden/>
              </w:rPr>
              <w:t>3</w:t>
            </w:r>
            <w:r>
              <w:rPr>
                <w:noProof/>
                <w:webHidden/>
              </w:rPr>
              <w:fldChar w:fldCharType="end"/>
            </w:r>
          </w:hyperlink>
        </w:p>
        <w:p w14:paraId="6881C6C5" w14:textId="0CE23A75"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7" w:history="1">
            <w:r w:rsidRPr="001A32A6">
              <w:rPr>
                <w:rStyle w:val="Hyperlink"/>
                <w:noProof/>
              </w:rPr>
              <w:t>7.</w:t>
            </w:r>
            <w:r>
              <w:rPr>
                <w:rFonts w:eastAsiaTheme="minorEastAsia"/>
                <w:noProof/>
                <w:kern w:val="2"/>
                <w:sz w:val="24"/>
                <w:szCs w:val="24"/>
                <w:lang w:eastAsia="en-GB"/>
                <w14:ligatures w14:val="standardContextual"/>
              </w:rPr>
              <w:tab/>
            </w:r>
            <w:r w:rsidRPr="001A32A6">
              <w:rPr>
                <w:rStyle w:val="Hyperlink"/>
                <w:noProof/>
              </w:rPr>
              <w:t>How do you make a right to erasure request?</w:t>
            </w:r>
            <w:r>
              <w:rPr>
                <w:noProof/>
                <w:webHidden/>
              </w:rPr>
              <w:tab/>
            </w:r>
            <w:r>
              <w:rPr>
                <w:noProof/>
                <w:webHidden/>
              </w:rPr>
              <w:fldChar w:fldCharType="begin"/>
            </w:r>
            <w:r>
              <w:rPr>
                <w:noProof/>
                <w:webHidden/>
              </w:rPr>
              <w:instrText xml:space="preserve"> PAGEREF _Toc187144657 \h </w:instrText>
            </w:r>
            <w:r>
              <w:rPr>
                <w:noProof/>
                <w:webHidden/>
              </w:rPr>
            </w:r>
            <w:r>
              <w:rPr>
                <w:noProof/>
                <w:webHidden/>
              </w:rPr>
              <w:fldChar w:fldCharType="separate"/>
            </w:r>
            <w:r>
              <w:rPr>
                <w:noProof/>
                <w:webHidden/>
              </w:rPr>
              <w:t>3</w:t>
            </w:r>
            <w:r>
              <w:rPr>
                <w:noProof/>
                <w:webHidden/>
              </w:rPr>
              <w:fldChar w:fldCharType="end"/>
            </w:r>
          </w:hyperlink>
        </w:p>
        <w:p w14:paraId="55B369E1" w14:textId="604486DD"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8" w:history="1">
            <w:r w:rsidRPr="001A32A6">
              <w:rPr>
                <w:rStyle w:val="Hyperlink"/>
                <w:noProof/>
              </w:rPr>
              <w:t>8.</w:t>
            </w:r>
            <w:r>
              <w:rPr>
                <w:rFonts w:eastAsiaTheme="minorEastAsia"/>
                <w:noProof/>
                <w:kern w:val="2"/>
                <w:sz w:val="24"/>
                <w:szCs w:val="24"/>
                <w:lang w:eastAsia="en-GB"/>
                <w14:ligatures w14:val="standardContextual"/>
              </w:rPr>
              <w:tab/>
            </w:r>
            <w:r w:rsidRPr="001A32A6">
              <w:rPr>
                <w:rStyle w:val="Hyperlink"/>
                <w:noProof/>
              </w:rPr>
              <w:t>What do we do when we receive a valid right to erasure request?</w:t>
            </w:r>
            <w:r>
              <w:rPr>
                <w:noProof/>
                <w:webHidden/>
              </w:rPr>
              <w:tab/>
            </w:r>
            <w:r>
              <w:rPr>
                <w:noProof/>
                <w:webHidden/>
              </w:rPr>
              <w:fldChar w:fldCharType="begin"/>
            </w:r>
            <w:r>
              <w:rPr>
                <w:noProof/>
                <w:webHidden/>
              </w:rPr>
              <w:instrText xml:space="preserve"> PAGEREF _Toc187144658 \h </w:instrText>
            </w:r>
            <w:r>
              <w:rPr>
                <w:noProof/>
                <w:webHidden/>
              </w:rPr>
            </w:r>
            <w:r>
              <w:rPr>
                <w:noProof/>
                <w:webHidden/>
              </w:rPr>
              <w:fldChar w:fldCharType="separate"/>
            </w:r>
            <w:r>
              <w:rPr>
                <w:noProof/>
                <w:webHidden/>
              </w:rPr>
              <w:t>3</w:t>
            </w:r>
            <w:r>
              <w:rPr>
                <w:noProof/>
                <w:webHidden/>
              </w:rPr>
              <w:fldChar w:fldCharType="end"/>
            </w:r>
          </w:hyperlink>
        </w:p>
        <w:p w14:paraId="5EF1AF4F" w14:textId="721C438F" w:rsidR="00304585" w:rsidRDefault="00304585">
          <w:pPr>
            <w:pStyle w:val="TOC1"/>
            <w:tabs>
              <w:tab w:val="left" w:pos="480"/>
              <w:tab w:val="right" w:leader="dot" w:pos="9016"/>
            </w:tabs>
            <w:rPr>
              <w:rFonts w:eastAsiaTheme="minorEastAsia"/>
              <w:noProof/>
              <w:kern w:val="2"/>
              <w:sz w:val="24"/>
              <w:szCs w:val="24"/>
              <w:lang w:eastAsia="en-GB"/>
              <w14:ligatures w14:val="standardContextual"/>
            </w:rPr>
          </w:pPr>
          <w:hyperlink w:anchor="_Toc187144659" w:history="1">
            <w:r w:rsidRPr="001A32A6">
              <w:rPr>
                <w:rStyle w:val="Hyperlink"/>
                <w:noProof/>
              </w:rPr>
              <w:t>9.</w:t>
            </w:r>
            <w:r>
              <w:rPr>
                <w:rFonts w:eastAsiaTheme="minorEastAsia"/>
                <w:noProof/>
                <w:kern w:val="2"/>
                <w:sz w:val="24"/>
                <w:szCs w:val="24"/>
                <w:lang w:eastAsia="en-GB"/>
                <w14:ligatures w14:val="standardContextual"/>
              </w:rPr>
              <w:tab/>
            </w:r>
            <w:r w:rsidRPr="001A32A6">
              <w:rPr>
                <w:rStyle w:val="Hyperlink"/>
                <w:noProof/>
              </w:rPr>
              <w:t>How soon will my right to erasure request be dealt with?</w:t>
            </w:r>
            <w:r>
              <w:rPr>
                <w:noProof/>
                <w:webHidden/>
              </w:rPr>
              <w:tab/>
            </w:r>
            <w:r>
              <w:rPr>
                <w:noProof/>
                <w:webHidden/>
              </w:rPr>
              <w:fldChar w:fldCharType="begin"/>
            </w:r>
            <w:r>
              <w:rPr>
                <w:noProof/>
                <w:webHidden/>
              </w:rPr>
              <w:instrText xml:space="preserve"> PAGEREF _Toc187144659 \h </w:instrText>
            </w:r>
            <w:r>
              <w:rPr>
                <w:noProof/>
                <w:webHidden/>
              </w:rPr>
            </w:r>
            <w:r>
              <w:rPr>
                <w:noProof/>
                <w:webHidden/>
              </w:rPr>
              <w:fldChar w:fldCharType="separate"/>
            </w:r>
            <w:r>
              <w:rPr>
                <w:noProof/>
                <w:webHidden/>
              </w:rPr>
              <w:t>4</w:t>
            </w:r>
            <w:r>
              <w:rPr>
                <w:noProof/>
                <w:webHidden/>
              </w:rPr>
              <w:fldChar w:fldCharType="end"/>
            </w:r>
          </w:hyperlink>
        </w:p>
        <w:p w14:paraId="78DF49FB" w14:textId="50559604" w:rsidR="00304585" w:rsidRDefault="00304585">
          <w:pPr>
            <w:pStyle w:val="TOC1"/>
            <w:tabs>
              <w:tab w:val="left" w:pos="720"/>
              <w:tab w:val="right" w:leader="dot" w:pos="9016"/>
            </w:tabs>
            <w:rPr>
              <w:rFonts w:eastAsiaTheme="minorEastAsia"/>
              <w:noProof/>
              <w:kern w:val="2"/>
              <w:sz w:val="24"/>
              <w:szCs w:val="24"/>
              <w:lang w:eastAsia="en-GB"/>
              <w14:ligatures w14:val="standardContextual"/>
            </w:rPr>
          </w:pPr>
          <w:hyperlink w:anchor="_Toc187144660" w:history="1">
            <w:r w:rsidRPr="001A32A6">
              <w:rPr>
                <w:rStyle w:val="Hyperlink"/>
                <w:noProof/>
              </w:rPr>
              <w:t>10.</w:t>
            </w:r>
            <w:r>
              <w:rPr>
                <w:rFonts w:eastAsiaTheme="minorEastAsia"/>
                <w:noProof/>
                <w:kern w:val="2"/>
                <w:sz w:val="24"/>
                <w:szCs w:val="24"/>
                <w:lang w:eastAsia="en-GB"/>
                <w14:ligatures w14:val="standardContextual"/>
              </w:rPr>
              <w:tab/>
            </w:r>
            <w:r w:rsidRPr="001A32A6">
              <w:rPr>
                <w:rStyle w:val="Hyperlink"/>
                <w:noProof/>
              </w:rPr>
              <w:t>Review</w:t>
            </w:r>
            <w:r>
              <w:rPr>
                <w:noProof/>
                <w:webHidden/>
              </w:rPr>
              <w:tab/>
            </w:r>
            <w:r>
              <w:rPr>
                <w:noProof/>
                <w:webHidden/>
              </w:rPr>
              <w:fldChar w:fldCharType="begin"/>
            </w:r>
            <w:r>
              <w:rPr>
                <w:noProof/>
                <w:webHidden/>
              </w:rPr>
              <w:instrText xml:space="preserve"> PAGEREF _Toc187144660 \h </w:instrText>
            </w:r>
            <w:r>
              <w:rPr>
                <w:noProof/>
                <w:webHidden/>
              </w:rPr>
            </w:r>
            <w:r>
              <w:rPr>
                <w:noProof/>
                <w:webHidden/>
              </w:rPr>
              <w:fldChar w:fldCharType="separate"/>
            </w:r>
            <w:r>
              <w:rPr>
                <w:noProof/>
                <w:webHidden/>
              </w:rPr>
              <w:t>4</w:t>
            </w:r>
            <w:r>
              <w:rPr>
                <w:noProof/>
                <w:webHidden/>
              </w:rPr>
              <w:fldChar w:fldCharType="end"/>
            </w:r>
          </w:hyperlink>
        </w:p>
        <w:p w14:paraId="4CBB1E45" w14:textId="29260BAF" w:rsidR="00091CA1" w:rsidRDefault="00091CA1">
          <w:r>
            <w:rPr>
              <w:b/>
              <w:bCs/>
              <w:noProof/>
            </w:rPr>
            <w:fldChar w:fldCharType="end"/>
          </w:r>
        </w:p>
      </w:sdtContent>
    </w:sdt>
    <w:p w14:paraId="6A140ECE" w14:textId="77777777" w:rsidR="00091CA1" w:rsidRDefault="00091CA1"/>
    <w:p w14:paraId="155127C6" w14:textId="77777777" w:rsidR="00091CA1" w:rsidRDefault="00091CA1"/>
    <w:p w14:paraId="06FA5CF8" w14:textId="77777777" w:rsidR="00091CA1" w:rsidRDefault="00091CA1"/>
    <w:p w14:paraId="601641AF" w14:textId="77777777" w:rsidR="00091CA1" w:rsidRDefault="00091CA1"/>
    <w:p w14:paraId="04B1AEB5" w14:textId="77777777" w:rsidR="00091CA1" w:rsidRDefault="00091CA1"/>
    <w:p w14:paraId="5B48CA34" w14:textId="77777777" w:rsidR="00091CA1" w:rsidRPr="006154DA" w:rsidRDefault="00091CA1"/>
    <w:p w14:paraId="1AE9E5D7" w14:textId="3CD7FC43" w:rsidR="004821D7" w:rsidRPr="009A2785" w:rsidRDefault="004821D7" w:rsidP="009A2785">
      <w:pPr>
        <w:pStyle w:val="Heading1"/>
        <w:numPr>
          <w:ilvl w:val="0"/>
          <w:numId w:val="8"/>
        </w:numPr>
      </w:pPr>
      <w:bookmarkStart w:id="0" w:name="_Toc187144651"/>
      <w:r w:rsidRPr="009A2785">
        <w:lastRenderedPageBreak/>
        <w:t>Purpose of the Policy</w:t>
      </w:r>
      <w:bookmarkEnd w:id="0"/>
    </w:p>
    <w:p w14:paraId="5284B559" w14:textId="671E0B60" w:rsidR="004821D7" w:rsidRDefault="004821D7" w:rsidP="004821D7">
      <w:pPr>
        <w:pStyle w:val="Default"/>
        <w:rPr>
          <w:color w:val="auto"/>
          <w:sz w:val="23"/>
          <w:szCs w:val="23"/>
        </w:rPr>
      </w:pPr>
      <w:r w:rsidRPr="006154DA">
        <w:rPr>
          <w:color w:val="auto"/>
          <w:sz w:val="23"/>
          <w:szCs w:val="23"/>
        </w:rPr>
        <w:t>The purpose of this document is to outline Microlink’s policy in relation to the management of “right to erasure” (also known as “right to be forgotten”) requests. It promotes the right of data subjects to request the removal of personal data held about them, in electronic or hard copy form, by Microlink, as the data controller. It also outlines the procedure to be followed by data subjects when submitting a right to erasure request to M</w:t>
      </w:r>
      <w:r w:rsidR="006154DA">
        <w:rPr>
          <w:color w:val="auto"/>
          <w:sz w:val="23"/>
          <w:szCs w:val="23"/>
        </w:rPr>
        <w:t>icrolink</w:t>
      </w:r>
      <w:r w:rsidRPr="006154DA">
        <w:rPr>
          <w:color w:val="auto"/>
          <w:sz w:val="23"/>
          <w:szCs w:val="23"/>
        </w:rPr>
        <w:t xml:space="preserve">PC. </w:t>
      </w:r>
    </w:p>
    <w:p w14:paraId="06A757E4" w14:textId="5CE37C86" w:rsidR="002453EF" w:rsidRDefault="002453EF" w:rsidP="004821D7">
      <w:pPr>
        <w:pStyle w:val="Default"/>
        <w:rPr>
          <w:color w:val="auto"/>
          <w:sz w:val="23"/>
          <w:szCs w:val="23"/>
        </w:rPr>
      </w:pPr>
    </w:p>
    <w:p w14:paraId="78894E24" w14:textId="7CA6C1EA" w:rsidR="002453EF" w:rsidRPr="002453EF" w:rsidRDefault="002453EF" w:rsidP="002453EF">
      <w:pPr>
        <w:rPr>
          <w:sz w:val="24"/>
        </w:rPr>
      </w:pPr>
      <w:r w:rsidRPr="002453EF">
        <w:rPr>
          <w:sz w:val="24"/>
        </w:rPr>
        <w:t xml:space="preserve">This </w:t>
      </w:r>
      <w:r>
        <w:rPr>
          <w:sz w:val="24"/>
        </w:rPr>
        <w:t>Right to erasure</w:t>
      </w:r>
      <w:r w:rsidRPr="002453EF">
        <w:rPr>
          <w:sz w:val="24"/>
        </w:rPr>
        <w:t xml:space="preserve"> Policy document is part of a set of policy documents that together represent the policy of the Microlink organisational approach to data </w:t>
      </w:r>
      <w:r w:rsidR="00955EA7">
        <w:rPr>
          <w:sz w:val="24"/>
        </w:rPr>
        <w:t>erasure</w:t>
      </w:r>
      <w:r w:rsidRPr="002453EF">
        <w:rPr>
          <w:sz w:val="24"/>
        </w:rPr>
        <w:t xml:space="preserve">.  Therefore, this </w:t>
      </w:r>
      <w:r w:rsidR="00955EA7">
        <w:rPr>
          <w:sz w:val="24"/>
        </w:rPr>
        <w:t>policy</w:t>
      </w:r>
      <w:r w:rsidRPr="002453EF">
        <w:rPr>
          <w:sz w:val="24"/>
        </w:rPr>
        <w:t xml:space="preserve"> should be read in connection with the policies and procedures listed in Table 1.</w:t>
      </w:r>
    </w:p>
    <w:p w14:paraId="5EE6A4ED" w14:textId="71286191" w:rsidR="002453EF" w:rsidRPr="002453EF" w:rsidRDefault="002453EF" w:rsidP="002453EF">
      <w:pPr>
        <w:spacing w:after="200" w:line="240" w:lineRule="auto"/>
        <w:jc w:val="center"/>
        <w:rPr>
          <w:iCs/>
          <w:color w:val="44546A" w:themeColor="text2"/>
          <w:sz w:val="24"/>
          <w:szCs w:val="18"/>
        </w:rPr>
      </w:pPr>
      <w:r w:rsidRPr="002453EF">
        <w:rPr>
          <w:iCs/>
          <w:color w:val="44546A" w:themeColor="text2"/>
          <w:sz w:val="24"/>
          <w:szCs w:val="18"/>
        </w:rPr>
        <w:t xml:space="preserve">Table </w:t>
      </w:r>
      <w:r w:rsidRPr="002453EF">
        <w:rPr>
          <w:iCs/>
          <w:color w:val="44546A" w:themeColor="text2"/>
          <w:sz w:val="24"/>
          <w:szCs w:val="18"/>
        </w:rPr>
        <w:fldChar w:fldCharType="begin"/>
      </w:r>
      <w:r w:rsidRPr="002453EF">
        <w:rPr>
          <w:iCs/>
          <w:color w:val="44546A" w:themeColor="text2"/>
          <w:sz w:val="24"/>
          <w:szCs w:val="18"/>
        </w:rPr>
        <w:instrText xml:space="preserve"> SEQ Table \* ARABIC </w:instrText>
      </w:r>
      <w:r w:rsidRPr="002453EF">
        <w:rPr>
          <w:iCs/>
          <w:color w:val="44546A" w:themeColor="text2"/>
          <w:sz w:val="24"/>
          <w:szCs w:val="18"/>
        </w:rPr>
        <w:fldChar w:fldCharType="separate"/>
      </w:r>
      <w:r w:rsidR="00797A09">
        <w:rPr>
          <w:iCs/>
          <w:noProof/>
          <w:color w:val="44546A" w:themeColor="text2"/>
          <w:sz w:val="24"/>
          <w:szCs w:val="18"/>
        </w:rPr>
        <w:t>1</w:t>
      </w:r>
      <w:r w:rsidRPr="002453EF">
        <w:rPr>
          <w:iCs/>
          <w:noProof/>
          <w:color w:val="44546A" w:themeColor="text2"/>
          <w:sz w:val="24"/>
          <w:szCs w:val="18"/>
        </w:rPr>
        <w:fldChar w:fldCharType="end"/>
      </w:r>
      <w:r w:rsidRPr="002453EF">
        <w:rPr>
          <w:iCs/>
          <w:color w:val="44546A" w:themeColor="text2"/>
          <w:sz w:val="24"/>
          <w:szCs w:val="18"/>
        </w:rPr>
        <w:t xml:space="preserve"> Related Policies and Procedures</w:t>
      </w:r>
    </w:p>
    <w:p w14:paraId="1E2D1173" w14:textId="42032A6A" w:rsidR="002453EF" w:rsidRDefault="002453EF" w:rsidP="004821D7">
      <w:pPr>
        <w:pStyle w:val="Default"/>
        <w:rPr>
          <w:color w:val="auto"/>
          <w:sz w:val="23"/>
          <w:szCs w:val="23"/>
        </w:rPr>
      </w:pPr>
    </w:p>
    <w:p w14:paraId="0E7F02D9" w14:textId="399CE63F" w:rsidR="002453EF" w:rsidRDefault="002453EF" w:rsidP="004821D7">
      <w:pPr>
        <w:pStyle w:val="Default"/>
        <w:rPr>
          <w:color w:val="auto"/>
          <w:sz w:val="23"/>
          <w:szCs w:val="23"/>
        </w:rPr>
      </w:pPr>
    </w:p>
    <w:tbl>
      <w:tblPr>
        <w:tblStyle w:val="TableGrid"/>
        <w:tblW w:w="0" w:type="auto"/>
        <w:tblLook w:val="04A0" w:firstRow="1" w:lastRow="0" w:firstColumn="1" w:lastColumn="0" w:noHBand="0" w:noVBand="1"/>
      </w:tblPr>
      <w:tblGrid>
        <w:gridCol w:w="8059"/>
        <w:gridCol w:w="957"/>
      </w:tblGrid>
      <w:tr w:rsidR="002453EF" w:rsidRPr="002453EF" w14:paraId="071B54F5" w14:textId="77777777" w:rsidTr="0087147D">
        <w:tc>
          <w:tcPr>
            <w:tcW w:w="8075" w:type="dxa"/>
          </w:tcPr>
          <w:p w14:paraId="400AC8E9" w14:textId="77777777" w:rsidR="002453EF" w:rsidRPr="002453EF" w:rsidRDefault="002453EF" w:rsidP="002453EF">
            <w:pPr>
              <w:rPr>
                <w:sz w:val="24"/>
              </w:rPr>
            </w:pPr>
            <w:r w:rsidRPr="002453EF">
              <w:rPr>
                <w:sz w:val="24"/>
              </w:rPr>
              <w:t>Title</w:t>
            </w:r>
          </w:p>
        </w:tc>
        <w:tc>
          <w:tcPr>
            <w:tcW w:w="957" w:type="dxa"/>
          </w:tcPr>
          <w:p w14:paraId="78CA61EA" w14:textId="77777777" w:rsidR="002453EF" w:rsidRPr="002453EF" w:rsidRDefault="002453EF" w:rsidP="002453EF">
            <w:pPr>
              <w:rPr>
                <w:sz w:val="24"/>
              </w:rPr>
            </w:pPr>
            <w:r w:rsidRPr="002453EF">
              <w:rPr>
                <w:sz w:val="24"/>
              </w:rPr>
              <w:t>Version</w:t>
            </w:r>
          </w:p>
        </w:tc>
      </w:tr>
      <w:tr w:rsidR="002453EF" w:rsidRPr="00B45DBA" w14:paraId="646C8ECB" w14:textId="77777777" w:rsidTr="0087147D">
        <w:tc>
          <w:tcPr>
            <w:tcW w:w="8075" w:type="dxa"/>
          </w:tcPr>
          <w:p w14:paraId="3E96F3BA" w14:textId="77777777" w:rsidR="002453EF" w:rsidRPr="002453EF" w:rsidRDefault="002453EF" w:rsidP="002453EF">
            <w:pPr>
              <w:rPr>
                <w:sz w:val="24"/>
              </w:rPr>
            </w:pPr>
            <w:r w:rsidRPr="002453EF">
              <w:rPr>
                <w:sz w:val="24"/>
              </w:rPr>
              <w:t>Microlink Security Policy</w:t>
            </w:r>
          </w:p>
        </w:tc>
        <w:tc>
          <w:tcPr>
            <w:tcW w:w="957" w:type="dxa"/>
          </w:tcPr>
          <w:p w14:paraId="4010ED4E" w14:textId="30792FD4" w:rsidR="002453EF" w:rsidRPr="00B45DBA" w:rsidRDefault="002453EF" w:rsidP="002453EF">
            <w:pPr>
              <w:rPr>
                <w:sz w:val="24"/>
                <w:highlight w:val="yellow"/>
              </w:rPr>
            </w:pPr>
            <w:r w:rsidRPr="00134F43">
              <w:rPr>
                <w:sz w:val="24"/>
              </w:rPr>
              <w:t>1.</w:t>
            </w:r>
            <w:r w:rsidR="00134F43" w:rsidRPr="00134F43">
              <w:rPr>
                <w:sz w:val="24"/>
              </w:rPr>
              <w:t>6</w:t>
            </w:r>
          </w:p>
        </w:tc>
      </w:tr>
      <w:tr w:rsidR="002453EF" w:rsidRPr="00B45DBA" w14:paraId="44C95C54" w14:textId="77777777" w:rsidTr="0087147D">
        <w:tc>
          <w:tcPr>
            <w:tcW w:w="8075" w:type="dxa"/>
          </w:tcPr>
          <w:p w14:paraId="33AEEA32" w14:textId="77777777" w:rsidR="002453EF" w:rsidRPr="002453EF" w:rsidRDefault="002453EF" w:rsidP="002453EF">
            <w:pPr>
              <w:rPr>
                <w:sz w:val="24"/>
              </w:rPr>
            </w:pPr>
            <w:r w:rsidRPr="002453EF">
              <w:rPr>
                <w:sz w:val="24"/>
              </w:rPr>
              <w:t>Microlink Security Procedures</w:t>
            </w:r>
          </w:p>
        </w:tc>
        <w:tc>
          <w:tcPr>
            <w:tcW w:w="957" w:type="dxa"/>
          </w:tcPr>
          <w:p w14:paraId="585B61F2" w14:textId="2DE17C13" w:rsidR="002453EF" w:rsidRPr="00B45DBA" w:rsidRDefault="002453EF" w:rsidP="002453EF">
            <w:pPr>
              <w:rPr>
                <w:sz w:val="24"/>
                <w:highlight w:val="yellow"/>
              </w:rPr>
            </w:pPr>
            <w:r w:rsidRPr="00134F43">
              <w:rPr>
                <w:sz w:val="24"/>
              </w:rPr>
              <w:t>2.</w:t>
            </w:r>
            <w:r w:rsidR="00134F43" w:rsidRPr="00134F43">
              <w:rPr>
                <w:sz w:val="24"/>
              </w:rPr>
              <w:t>4</w:t>
            </w:r>
          </w:p>
        </w:tc>
      </w:tr>
      <w:tr w:rsidR="002453EF" w:rsidRPr="00B45DBA" w14:paraId="1B585DC8" w14:textId="77777777" w:rsidTr="0087147D">
        <w:tc>
          <w:tcPr>
            <w:tcW w:w="8075" w:type="dxa"/>
          </w:tcPr>
          <w:p w14:paraId="7BE7CD11" w14:textId="77777777" w:rsidR="002453EF" w:rsidRPr="002453EF" w:rsidRDefault="002453EF" w:rsidP="002453EF">
            <w:pPr>
              <w:rPr>
                <w:sz w:val="24"/>
              </w:rPr>
            </w:pPr>
            <w:r w:rsidRPr="002453EF">
              <w:rPr>
                <w:sz w:val="24"/>
              </w:rPr>
              <w:t>Microlink HR Policy and procedures</w:t>
            </w:r>
          </w:p>
        </w:tc>
        <w:tc>
          <w:tcPr>
            <w:tcW w:w="957" w:type="dxa"/>
          </w:tcPr>
          <w:p w14:paraId="06B2FB1E" w14:textId="4B6A94D1" w:rsidR="002453EF" w:rsidRPr="00B45DBA" w:rsidRDefault="002453EF" w:rsidP="002453EF">
            <w:pPr>
              <w:rPr>
                <w:sz w:val="24"/>
                <w:highlight w:val="yellow"/>
              </w:rPr>
            </w:pPr>
            <w:r w:rsidRPr="00134F43">
              <w:rPr>
                <w:sz w:val="24"/>
              </w:rPr>
              <w:t>202</w:t>
            </w:r>
            <w:r w:rsidR="00AC5550" w:rsidRPr="00134F43">
              <w:rPr>
                <w:sz w:val="24"/>
              </w:rPr>
              <w:t>2</w:t>
            </w:r>
          </w:p>
        </w:tc>
      </w:tr>
      <w:tr w:rsidR="002453EF" w:rsidRPr="00B45DBA" w14:paraId="0ECB18BF" w14:textId="77777777" w:rsidTr="0087147D">
        <w:tc>
          <w:tcPr>
            <w:tcW w:w="8075" w:type="dxa"/>
          </w:tcPr>
          <w:p w14:paraId="281277C2" w14:textId="77777777" w:rsidR="002453EF" w:rsidRPr="002453EF" w:rsidRDefault="002453EF" w:rsidP="002453EF">
            <w:pPr>
              <w:rPr>
                <w:sz w:val="24"/>
              </w:rPr>
            </w:pPr>
            <w:r w:rsidRPr="002453EF">
              <w:rPr>
                <w:sz w:val="24"/>
              </w:rPr>
              <w:t>Microlink Business Continuity and Disaster Recovery Plans</w:t>
            </w:r>
          </w:p>
        </w:tc>
        <w:tc>
          <w:tcPr>
            <w:tcW w:w="957" w:type="dxa"/>
          </w:tcPr>
          <w:p w14:paraId="6789067F" w14:textId="1BC8D778" w:rsidR="002453EF" w:rsidRPr="00B45DBA" w:rsidRDefault="00134F43" w:rsidP="002453EF">
            <w:pPr>
              <w:rPr>
                <w:sz w:val="24"/>
                <w:highlight w:val="yellow"/>
              </w:rPr>
            </w:pPr>
            <w:r w:rsidRPr="00134F43">
              <w:rPr>
                <w:sz w:val="24"/>
              </w:rPr>
              <w:t>3.0</w:t>
            </w:r>
          </w:p>
        </w:tc>
      </w:tr>
      <w:tr w:rsidR="002453EF" w:rsidRPr="00B45DBA" w14:paraId="298E8335" w14:textId="77777777" w:rsidTr="0087147D">
        <w:tc>
          <w:tcPr>
            <w:tcW w:w="8075" w:type="dxa"/>
          </w:tcPr>
          <w:p w14:paraId="20810C5D" w14:textId="77777777" w:rsidR="002453EF" w:rsidRPr="002453EF" w:rsidRDefault="002453EF" w:rsidP="002453EF">
            <w:pPr>
              <w:rPr>
                <w:sz w:val="24"/>
              </w:rPr>
            </w:pPr>
            <w:r w:rsidRPr="002453EF">
              <w:rPr>
                <w:sz w:val="24"/>
              </w:rPr>
              <w:t>Microlink Data subject Access request procedures</w:t>
            </w:r>
          </w:p>
        </w:tc>
        <w:tc>
          <w:tcPr>
            <w:tcW w:w="957" w:type="dxa"/>
          </w:tcPr>
          <w:p w14:paraId="11C40F60" w14:textId="073B5C71" w:rsidR="002453EF" w:rsidRPr="00B45DBA" w:rsidRDefault="00F11F52" w:rsidP="002453EF">
            <w:pPr>
              <w:rPr>
                <w:sz w:val="24"/>
                <w:highlight w:val="yellow"/>
              </w:rPr>
            </w:pPr>
            <w:r w:rsidRPr="00134F43">
              <w:rPr>
                <w:sz w:val="24"/>
              </w:rPr>
              <w:t>5</w:t>
            </w:r>
            <w:r w:rsidR="00AC5550" w:rsidRPr="00134F43">
              <w:rPr>
                <w:sz w:val="24"/>
              </w:rPr>
              <w:t>.</w:t>
            </w:r>
            <w:r w:rsidR="00134F43" w:rsidRPr="00134F43">
              <w:rPr>
                <w:sz w:val="24"/>
              </w:rPr>
              <w:t>1</w:t>
            </w:r>
          </w:p>
        </w:tc>
      </w:tr>
      <w:tr w:rsidR="002453EF" w:rsidRPr="00B45DBA" w14:paraId="600089BB" w14:textId="77777777" w:rsidTr="0087147D">
        <w:tc>
          <w:tcPr>
            <w:tcW w:w="8075" w:type="dxa"/>
          </w:tcPr>
          <w:p w14:paraId="5B4C5DF8" w14:textId="77777777" w:rsidR="002453EF" w:rsidRPr="002453EF" w:rsidRDefault="002453EF" w:rsidP="002453EF">
            <w:pPr>
              <w:rPr>
                <w:sz w:val="24"/>
              </w:rPr>
            </w:pPr>
            <w:r w:rsidRPr="002453EF">
              <w:rPr>
                <w:sz w:val="24"/>
              </w:rPr>
              <w:t>Microlink Privacy policy and procedures for clients</w:t>
            </w:r>
          </w:p>
        </w:tc>
        <w:tc>
          <w:tcPr>
            <w:tcW w:w="957" w:type="dxa"/>
          </w:tcPr>
          <w:p w14:paraId="1BBDEB82" w14:textId="28EDD6C8" w:rsidR="002453EF" w:rsidRPr="00B45DBA" w:rsidRDefault="001C2C65" w:rsidP="002453EF">
            <w:pPr>
              <w:rPr>
                <w:sz w:val="24"/>
                <w:highlight w:val="yellow"/>
              </w:rPr>
            </w:pPr>
            <w:r w:rsidRPr="001C2C65">
              <w:rPr>
                <w:sz w:val="24"/>
              </w:rPr>
              <w:t>5.0</w:t>
            </w:r>
          </w:p>
        </w:tc>
      </w:tr>
      <w:tr w:rsidR="002453EF" w:rsidRPr="00B45DBA" w14:paraId="3174055F" w14:textId="77777777" w:rsidTr="0087147D">
        <w:tc>
          <w:tcPr>
            <w:tcW w:w="8075" w:type="dxa"/>
          </w:tcPr>
          <w:p w14:paraId="0FB0AAEC" w14:textId="77777777" w:rsidR="002453EF" w:rsidRPr="002453EF" w:rsidRDefault="002453EF" w:rsidP="002453EF">
            <w:pPr>
              <w:rPr>
                <w:sz w:val="24"/>
              </w:rPr>
            </w:pPr>
            <w:r w:rsidRPr="002453EF">
              <w:rPr>
                <w:sz w:val="24"/>
              </w:rPr>
              <w:t>Microlink Data breach and Information Security Incidence Reporting procedures</w:t>
            </w:r>
          </w:p>
        </w:tc>
        <w:tc>
          <w:tcPr>
            <w:tcW w:w="957" w:type="dxa"/>
          </w:tcPr>
          <w:p w14:paraId="0799C700" w14:textId="5C754AA4" w:rsidR="002453EF" w:rsidRPr="00B45DBA" w:rsidRDefault="00AC5550" w:rsidP="002453EF">
            <w:pPr>
              <w:rPr>
                <w:sz w:val="24"/>
                <w:highlight w:val="yellow"/>
              </w:rPr>
            </w:pPr>
            <w:r w:rsidRPr="00831A91">
              <w:rPr>
                <w:sz w:val="24"/>
              </w:rPr>
              <w:t>3.</w:t>
            </w:r>
            <w:r w:rsidR="00831A91" w:rsidRPr="00831A91">
              <w:rPr>
                <w:sz w:val="24"/>
              </w:rPr>
              <w:t>2</w:t>
            </w:r>
          </w:p>
        </w:tc>
      </w:tr>
      <w:tr w:rsidR="002453EF" w:rsidRPr="00B45DBA" w14:paraId="123B56A4" w14:textId="77777777" w:rsidTr="0087147D">
        <w:tc>
          <w:tcPr>
            <w:tcW w:w="8075" w:type="dxa"/>
          </w:tcPr>
          <w:p w14:paraId="4AFED418" w14:textId="77777777" w:rsidR="002453EF" w:rsidRPr="002453EF" w:rsidRDefault="002453EF" w:rsidP="002453EF">
            <w:pPr>
              <w:rPr>
                <w:rFonts w:cstheme="minorHAnsi"/>
                <w:sz w:val="24"/>
              </w:rPr>
            </w:pPr>
            <w:r w:rsidRPr="002453EF">
              <w:rPr>
                <w:rFonts w:eastAsia="Arial" w:cstheme="minorHAnsi"/>
                <w:color w:val="000000"/>
                <w:sz w:val="24"/>
              </w:rPr>
              <w:t xml:space="preserve">Microlink Data Protection Policy and Procedures </w:t>
            </w:r>
          </w:p>
        </w:tc>
        <w:tc>
          <w:tcPr>
            <w:tcW w:w="957" w:type="dxa"/>
          </w:tcPr>
          <w:p w14:paraId="2D1B7A9B" w14:textId="7A645729" w:rsidR="002453EF" w:rsidRPr="00B45DBA" w:rsidRDefault="00AC5550" w:rsidP="002453EF">
            <w:pPr>
              <w:rPr>
                <w:rFonts w:cstheme="minorHAnsi"/>
                <w:sz w:val="24"/>
                <w:highlight w:val="yellow"/>
              </w:rPr>
            </w:pPr>
            <w:r w:rsidRPr="00831A91">
              <w:rPr>
                <w:rFonts w:cstheme="minorHAnsi"/>
                <w:sz w:val="24"/>
              </w:rPr>
              <w:t>4.</w:t>
            </w:r>
            <w:r w:rsidR="00831A91" w:rsidRPr="00831A91">
              <w:rPr>
                <w:rFonts w:cstheme="minorHAnsi"/>
                <w:sz w:val="24"/>
              </w:rPr>
              <w:t>2</w:t>
            </w:r>
          </w:p>
        </w:tc>
      </w:tr>
      <w:tr w:rsidR="002453EF" w:rsidRPr="00B45DBA" w14:paraId="67C1105E" w14:textId="77777777" w:rsidTr="0087147D">
        <w:tc>
          <w:tcPr>
            <w:tcW w:w="8075" w:type="dxa"/>
          </w:tcPr>
          <w:p w14:paraId="09778C40" w14:textId="77777777" w:rsidR="002453EF" w:rsidRPr="002453EF" w:rsidRDefault="002453EF" w:rsidP="002453EF">
            <w:pPr>
              <w:rPr>
                <w:sz w:val="24"/>
              </w:rPr>
            </w:pPr>
            <w:r w:rsidRPr="002453EF">
              <w:rPr>
                <w:sz w:val="24"/>
              </w:rPr>
              <w:t>ISMS IT operations manual</w:t>
            </w:r>
          </w:p>
        </w:tc>
        <w:tc>
          <w:tcPr>
            <w:tcW w:w="957" w:type="dxa"/>
          </w:tcPr>
          <w:p w14:paraId="4A4C2F58" w14:textId="75094545" w:rsidR="002453EF" w:rsidRPr="00B45DBA" w:rsidRDefault="00831A91" w:rsidP="002453EF">
            <w:pPr>
              <w:rPr>
                <w:sz w:val="24"/>
                <w:highlight w:val="yellow"/>
              </w:rPr>
            </w:pPr>
            <w:r w:rsidRPr="00831A91">
              <w:rPr>
                <w:sz w:val="24"/>
              </w:rPr>
              <w:t>17.1</w:t>
            </w:r>
          </w:p>
        </w:tc>
      </w:tr>
      <w:tr w:rsidR="00B45DBA" w:rsidRPr="00B45DBA" w14:paraId="5D213FA1" w14:textId="77777777" w:rsidTr="0087147D">
        <w:tc>
          <w:tcPr>
            <w:tcW w:w="8075" w:type="dxa"/>
          </w:tcPr>
          <w:p w14:paraId="20A4171B" w14:textId="24A36076" w:rsidR="00B45DBA" w:rsidRPr="002453EF" w:rsidRDefault="00E37EAB" w:rsidP="002453EF">
            <w:pPr>
              <w:rPr>
                <w:sz w:val="24"/>
              </w:rPr>
            </w:pPr>
            <w:r>
              <w:rPr>
                <w:sz w:val="24"/>
              </w:rPr>
              <w:t xml:space="preserve">Microlink </w:t>
            </w:r>
            <w:r w:rsidR="00B45DBA">
              <w:rPr>
                <w:sz w:val="24"/>
              </w:rPr>
              <w:t xml:space="preserve">Risk </w:t>
            </w:r>
            <w:r>
              <w:rPr>
                <w:sz w:val="24"/>
              </w:rPr>
              <w:t>Management</w:t>
            </w:r>
            <w:r w:rsidR="00B45DBA">
              <w:rPr>
                <w:sz w:val="24"/>
              </w:rPr>
              <w:t xml:space="preserve"> policy</w:t>
            </w:r>
          </w:p>
        </w:tc>
        <w:tc>
          <w:tcPr>
            <w:tcW w:w="957" w:type="dxa"/>
          </w:tcPr>
          <w:p w14:paraId="52172632" w14:textId="7564C948" w:rsidR="00B45DBA" w:rsidRPr="00B45DBA" w:rsidRDefault="00831A91" w:rsidP="002453EF">
            <w:pPr>
              <w:rPr>
                <w:sz w:val="24"/>
                <w:highlight w:val="yellow"/>
              </w:rPr>
            </w:pPr>
            <w:r w:rsidRPr="00831A91">
              <w:rPr>
                <w:sz w:val="24"/>
              </w:rPr>
              <w:t>1.0</w:t>
            </w:r>
          </w:p>
        </w:tc>
      </w:tr>
    </w:tbl>
    <w:p w14:paraId="5339C731" w14:textId="77777777" w:rsidR="002453EF" w:rsidRPr="006154DA" w:rsidRDefault="002453EF" w:rsidP="004821D7">
      <w:pPr>
        <w:pStyle w:val="Default"/>
        <w:rPr>
          <w:color w:val="auto"/>
          <w:sz w:val="23"/>
          <w:szCs w:val="23"/>
        </w:rPr>
      </w:pPr>
    </w:p>
    <w:p w14:paraId="14B102FA" w14:textId="77777777" w:rsidR="002453EF" w:rsidRDefault="002453EF" w:rsidP="004821D7">
      <w:pPr>
        <w:pStyle w:val="Default"/>
        <w:rPr>
          <w:b/>
          <w:bCs/>
          <w:color w:val="auto"/>
          <w:sz w:val="23"/>
          <w:szCs w:val="23"/>
        </w:rPr>
      </w:pPr>
    </w:p>
    <w:p w14:paraId="5CE1E82C" w14:textId="77777777" w:rsidR="002453EF" w:rsidRDefault="002453EF" w:rsidP="004821D7">
      <w:pPr>
        <w:pStyle w:val="Default"/>
        <w:rPr>
          <w:b/>
          <w:bCs/>
          <w:color w:val="auto"/>
          <w:sz w:val="23"/>
          <w:szCs w:val="23"/>
        </w:rPr>
      </w:pPr>
    </w:p>
    <w:p w14:paraId="482DFECF" w14:textId="795783A6" w:rsidR="004821D7" w:rsidRPr="006154DA" w:rsidRDefault="004821D7" w:rsidP="009A2785">
      <w:pPr>
        <w:pStyle w:val="Heading1"/>
        <w:numPr>
          <w:ilvl w:val="0"/>
          <w:numId w:val="8"/>
        </w:numPr>
      </w:pPr>
      <w:bookmarkStart w:id="1" w:name="_Toc187144652"/>
      <w:r w:rsidRPr="006154DA">
        <w:t>Scope of this document</w:t>
      </w:r>
      <w:bookmarkEnd w:id="1"/>
    </w:p>
    <w:p w14:paraId="27951F1F" w14:textId="73F7AD14" w:rsidR="004821D7" w:rsidRDefault="004821D7" w:rsidP="004821D7">
      <w:pPr>
        <w:pStyle w:val="Default"/>
        <w:rPr>
          <w:color w:val="auto"/>
          <w:sz w:val="23"/>
          <w:szCs w:val="23"/>
        </w:rPr>
      </w:pPr>
      <w:r w:rsidRPr="006154DA">
        <w:rPr>
          <w:color w:val="auto"/>
          <w:sz w:val="23"/>
          <w:szCs w:val="23"/>
        </w:rPr>
        <w:t xml:space="preserve">This policy outlines how MicrolinkPC will meet its legal obligations under Data Protection Act 2018 and Article 17 of the UK General Data Protection Regulation (UK GDPR) upon receipt of a right to erasure request. </w:t>
      </w:r>
    </w:p>
    <w:p w14:paraId="7FB7D8D7" w14:textId="77777777" w:rsidR="009A2785" w:rsidRPr="006154DA" w:rsidRDefault="009A2785" w:rsidP="004821D7">
      <w:pPr>
        <w:pStyle w:val="Default"/>
        <w:rPr>
          <w:color w:val="auto"/>
          <w:sz w:val="23"/>
          <w:szCs w:val="23"/>
        </w:rPr>
      </w:pPr>
    </w:p>
    <w:p w14:paraId="1ED7AC86" w14:textId="3B553BA8" w:rsidR="004821D7" w:rsidRPr="006154DA" w:rsidRDefault="004821D7" w:rsidP="009A2785">
      <w:pPr>
        <w:pStyle w:val="Heading1"/>
        <w:numPr>
          <w:ilvl w:val="0"/>
          <w:numId w:val="8"/>
        </w:numPr>
      </w:pPr>
      <w:bookmarkStart w:id="2" w:name="_Toc187144653"/>
      <w:r w:rsidRPr="006154DA">
        <w:t>Ownership</w:t>
      </w:r>
      <w:bookmarkEnd w:id="2"/>
    </w:p>
    <w:p w14:paraId="5302565D" w14:textId="7B658642" w:rsidR="004821D7" w:rsidRDefault="004821D7" w:rsidP="004821D7">
      <w:pPr>
        <w:pStyle w:val="Default"/>
        <w:rPr>
          <w:color w:val="auto"/>
          <w:sz w:val="23"/>
          <w:szCs w:val="23"/>
        </w:rPr>
      </w:pPr>
      <w:r w:rsidRPr="006154DA">
        <w:rPr>
          <w:color w:val="auto"/>
          <w:sz w:val="23"/>
          <w:szCs w:val="23"/>
        </w:rPr>
        <w:t xml:space="preserve">The Right to Erasure Policy is maintained by </w:t>
      </w:r>
      <w:r w:rsidR="001D370A" w:rsidRPr="006154DA">
        <w:rPr>
          <w:color w:val="auto"/>
          <w:sz w:val="23"/>
          <w:szCs w:val="23"/>
        </w:rPr>
        <w:t>M</w:t>
      </w:r>
      <w:r w:rsidR="001D370A">
        <w:rPr>
          <w:color w:val="auto"/>
          <w:sz w:val="23"/>
          <w:szCs w:val="23"/>
        </w:rPr>
        <w:t>icrolink</w:t>
      </w:r>
      <w:r w:rsidR="001D370A" w:rsidRPr="006154DA">
        <w:rPr>
          <w:color w:val="auto"/>
          <w:sz w:val="23"/>
          <w:szCs w:val="23"/>
        </w:rPr>
        <w:t>PC</w:t>
      </w:r>
      <w:r w:rsidR="001D370A">
        <w:rPr>
          <w:color w:val="auto"/>
          <w:sz w:val="23"/>
          <w:szCs w:val="23"/>
        </w:rPr>
        <w:t xml:space="preserve">’s </w:t>
      </w:r>
      <w:r w:rsidRPr="006154DA">
        <w:rPr>
          <w:color w:val="auto"/>
          <w:sz w:val="23"/>
          <w:szCs w:val="23"/>
        </w:rPr>
        <w:t xml:space="preserve">Data Protection Officer (DPO), who is responsible for dealing with all right to erasure requests received by the organisation. All questions or comments related to this policy or a specific right to erasure requests should be directed to the DPO. </w:t>
      </w:r>
    </w:p>
    <w:p w14:paraId="0909441C" w14:textId="77777777" w:rsidR="009A2785" w:rsidRPr="006154DA" w:rsidRDefault="009A2785" w:rsidP="004821D7">
      <w:pPr>
        <w:pStyle w:val="Default"/>
        <w:rPr>
          <w:color w:val="auto"/>
          <w:sz w:val="23"/>
          <w:szCs w:val="23"/>
        </w:rPr>
      </w:pPr>
    </w:p>
    <w:p w14:paraId="1BB804C8" w14:textId="0EFF3CEC" w:rsidR="004821D7" w:rsidRPr="006154DA" w:rsidRDefault="004821D7" w:rsidP="009A2785">
      <w:pPr>
        <w:pStyle w:val="Heading1"/>
        <w:numPr>
          <w:ilvl w:val="0"/>
          <w:numId w:val="8"/>
        </w:numPr>
      </w:pPr>
      <w:bookmarkStart w:id="3" w:name="_Toc187144654"/>
      <w:r w:rsidRPr="006154DA">
        <w:t>What is personal information?</w:t>
      </w:r>
      <w:bookmarkEnd w:id="3"/>
    </w:p>
    <w:p w14:paraId="7D9C1BB5" w14:textId="643627C1" w:rsidR="004821D7" w:rsidRDefault="004821D7" w:rsidP="004821D7">
      <w:pPr>
        <w:pStyle w:val="Default"/>
        <w:rPr>
          <w:color w:val="auto"/>
          <w:sz w:val="23"/>
          <w:szCs w:val="23"/>
        </w:rPr>
      </w:pPr>
      <w:r w:rsidRPr="006154DA">
        <w:rPr>
          <w:color w:val="auto"/>
          <w:sz w:val="23"/>
          <w:szCs w:val="23"/>
        </w:rPr>
        <w:t xml:space="preserve">Personal information is any data, in both physical and electronical form, related to an identified or identifiable person. It includes anything that can be used to identify a person, directly or </w:t>
      </w:r>
      <w:r w:rsidRPr="006154DA">
        <w:rPr>
          <w:color w:val="auto"/>
          <w:sz w:val="23"/>
          <w:szCs w:val="23"/>
        </w:rPr>
        <w:lastRenderedPageBreak/>
        <w:t xml:space="preserve">indirectly, by means of his or her physical, physiological, mental, economic, cultural or social identify. </w:t>
      </w:r>
    </w:p>
    <w:p w14:paraId="0CA0076F" w14:textId="77777777" w:rsidR="009A2785" w:rsidRPr="006154DA" w:rsidRDefault="009A2785" w:rsidP="004821D7">
      <w:pPr>
        <w:pStyle w:val="Default"/>
        <w:rPr>
          <w:color w:val="auto"/>
          <w:sz w:val="23"/>
          <w:szCs w:val="23"/>
        </w:rPr>
      </w:pPr>
    </w:p>
    <w:p w14:paraId="68DFF1A7" w14:textId="03FE941C" w:rsidR="004821D7" w:rsidRPr="006154DA" w:rsidRDefault="004821D7" w:rsidP="009A2785">
      <w:pPr>
        <w:pStyle w:val="Heading1"/>
        <w:numPr>
          <w:ilvl w:val="0"/>
          <w:numId w:val="8"/>
        </w:numPr>
      </w:pPr>
      <w:bookmarkStart w:id="4" w:name="_Toc187144655"/>
      <w:r w:rsidRPr="006154DA">
        <w:t>What is a right to erasure</w:t>
      </w:r>
      <w:r w:rsidR="008A4F52" w:rsidRPr="006154DA">
        <w:t xml:space="preserve"> </w:t>
      </w:r>
      <w:r w:rsidRPr="006154DA">
        <w:t>request?</w:t>
      </w:r>
      <w:bookmarkEnd w:id="4"/>
    </w:p>
    <w:p w14:paraId="72467A18" w14:textId="478DF43D" w:rsidR="004821D7" w:rsidRPr="006154DA" w:rsidRDefault="004821D7" w:rsidP="004821D7">
      <w:pPr>
        <w:pStyle w:val="Default"/>
        <w:rPr>
          <w:color w:val="auto"/>
          <w:sz w:val="23"/>
          <w:szCs w:val="23"/>
        </w:rPr>
      </w:pPr>
      <w:r w:rsidRPr="006154DA">
        <w:rPr>
          <w:color w:val="auto"/>
          <w:sz w:val="23"/>
          <w:szCs w:val="23"/>
        </w:rPr>
        <w:t>A data subject right to erasure request is a written or verbal request for personal information (known as personal data) held about you by M</w:t>
      </w:r>
      <w:r w:rsidR="006154DA">
        <w:rPr>
          <w:color w:val="auto"/>
          <w:sz w:val="23"/>
          <w:szCs w:val="23"/>
        </w:rPr>
        <w:t>icrolink</w:t>
      </w:r>
      <w:r w:rsidRPr="006154DA">
        <w:rPr>
          <w:color w:val="auto"/>
          <w:sz w:val="23"/>
          <w:szCs w:val="23"/>
        </w:rPr>
        <w:t xml:space="preserve">PC. Under </w:t>
      </w:r>
      <w:r w:rsidR="008A4F52" w:rsidRPr="006154DA">
        <w:rPr>
          <w:color w:val="auto"/>
          <w:sz w:val="23"/>
          <w:szCs w:val="23"/>
        </w:rPr>
        <w:t xml:space="preserve">Data Protection Act 2018 and Article 17 of the UK General Data Protection Regulation (UK GDPR) </w:t>
      </w:r>
      <w:r w:rsidRPr="006154DA">
        <w:rPr>
          <w:color w:val="auto"/>
          <w:sz w:val="23"/>
          <w:szCs w:val="23"/>
        </w:rPr>
        <w:t>you have the right to request the removal of personal data stored by M</w:t>
      </w:r>
      <w:r w:rsidR="006154DA">
        <w:rPr>
          <w:color w:val="auto"/>
          <w:sz w:val="23"/>
          <w:szCs w:val="23"/>
        </w:rPr>
        <w:t>icrolink</w:t>
      </w:r>
      <w:r w:rsidRPr="006154DA">
        <w:rPr>
          <w:color w:val="auto"/>
          <w:sz w:val="23"/>
          <w:szCs w:val="23"/>
        </w:rPr>
        <w:t xml:space="preserve">PC without undue delay. Data subjects have the right to have their personal data erased if: </w:t>
      </w:r>
    </w:p>
    <w:p w14:paraId="193D2D9B" w14:textId="254EA996" w:rsidR="004821D7" w:rsidRPr="006154DA" w:rsidRDefault="004821D7" w:rsidP="006154DA">
      <w:pPr>
        <w:pStyle w:val="Default"/>
        <w:ind w:firstLine="720"/>
        <w:rPr>
          <w:color w:val="auto"/>
        </w:rPr>
      </w:pPr>
      <w:r w:rsidRPr="006154DA">
        <w:rPr>
          <w:color w:val="auto"/>
          <w:sz w:val="23"/>
          <w:szCs w:val="23"/>
        </w:rPr>
        <w:t xml:space="preserve">• The controller no longer needs the data for the purpose that it was originally </w:t>
      </w:r>
      <w:r w:rsidR="001D370A" w:rsidRPr="006154DA">
        <w:rPr>
          <w:color w:val="auto"/>
          <w:sz w:val="23"/>
          <w:szCs w:val="23"/>
        </w:rPr>
        <w:t>collected.</w:t>
      </w:r>
      <w:r w:rsidRPr="006154DA">
        <w:rPr>
          <w:color w:val="auto"/>
          <w:sz w:val="23"/>
          <w:szCs w:val="23"/>
        </w:rPr>
        <w:t xml:space="preserve"> </w:t>
      </w:r>
    </w:p>
    <w:p w14:paraId="5B0B570B" w14:textId="2FC8A8DF" w:rsidR="004821D7" w:rsidRPr="006154DA" w:rsidRDefault="004821D7" w:rsidP="008A4F52">
      <w:pPr>
        <w:pStyle w:val="Default"/>
        <w:spacing w:after="92"/>
        <w:ind w:firstLine="720"/>
        <w:rPr>
          <w:color w:val="auto"/>
          <w:sz w:val="23"/>
          <w:szCs w:val="23"/>
        </w:rPr>
      </w:pPr>
      <w:r w:rsidRPr="006154DA">
        <w:rPr>
          <w:color w:val="auto"/>
          <w:sz w:val="23"/>
          <w:szCs w:val="23"/>
        </w:rPr>
        <w:t xml:space="preserve">• The individual withdraws </w:t>
      </w:r>
      <w:r w:rsidR="007A5595" w:rsidRPr="006154DA">
        <w:rPr>
          <w:color w:val="auto"/>
          <w:sz w:val="23"/>
          <w:szCs w:val="23"/>
        </w:rPr>
        <w:t>consent.</w:t>
      </w:r>
      <w:r w:rsidRPr="006154DA">
        <w:rPr>
          <w:color w:val="auto"/>
          <w:sz w:val="23"/>
          <w:szCs w:val="23"/>
        </w:rPr>
        <w:t xml:space="preserve"> </w:t>
      </w:r>
    </w:p>
    <w:p w14:paraId="65B69DC3" w14:textId="7D709C19" w:rsidR="008A4F52" w:rsidRPr="006154DA" w:rsidRDefault="004821D7" w:rsidP="008A4F52">
      <w:pPr>
        <w:pStyle w:val="Default"/>
        <w:spacing w:after="92"/>
        <w:ind w:firstLine="720"/>
        <w:rPr>
          <w:color w:val="auto"/>
          <w:sz w:val="23"/>
          <w:szCs w:val="23"/>
        </w:rPr>
      </w:pPr>
      <w:r w:rsidRPr="006154DA">
        <w:rPr>
          <w:color w:val="auto"/>
          <w:sz w:val="23"/>
          <w:szCs w:val="23"/>
        </w:rPr>
        <w:t xml:space="preserve">• The individual objects to the processing and the organisation </w:t>
      </w:r>
      <w:r w:rsidR="00955EA7" w:rsidRPr="006154DA">
        <w:rPr>
          <w:color w:val="auto"/>
          <w:sz w:val="23"/>
          <w:szCs w:val="23"/>
        </w:rPr>
        <w:t>have</w:t>
      </w:r>
      <w:r w:rsidRPr="006154DA">
        <w:rPr>
          <w:color w:val="auto"/>
          <w:sz w:val="23"/>
          <w:szCs w:val="23"/>
        </w:rPr>
        <w:t xml:space="preserve"> no overriding </w:t>
      </w:r>
      <w:r w:rsidR="008A4F52" w:rsidRPr="006154DA">
        <w:rPr>
          <w:color w:val="auto"/>
          <w:sz w:val="23"/>
          <w:szCs w:val="23"/>
        </w:rPr>
        <w:t xml:space="preserve"> </w:t>
      </w:r>
    </w:p>
    <w:p w14:paraId="5D1722A0" w14:textId="2614DB6A" w:rsidR="004821D7" w:rsidRPr="006154DA" w:rsidRDefault="008A4F52" w:rsidP="008A4F52">
      <w:pPr>
        <w:pStyle w:val="Default"/>
        <w:spacing w:after="92"/>
        <w:ind w:firstLine="720"/>
        <w:rPr>
          <w:color w:val="auto"/>
          <w:sz w:val="23"/>
          <w:szCs w:val="23"/>
        </w:rPr>
      </w:pPr>
      <w:r w:rsidRPr="006154DA">
        <w:rPr>
          <w:color w:val="auto"/>
          <w:sz w:val="23"/>
          <w:szCs w:val="23"/>
        </w:rPr>
        <w:t xml:space="preserve">    </w:t>
      </w:r>
      <w:r w:rsidR="004821D7" w:rsidRPr="006154DA">
        <w:rPr>
          <w:color w:val="auto"/>
          <w:sz w:val="23"/>
          <w:szCs w:val="23"/>
        </w:rPr>
        <w:t xml:space="preserve">legitimate interest in the </w:t>
      </w:r>
      <w:r w:rsidR="001D370A" w:rsidRPr="006154DA">
        <w:rPr>
          <w:color w:val="auto"/>
          <w:sz w:val="23"/>
          <w:szCs w:val="23"/>
        </w:rPr>
        <w:t>data.</w:t>
      </w:r>
      <w:r w:rsidR="004821D7" w:rsidRPr="006154DA">
        <w:rPr>
          <w:color w:val="auto"/>
          <w:sz w:val="23"/>
          <w:szCs w:val="23"/>
        </w:rPr>
        <w:t xml:space="preserve"> </w:t>
      </w:r>
    </w:p>
    <w:p w14:paraId="5B9847F6" w14:textId="576932BB" w:rsidR="004821D7" w:rsidRPr="006154DA" w:rsidRDefault="004821D7" w:rsidP="008A4F52">
      <w:pPr>
        <w:pStyle w:val="Default"/>
        <w:spacing w:after="92"/>
        <w:ind w:firstLine="720"/>
        <w:rPr>
          <w:color w:val="auto"/>
          <w:sz w:val="23"/>
          <w:szCs w:val="23"/>
        </w:rPr>
      </w:pPr>
      <w:r w:rsidRPr="006154DA">
        <w:rPr>
          <w:color w:val="auto"/>
          <w:sz w:val="23"/>
          <w:szCs w:val="23"/>
        </w:rPr>
        <w:t xml:space="preserve">• The controller or processor collected the data </w:t>
      </w:r>
      <w:r w:rsidR="007A5595" w:rsidRPr="006154DA">
        <w:rPr>
          <w:color w:val="auto"/>
          <w:sz w:val="23"/>
          <w:szCs w:val="23"/>
        </w:rPr>
        <w:t>unlawfully.</w:t>
      </w:r>
      <w:r w:rsidRPr="006154DA">
        <w:rPr>
          <w:color w:val="auto"/>
          <w:sz w:val="23"/>
          <w:szCs w:val="23"/>
        </w:rPr>
        <w:t xml:space="preserve"> </w:t>
      </w:r>
    </w:p>
    <w:p w14:paraId="7C0DA186" w14:textId="10E8BBD5" w:rsidR="004821D7" w:rsidRPr="006154DA" w:rsidRDefault="004821D7" w:rsidP="008A4F52">
      <w:pPr>
        <w:pStyle w:val="Default"/>
        <w:spacing w:after="92"/>
        <w:ind w:firstLine="720"/>
        <w:rPr>
          <w:color w:val="auto"/>
          <w:sz w:val="23"/>
          <w:szCs w:val="23"/>
        </w:rPr>
      </w:pPr>
      <w:r w:rsidRPr="006154DA">
        <w:rPr>
          <w:color w:val="auto"/>
          <w:sz w:val="23"/>
          <w:szCs w:val="23"/>
        </w:rPr>
        <w:t xml:space="preserve">• The data must be erased to comply with a legal </w:t>
      </w:r>
      <w:r w:rsidR="00924F8B" w:rsidRPr="006154DA">
        <w:rPr>
          <w:color w:val="auto"/>
          <w:sz w:val="23"/>
          <w:szCs w:val="23"/>
        </w:rPr>
        <w:t>obligation.</w:t>
      </w:r>
    </w:p>
    <w:p w14:paraId="7314CFC8" w14:textId="246A2239" w:rsidR="004821D7" w:rsidRPr="006154DA" w:rsidRDefault="004821D7" w:rsidP="00955EA7">
      <w:pPr>
        <w:pStyle w:val="Default"/>
        <w:ind w:firstLine="720"/>
        <w:rPr>
          <w:color w:val="auto"/>
          <w:sz w:val="23"/>
          <w:szCs w:val="23"/>
        </w:rPr>
      </w:pPr>
      <w:r w:rsidRPr="006154DA">
        <w:rPr>
          <w:color w:val="auto"/>
          <w:sz w:val="23"/>
          <w:szCs w:val="23"/>
        </w:rPr>
        <w:t xml:space="preserve"> </w:t>
      </w:r>
    </w:p>
    <w:p w14:paraId="00742365" w14:textId="3E96CA84" w:rsidR="004821D7" w:rsidRPr="006154DA" w:rsidRDefault="004821D7" w:rsidP="009A2785">
      <w:pPr>
        <w:pStyle w:val="Heading1"/>
        <w:numPr>
          <w:ilvl w:val="0"/>
          <w:numId w:val="8"/>
        </w:numPr>
      </w:pPr>
      <w:bookmarkStart w:id="5" w:name="_Toc187144656"/>
      <w:r w:rsidRPr="006154DA">
        <w:t>Can a right to erasure request be refused?</w:t>
      </w:r>
      <w:bookmarkEnd w:id="5"/>
    </w:p>
    <w:p w14:paraId="4D816AB5" w14:textId="70B35A9D" w:rsidR="004821D7" w:rsidRPr="006154DA" w:rsidRDefault="004821D7" w:rsidP="008A4F52">
      <w:pPr>
        <w:pStyle w:val="Default"/>
        <w:rPr>
          <w:color w:val="auto"/>
          <w:sz w:val="23"/>
          <w:szCs w:val="23"/>
        </w:rPr>
      </w:pPr>
      <w:r w:rsidRPr="006154DA">
        <w:rPr>
          <w:color w:val="auto"/>
          <w:sz w:val="23"/>
          <w:szCs w:val="23"/>
        </w:rPr>
        <w:t>M</w:t>
      </w:r>
      <w:r w:rsidR="006154DA">
        <w:rPr>
          <w:color w:val="auto"/>
          <w:sz w:val="23"/>
          <w:szCs w:val="23"/>
        </w:rPr>
        <w:t>icrolink</w:t>
      </w:r>
      <w:r w:rsidRPr="006154DA">
        <w:rPr>
          <w:color w:val="auto"/>
          <w:sz w:val="23"/>
          <w:szCs w:val="23"/>
        </w:rPr>
        <w:t xml:space="preserve">PC can refuse to comply with a request for erasure if: </w:t>
      </w:r>
    </w:p>
    <w:p w14:paraId="065A90D1" w14:textId="6EDF41D0" w:rsidR="008A4F52" w:rsidRPr="006154DA" w:rsidRDefault="004821D7" w:rsidP="008A4F52">
      <w:pPr>
        <w:pStyle w:val="Default"/>
        <w:spacing w:after="92"/>
        <w:ind w:firstLine="720"/>
        <w:rPr>
          <w:color w:val="auto"/>
          <w:sz w:val="23"/>
          <w:szCs w:val="23"/>
        </w:rPr>
      </w:pPr>
      <w:r w:rsidRPr="006154DA">
        <w:rPr>
          <w:color w:val="auto"/>
          <w:sz w:val="23"/>
          <w:szCs w:val="23"/>
        </w:rPr>
        <w:t xml:space="preserve">• Processing the data is necessary to comply with a legal obligation </w:t>
      </w:r>
    </w:p>
    <w:p w14:paraId="23B4F499" w14:textId="77777777" w:rsidR="004821D7" w:rsidRPr="006154DA" w:rsidRDefault="004821D7" w:rsidP="008A4F52">
      <w:pPr>
        <w:pStyle w:val="Default"/>
        <w:ind w:firstLine="720"/>
        <w:rPr>
          <w:color w:val="auto"/>
          <w:sz w:val="23"/>
          <w:szCs w:val="23"/>
        </w:rPr>
      </w:pPr>
      <w:r w:rsidRPr="006154DA">
        <w:rPr>
          <w:color w:val="auto"/>
          <w:sz w:val="23"/>
          <w:szCs w:val="23"/>
        </w:rPr>
        <w:t xml:space="preserve">• The processing is necessary to exercise or defend legal claims. </w:t>
      </w:r>
    </w:p>
    <w:p w14:paraId="70185D55" w14:textId="77777777" w:rsidR="004821D7" w:rsidRPr="006154DA" w:rsidRDefault="004821D7" w:rsidP="004821D7">
      <w:pPr>
        <w:pStyle w:val="Default"/>
        <w:rPr>
          <w:color w:val="auto"/>
          <w:sz w:val="23"/>
          <w:szCs w:val="23"/>
        </w:rPr>
      </w:pPr>
    </w:p>
    <w:p w14:paraId="396E0027" w14:textId="2182993B" w:rsidR="004821D7" w:rsidRDefault="004821D7" w:rsidP="004821D7">
      <w:pPr>
        <w:pStyle w:val="Default"/>
        <w:rPr>
          <w:color w:val="auto"/>
          <w:sz w:val="23"/>
          <w:szCs w:val="23"/>
        </w:rPr>
      </w:pPr>
    </w:p>
    <w:p w14:paraId="4C089FE0" w14:textId="1935CC02" w:rsidR="004821D7" w:rsidRPr="006154DA" w:rsidRDefault="004821D7" w:rsidP="009A2785">
      <w:pPr>
        <w:pStyle w:val="Heading1"/>
        <w:numPr>
          <w:ilvl w:val="0"/>
          <w:numId w:val="8"/>
        </w:numPr>
      </w:pPr>
      <w:bookmarkStart w:id="6" w:name="_Toc187144657"/>
      <w:r w:rsidRPr="006154DA">
        <w:t>How do you make a right to erasure</w:t>
      </w:r>
      <w:r w:rsidR="008A4F52" w:rsidRPr="006154DA">
        <w:t xml:space="preserve"> </w:t>
      </w:r>
      <w:r w:rsidRPr="006154DA">
        <w:t>request?</w:t>
      </w:r>
      <w:bookmarkEnd w:id="6"/>
    </w:p>
    <w:p w14:paraId="01EA27B3" w14:textId="77777777" w:rsidR="004821D7" w:rsidRPr="006154DA" w:rsidRDefault="004821D7" w:rsidP="004821D7">
      <w:pPr>
        <w:pStyle w:val="Default"/>
        <w:rPr>
          <w:color w:val="auto"/>
          <w:sz w:val="23"/>
          <w:szCs w:val="23"/>
        </w:rPr>
      </w:pPr>
      <w:r w:rsidRPr="006154DA">
        <w:rPr>
          <w:color w:val="auto"/>
          <w:sz w:val="23"/>
          <w:szCs w:val="23"/>
        </w:rPr>
        <w:t xml:space="preserve">To allow us to respond promptly to any right to erasure request we ask you to: </w:t>
      </w:r>
    </w:p>
    <w:p w14:paraId="0F01B0E8" w14:textId="46A8B583" w:rsidR="004821D7" w:rsidRPr="006154DA" w:rsidRDefault="004821D7" w:rsidP="00EF5D8D">
      <w:pPr>
        <w:pStyle w:val="Default"/>
        <w:spacing w:after="94"/>
        <w:ind w:firstLine="720"/>
        <w:rPr>
          <w:color w:val="auto"/>
          <w:sz w:val="23"/>
          <w:szCs w:val="23"/>
        </w:rPr>
      </w:pPr>
      <w:r w:rsidRPr="006154DA">
        <w:rPr>
          <w:color w:val="auto"/>
          <w:sz w:val="23"/>
          <w:szCs w:val="23"/>
        </w:rPr>
        <w:t xml:space="preserve">• </w:t>
      </w:r>
      <w:r w:rsidR="008A4F52" w:rsidRPr="006154DA">
        <w:rPr>
          <w:color w:val="auto"/>
          <w:sz w:val="23"/>
          <w:szCs w:val="23"/>
        </w:rPr>
        <w:t xml:space="preserve">email the request to the DPO at </w:t>
      </w:r>
      <w:hyperlink r:id="rId8" w:history="1">
        <w:r w:rsidR="008A4F52" w:rsidRPr="006337E8">
          <w:rPr>
            <w:rStyle w:val="Hyperlink"/>
            <w:color w:val="4472C4" w:themeColor="accent1"/>
            <w:sz w:val="23"/>
            <w:szCs w:val="23"/>
          </w:rPr>
          <w:t>dpo@microlinkpc.com</w:t>
        </w:r>
      </w:hyperlink>
    </w:p>
    <w:p w14:paraId="4EEC7492" w14:textId="75F48091" w:rsidR="004821D7" w:rsidRPr="006154DA" w:rsidRDefault="004821D7" w:rsidP="00EF5D8D">
      <w:pPr>
        <w:pStyle w:val="Default"/>
        <w:spacing w:after="94"/>
        <w:ind w:firstLine="720"/>
        <w:rPr>
          <w:color w:val="auto"/>
          <w:sz w:val="23"/>
          <w:szCs w:val="23"/>
        </w:rPr>
      </w:pPr>
      <w:r w:rsidRPr="006154DA">
        <w:rPr>
          <w:color w:val="auto"/>
          <w:sz w:val="23"/>
          <w:szCs w:val="23"/>
        </w:rPr>
        <w:t xml:space="preserve">• </w:t>
      </w:r>
      <w:r w:rsidR="008A4F52" w:rsidRPr="006154DA">
        <w:rPr>
          <w:color w:val="auto"/>
          <w:sz w:val="23"/>
          <w:szCs w:val="23"/>
        </w:rPr>
        <w:t xml:space="preserve">DPO will send the </w:t>
      </w:r>
      <w:r w:rsidR="00EF5D8D" w:rsidRPr="006154DA">
        <w:rPr>
          <w:color w:val="auto"/>
          <w:sz w:val="23"/>
          <w:szCs w:val="23"/>
        </w:rPr>
        <w:t>data erasure request form</w:t>
      </w:r>
    </w:p>
    <w:p w14:paraId="0E6E5164" w14:textId="77777777" w:rsidR="00EF5D8D" w:rsidRPr="006154DA" w:rsidRDefault="004821D7" w:rsidP="00EF5D8D">
      <w:pPr>
        <w:pStyle w:val="Default"/>
        <w:spacing w:after="94"/>
        <w:ind w:firstLine="720"/>
        <w:rPr>
          <w:color w:val="auto"/>
          <w:sz w:val="23"/>
          <w:szCs w:val="23"/>
        </w:rPr>
      </w:pPr>
      <w:r w:rsidRPr="006154DA">
        <w:rPr>
          <w:color w:val="auto"/>
          <w:sz w:val="23"/>
          <w:szCs w:val="23"/>
        </w:rPr>
        <w:t xml:space="preserve">• Send the completed request form, along with the proof of identity </w:t>
      </w:r>
      <w:r w:rsidR="00EF5D8D" w:rsidRPr="006154DA">
        <w:rPr>
          <w:color w:val="auto"/>
          <w:sz w:val="23"/>
          <w:szCs w:val="23"/>
        </w:rPr>
        <w:t xml:space="preserve">explained in the  </w:t>
      </w:r>
    </w:p>
    <w:p w14:paraId="6EBFD574" w14:textId="7CAEF14B" w:rsidR="006154DA" w:rsidRPr="006154DA" w:rsidRDefault="00EF5D8D" w:rsidP="006154DA">
      <w:pPr>
        <w:pStyle w:val="Default"/>
        <w:spacing w:after="94"/>
        <w:ind w:firstLine="720"/>
        <w:rPr>
          <w:b/>
          <w:bCs/>
          <w:color w:val="auto"/>
          <w:sz w:val="23"/>
          <w:szCs w:val="23"/>
        </w:rPr>
      </w:pPr>
      <w:r w:rsidRPr="006154DA">
        <w:rPr>
          <w:color w:val="auto"/>
          <w:sz w:val="23"/>
          <w:szCs w:val="23"/>
        </w:rPr>
        <w:t xml:space="preserve">    </w:t>
      </w:r>
      <w:r w:rsidR="00955EA7" w:rsidRPr="006154DA">
        <w:rPr>
          <w:color w:val="auto"/>
          <w:sz w:val="23"/>
          <w:szCs w:val="23"/>
        </w:rPr>
        <w:t>form electronically</w:t>
      </w:r>
      <w:r w:rsidR="004821D7" w:rsidRPr="006154DA">
        <w:rPr>
          <w:color w:val="auto"/>
          <w:sz w:val="23"/>
          <w:szCs w:val="23"/>
        </w:rPr>
        <w:t xml:space="preserve"> to dpo@</w:t>
      </w:r>
      <w:r w:rsidRPr="006154DA">
        <w:rPr>
          <w:color w:val="auto"/>
          <w:sz w:val="23"/>
          <w:szCs w:val="23"/>
        </w:rPr>
        <w:t>microlinkpc.com</w:t>
      </w:r>
      <w:r w:rsidR="004821D7" w:rsidRPr="006154DA">
        <w:rPr>
          <w:b/>
          <w:bCs/>
          <w:color w:val="auto"/>
          <w:sz w:val="23"/>
          <w:szCs w:val="23"/>
        </w:rPr>
        <w:t>.</w:t>
      </w:r>
    </w:p>
    <w:p w14:paraId="77B47F96" w14:textId="19496BBC" w:rsidR="004821D7" w:rsidRPr="006154DA" w:rsidRDefault="004821D7" w:rsidP="006154DA">
      <w:pPr>
        <w:pStyle w:val="Default"/>
        <w:spacing w:after="94"/>
        <w:ind w:firstLine="720"/>
        <w:rPr>
          <w:color w:val="auto"/>
        </w:rPr>
      </w:pPr>
      <w:r w:rsidRPr="006154DA">
        <w:rPr>
          <w:color w:val="auto"/>
          <w:sz w:val="23"/>
          <w:szCs w:val="23"/>
        </w:rPr>
        <w:t xml:space="preserve">• </w:t>
      </w:r>
      <w:r w:rsidR="00EF5D8D" w:rsidRPr="006154DA">
        <w:rPr>
          <w:color w:val="auto"/>
          <w:sz w:val="23"/>
          <w:szCs w:val="23"/>
        </w:rPr>
        <w:t xml:space="preserve">if you have any questions regarding the </w:t>
      </w:r>
      <w:r w:rsidR="00955EA7" w:rsidRPr="006154DA">
        <w:rPr>
          <w:color w:val="auto"/>
          <w:sz w:val="23"/>
          <w:szCs w:val="23"/>
        </w:rPr>
        <w:t>form, please</w:t>
      </w:r>
      <w:r w:rsidR="00EF5D8D" w:rsidRPr="006154DA">
        <w:rPr>
          <w:color w:val="auto"/>
          <w:sz w:val="23"/>
          <w:szCs w:val="23"/>
        </w:rPr>
        <w:t xml:space="preserve"> email the </w:t>
      </w:r>
      <w:r w:rsidRPr="006154DA">
        <w:rPr>
          <w:b/>
          <w:bCs/>
          <w:color w:val="auto"/>
          <w:sz w:val="23"/>
          <w:szCs w:val="23"/>
        </w:rPr>
        <w:t>DPO</w:t>
      </w:r>
      <w:r w:rsidR="00EF5D8D" w:rsidRPr="006154DA">
        <w:rPr>
          <w:b/>
          <w:bCs/>
          <w:color w:val="auto"/>
          <w:sz w:val="23"/>
          <w:szCs w:val="23"/>
        </w:rPr>
        <w:t>.</w:t>
      </w:r>
    </w:p>
    <w:p w14:paraId="393D1773" w14:textId="77777777" w:rsidR="004821D7" w:rsidRPr="006154DA" w:rsidRDefault="004821D7" w:rsidP="004821D7">
      <w:pPr>
        <w:pStyle w:val="Default"/>
        <w:rPr>
          <w:color w:val="auto"/>
          <w:sz w:val="23"/>
          <w:szCs w:val="23"/>
        </w:rPr>
      </w:pPr>
    </w:p>
    <w:p w14:paraId="1D33F0D4" w14:textId="35FFBDB9" w:rsidR="004821D7" w:rsidRPr="006154DA" w:rsidRDefault="004821D7" w:rsidP="009A2785">
      <w:pPr>
        <w:pStyle w:val="Heading1"/>
        <w:numPr>
          <w:ilvl w:val="0"/>
          <w:numId w:val="8"/>
        </w:numPr>
      </w:pPr>
      <w:bookmarkStart w:id="7" w:name="_Toc187144658"/>
      <w:r w:rsidRPr="006154DA">
        <w:t>What do we do when we receive a valid right to erasure</w:t>
      </w:r>
      <w:r w:rsidR="00EF5D8D" w:rsidRPr="006154DA">
        <w:t xml:space="preserve"> </w:t>
      </w:r>
      <w:r w:rsidRPr="006154DA">
        <w:t>request?</w:t>
      </w:r>
      <w:bookmarkEnd w:id="7"/>
    </w:p>
    <w:p w14:paraId="6CAAA98A" w14:textId="6A5A9931" w:rsidR="004821D7" w:rsidRPr="006154DA" w:rsidRDefault="004821D7" w:rsidP="004821D7">
      <w:pPr>
        <w:pStyle w:val="Default"/>
        <w:rPr>
          <w:color w:val="auto"/>
          <w:sz w:val="23"/>
          <w:szCs w:val="23"/>
        </w:rPr>
      </w:pPr>
      <w:r w:rsidRPr="006154DA">
        <w:rPr>
          <w:color w:val="auto"/>
          <w:sz w:val="23"/>
          <w:szCs w:val="23"/>
        </w:rPr>
        <w:t xml:space="preserve">We will first check that we have enough information to be sure of your identity. </w:t>
      </w:r>
      <w:r w:rsidR="00955EA7" w:rsidRPr="006154DA">
        <w:rPr>
          <w:color w:val="auto"/>
          <w:sz w:val="23"/>
          <w:szCs w:val="23"/>
        </w:rPr>
        <w:t>Usually,</w:t>
      </w:r>
      <w:r w:rsidRPr="006154DA">
        <w:rPr>
          <w:color w:val="auto"/>
          <w:sz w:val="23"/>
          <w:szCs w:val="23"/>
        </w:rPr>
        <w:t xml:space="preserve"> we will have no reason to doubt a person’s identity. However, in rare cases we may request additional evidence we reasonably need to confirm your identity. We do this to ensure that the correct data will be identified for erasure. </w:t>
      </w:r>
    </w:p>
    <w:p w14:paraId="6A36F9A2" w14:textId="77777777" w:rsidR="004821D7" w:rsidRPr="006154DA" w:rsidRDefault="004821D7" w:rsidP="004821D7">
      <w:pPr>
        <w:pStyle w:val="Default"/>
        <w:rPr>
          <w:color w:val="auto"/>
          <w:sz w:val="23"/>
          <w:szCs w:val="23"/>
        </w:rPr>
      </w:pPr>
      <w:r w:rsidRPr="006154DA">
        <w:rPr>
          <w:color w:val="auto"/>
          <w:sz w:val="23"/>
          <w:szCs w:val="23"/>
        </w:rPr>
        <w:t xml:space="preserve">We will then check that we have enough information to find the records you requested for erasure. If we feel we need more information, then we will promptly ask you for this. </w:t>
      </w:r>
    </w:p>
    <w:p w14:paraId="5A13A846" w14:textId="77777777" w:rsidR="004821D7" w:rsidRPr="006154DA" w:rsidRDefault="004821D7" w:rsidP="004821D7">
      <w:pPr>
        <w:pStyle w:val="Default"/>
        <w:rPr>
          <w:color w:val="auto"/>
          <w:sz w:val="23"/>
          <w:szCs w:val="23"/>
        </w:rPr>
      </w:pPr>
      <w:r w:rsidRPr="006154DA">
        <w:rPr>
          <w:color w:val="auto"/>
          <w:sz w:val="23"/>
          <w:szCs w:val="23"/>
        </w:rPr>
        <w:t xml:space="preserve">Next, we will conduct a full search of all our relevant databases and filing systems and locate all data relevant to the data subject. We will identify all third-party processors that may also have the personal data and instruct them to completely remove the data from their environments </w:t>
      </w:r>
      <w:r w:rsidRPr="006154DA">
        <w:rPr>
          <w:color w:val="auto"/>
          <w:sz w:val="23"/>
          <w:szCs w:val="23"/>
        </w:rPr>
        <w:lastRenderedPageBreak/>
        <w:t xml:space="preserve">and confirm erasure. At this point we remove the personal data from our digital and physical environments. </w:t>
      </w:r>
    </w:p>
    <w:p w14:paraId="3F2B58E6" w14:textId="025608B9" w:rsidR="004821D7" w:rsidRDefault="004821D7" w:rsidP="004821D7">
      <w:pPr>
        <w:pStyle w:val="Default"/>
        <w:rPr>
          <w:color w:val="auto"/>
          <w:sz w:val="23"/>
          <w:szCs w:val="23"/>
        </w:rPr>
      </w:pPr>
      <w:r w:rsidRPr="006154DA">
        <w:rPr>
          <w:color w:val="auto"/>
          <w:sz w:val="23"/>
          <w:szCs w:val="23"/>
        </w:rPr>
        <w:t xml:space="preserve">Finally, we will respond to the data subject to confirm data erasure from our environment and all associated third parties. </w:t>
      </w:r>
    </w:p>
    <w:p w14:paraId="39994E9D" w14:textId="77777777" w:rsidR="009A2785" w:rsidRPr="006154DA" w:rsidRDefault="009A2785" w:rsidP="004821D7">
      <w:pPr>
        <w:pStyle w:val="Default"/>
        <w:rPr>
          <w:color w:val="auto"/>
          <w:sz w:val="23"/>
          <w:szCs w:val="23"/>
        </w:rPr>
      </w:pPr>
    </w:p>
    <w:p w14:paraId="1DFC5EB7" w14:textId="563B2699" w:rsidR="004821D7" w:rsidRPr="006154DA" w:rsidRDefault="004821D7" w:rsidP="009A2785">
      <w:pPr>
        <w:pStyle w:val="Heading1"/>
        <w:numPr>
          <w:ilvl w:val="0"/>
          <w:numId w:val="8"/>
        </w:numPr>
      </w:pPr>
      <w:bookmarkStart w:id="8" w:name="_Toc187144659"/>
      <w:r w:rsidRPr="006154DA">
        <w:t>How soon will my right to erasure</w:t>
      </w:r>
      <w:r w:rsidR="00D852E2" w:rsidRPr="006154DA">
        <w:t xml:space="preserve"> </w:t>
      </w:r>
      <w:r w:rsidRPr="006154DA">
        <w:t>request be dealt with?</w:t>
      </w:r>
      <w:bookmarkEnd w:id="8"/>
    </w:p>
    <w:p w14:paraId="75CA56AA" w14:textId="244D5AFF" w:rsidR="004821D7" w:rsidRPr="006154DA" w:rsidRDefault="004821D7" w:rsidP="004821D7">
      <w:pPr>
        <w:pStyle w:val="Default"/>
        <w:rPr>
          <w:color w:val="auto"/>
          <w:sz w:val="23"/>
          <w:szCs w:val="23"/>
        </w:rPr>
      </w:pPr>
      <w:r w:rsidRPr="006154DA">
        <w:rPr>
          <w:color w:val="auto"/>
          <w:sz w:val="23"/>
          <w:szCs w:val="23"/>
        </w:rPr>
        <w:t>All valid right to erasure requests, accompanied by valid proof of identity, received by M</w:t>
      </w:r>
      <w:r w:rsidR="006154DA">
        <w:rPr>
          <w:color w:val="auto"/>
          <w:sz w:val="23"/>
          <w:szCs w:val="23"/>
        </w:rPr>
        <w:t>icrolink</w:t>
      </w:r>
      <w:r w:rsidRPr="006154DA">
        <w:rPr>
          <w:color w:val="auto"/>
          <w:sz w:val="23"/>
          <w:szCs w:val="23"/>
        </w:rPr>
        <w:t xml:space="preserve">PC will be dealt with within 30 days of the latest of the following: </w:t>
      </w:r>
    </w:p>
    <w:p w14:paraId="6E6B9CD5" w14:textId="75D0C7C9" w:rsidR="004821D7" w:rsidRPr="006154DA" w:rsidRDefault="004821D7" w:rsidP="00D852E2">
      <w:pPr>
        <w:pStyle w:val="Default"/>
        <w:spacing w:after="94"/>
        <w:ind w:firstLine="720"/>
        <w:rPr>
          <w:color w:val="auto"/>
          <w:sz w:val="23"/>
          <w:szCs w:val="23"/>
        </w:rPr>
      </w:pPr>
      <w:r w:rsidRPr="006154DA">
        <w:rPr>
          <w:color w:val="auto"/>
          <w:sz w:val="23"/>
          <w:szCs w:val="23"/>
        </w:rPr>
        <w:t>• Our receipt of your request</w:t>
      </w:r>
      <w:r w:rsidR="00D852E2" w:rsidRPr="006154DA">
        <w:rPr>
          <w:color w:val="auto"/>
          <w:sz w:val="23"/>
          <w:szCs w:val="23"/>
        </w:rPr>
        <w:t xml:space="preserve"> with valid proof </w:t>
      </w:r>
      <w:r w:rsidR="008B133C" w:rsidRPr="006154DA">
        <w:rPr>
          <w:color w:val="auto"/>
          <w:sz w:val="23"/>
          <w:szCs w:val="23"/>
        </w:rPr>
        <w:t>of</w:t>
      </w:r>
      <w:r w:rsidR="00D852E2" w:rsidRPr="006154DA">
        <w:rPr>
          <w:color w:val="auto"/>
          <w:sz w:val="23"/>
          <w:szCs w:val="23"/>
        </w:rPr>
        <w:t xml:space="preserve"> IDs</w:t>
      </w:r>
      <w:r w:rsidRPr="006154DA">
        <w:rPr>
          <w:color w:val="auto"/>
          <w:sz w:val="23"/>
          <w:szCs w:val="23"/>
        </w:rPr>
        <w:t xml:space="preserve">; or </w:t>
      </w:r>
    </w:p>
    <w:p w14:paraId="70A630A3" w14:textId="77777777" w:rsidR="00D852E2" w:rsidRPr="006154DA" w:rsidRDefault="004821D7" w:rsidP="00D852E2">
      <w:pPr>
        <w:pStyle w:val="Default"/>
        <w:ind w:left="720"/>
        <w:rPr>
          <w:color w:val="auto"/>
          <w:sz w:val="23"/>
          <w:szCs w:val="23"/>
        </w:rPr>
      </w:pPr>
      <w:r w:rsidRPr="006154DA">
        <w:rPr>
          <w:color w:val="auto"/>
          <w:sz w:val="23"/>
          <w:szCs w:val="23"/>
        </w:rPr>
        <w:t xml:space="preserve">• Our receipt of any further information we may ask you to provide to enable us to </w:t>
      </w:r>
      <w:r w:rsidR="00D852E2" w:rsidRPr="006154DA">
        <w:rPr>
          <w:color w:val="auto"/>
          <w:sz w:val="23"/>
          <w:szCs w:val="23"/>
        </w:rPr>
        <w:t xml:space="preserve"> </w:t>
      </w:r>
    </w:p>
    <w:p w14:paraId="5BE8FE77" w14:textId="77777777" w:rsidR="006154DA" w:rsidRDefault="00D852E2" w:rsidP="006154DA">
      <w:pPr>
        <w:pStyle w:val="Default"/>
        <w:ind w:left="720"/>
        <w:rPr>
          <w:color w:val="auto"/>
          <w:sz w:val="23"/>
          <w:szCs w:val="23"/>
        </w:rPr>
      </w:pPr>
      <w:r w:rsidRPr="006154DA">
        <w:rPr>
          <w:color w:val="auto"/>
          <w:sz w:val="23"/>
          <w:szCs w:val="23"/>
        </w:rPr>
        <w:t xml:space="preserve">    </w:t>
      </w:r>
      <w:r w:rsidR="004821D7" w:rsidRPr="006154DA">
        <w:rPr>
          <w:color w:val="auto"/>
          <w:sz w:val="23"/>
          <w:szCs w:val="23"/>
        </w:rPr>
        <w:t xml:space="preserve">comply with your request. </w:t>
      </w:r>
    </w:p>
    <w:p w14:paraId="3536C799" w14:textId="77777777" w:rsidR="006154DA" w:rsidRDefault="006154DA" w:rsidP="006154DA">
      <w:pPr>
        <w:pStyle w:val="Default"/>
        <w:rPr>
          <w:color w:val="auto"/>
          <w:sz w:val="23"/>
          <w:szCs w:val="23"/>
        </w:rPr>
      </w:pPr>
    </w:p>
    <w:p w14:paraId="392BA70D" w14:textId="500C7228" w:rsidR="004821D7" w:rsidRPr="006154DA" w:rsidRDefault="004821D7" w:rsidP="009A2785">
      <w:pPr>
        <w:pStyle w:val="Heading1"/>
        <w:numPr>
          <w:ilvl w:val="0"/>
          <w:numId w:val="8"/>
        </w:numPr>
      </w:pPr>
      <w:bookmarkStart w:id="9" w:name="_Toc187144660"/>
      <w:r w:rsidRPr="006154DA">
        <w:t>Review</w:t>
      </w:r>
      <w:bookmarkEnd w:id="9"/>
    </w:p>
    <w:p w14:paraId="7D232F72" w14:textId="4F8CE7E9" w:rsidR="004821D7" w:rsidRDefault="004821D7" w:rsidP="004821D7">
      <w:pPr>
        <w:rPr>
          <w:sz w:val="23"/>
          <w:szCs w:val="23"/>
        </w:rPr>
      </w:pPr>
      <w:r w:rsidRPr="006154DA">
        <w:rPr>
          <w:sz w:val="23"/>
          <w:szCs w:val="23"/>
        </w:rPr>
        <w:t>This policy will be reviewed at least annually by the DPO to ensure alignment to appropriate risk management requirements and its continued relevance to current and planned operations, or legal developments and legislative obligations.</w:t>
      </w:r>
    </w:p>
    <w:p w14:paraId="04530202" w14:textId="6E622AA8" w:rsidR="002453EF" w:rsidRDefault="002453EF" w:rsidP="004821D7">
      <w:pPr>
        <w:rPr>
          <w:sz w:val="23"/>
          <w:szCs w:val="23"/>
        </w:rPr>
      </w:pPr>
    </w:p>
    <w:p w14:paraId="470B53CF" w14:textId="189B11E1" w:rsidR="009A2785" w:rsidRDefault="009A2785" w:rsidP="004821D7">
      <w:pPr>
        <w:rPr>
          <w:sz w:val="23"/>
          <w:szCs w:val="23"/>
        </w:rPr>
      </w:pPr>
    </w:p>
    <w:sectPr w:rsidR="009A2785">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04D8" w14:textId="77777777" w:rsidR="00422616" w:rsidRDefault="00422616" w:rsidP="002453EF">
      <w:pPr>
        <w:spacing w:after="0" w:line="240" w:lineRule="auto"/>
      </w:pPr>
      <w:r>
        <w:separator/>
      </w:r>
    </w:p>
  </w:endnote>
  <w:endnote w:type="continuationSeparator" w:id="0">
    <w:p w14:paraId="09DE964B" w14:textId="77777777" w:rsidR="00422616" w:rsidRDefault="00422616" w:rsidP="0024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E2DC" w14:textId="0E4E8460" w:rsidR="00784C26" w:rsidRDefault="00784C26">
    <w:pPr>
      <w:pStyle w:val="Footer"/>
    </w:pPr>
    <w:r>
      <w:rPr>
        <w:noProof/>
      </w:rPr>
      <mc:AlternateContent>
        <mc:Choice Requires="wps">
          <w:drawing>
            <wp:anchor distT="0" distB="0" distL="0" distR="0" simplePos="0" relativeHeight="251661312" behindDoc="0" locked="0" layoutInCell="1" allowOverlap="1" wp14:anchorId="75390747" wp14:editId="62727C2A">
              <wp:simplePos x="635" y="635"/>
              <wp:positionH relativeFrom="page">
                <wp:align>center</wp:align>
              </wp:positionH>
              <wp:positionV relativeFrom="page">
                <wp:align>bottom</wp:align>
              </wp:positionV>
              <wp:extent cx="443865" cy="443865"/>
              <wp:effectExtent l="0" t="0" r="4445" b="0"/>
              <wp:wrapNone/>
              <wp:docPr id="2" name="Text Box 2"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8C6EA" w14:textId="0DD3E3F1" w:rsidR="00784C26" w:rsidRPr="00784C26" w:rsidRDefault="00784C26" w:rsidP="00784C26">
                          <w:pPr>
                            <w:spacing w:after="0"/>
                            <w:rPr>
                              <w:rFonts w:ascii="Calibri" w:eastAsia="Calibri" w:hAnsi="Calibri" w:cs="Calibri"/>
                              <w:noProof/>
                              <w:color w:val="0000FF"/>
                              <w:sz w:val="20"/>
                              <w:szCs w:val="20"/>
                            </w:rPr>
                          </w:pPr>
                          <w:r w:rsidRPr="00784C26">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90747" id="_x0000_t202" coordsize="21600,21600" o:spt="202" path="m,l,21600r21600,l21600,xe">
              <v:stroke joinstyle="miter"/>
              <v:path gradientshapeok="t" o:connecttype="rect"/>
            </v:shapetype>
            <v:shape id="Text Box 2" o:spid="_x0000_s1026" type="#_x0000_t202" alt="Restricted Grade 1 - Internal Only"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58C6EA" w14:textId="0DD3E3F1" w:rsidR="00784C26" w:rsidRPr="00784C26" w:rsidRDefault="00784C26" w:rsidP="00784C26">
                    <w:pPr>
                      <w:spacing w:after="0"/>
                      <w:rPr>
                        <w:rFonts w:ascii="Calibri" w:eastAsia="Calibri" w:hAnsi="Calibri" w:cs="Calibri"/>
                        <w:noProof/>
                        <w:color w:val="0000FF"/>
                        <w:sz w:val="20"/>
                        <w:szCs w:val="20"/>
                      </w:rPr>
                    </w:pPr>
                    <w:r w:rsidRPr="00784C26">
                      <w:rPr>
                        <w:rFonts w:ascii="Calibri" w:eastAsia="Calibri" w:hAnsi="Calibri" w:cs="Calibri"/>
                        <w:noProof/>
                        <w:color w:val="0000FF"/>
                        <w:sz w:val="20"/>
                        <w:szCs w:val="20"/>
                      </w:rPr>
                      <w:t>Restricted Grade 1 - Internal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5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553"/>
      <w:gridCol w:w="2268"/>
      <w:gridCol w:w="1142"/>
      <w:gridCol w:w="3114"/>
      <w:gridCol w:w="947"/>
      <w:gridCol w:w="989"/>
    </w:tblGrid>
    <w:tr w:rsidR="002453EF" w:rsidRPr="002453EF" w14:paraId="078627C1" w14:textId="77777777" w:rsidTr="0087147D">
      <w:trPr>
        <w:trHeight w:val="443"/>
        <w:jc w:val="center"/>
      </w:trPr>
      <w:tc>
        <w:tcPr>
          <w:tcW w:w="775" w:type="pct"/>
          <w:shd w:val="clear" w:color="auto" w:fill="D9D9D9"/>
          <w:vAlign w:val="center"/>
        </w:tcPr>
        <w:p w14:paraId="3EBD96FD" w14:textId="22AF672E" w:rsidR="002453EF" w:rsidRPr="002453EF" w:rsidRDefault="00784C26" w:rsidP="002453EF">
          <w:pPr>
            <w:tabs>
              <w:tab w:val="center" w:pos="4513"/>
              <w:tab w:val="right" w:pos="9026"/>
            </w:tabs>
            <w:spacing w:after="0" w:line="240" w:lineRule="auto"/>
            <w:rPr>
              <w:b/>
            </w:rPr>
          </w:pPr>
          <w:r>
            <w:rPr>
              <w:b/>
              <w:noProof/>
            </w:rPr>
            <mc:AlternateContent>
              <mc:Choice Requires="wps">
                <w:drawing>
                  <wp:anchor distT="0" distB="0" distL="0" distR="0" simplePos="0" relativeHeight="251662336" behindDoc="0" locked="0" layoutInCell="1" allowOverlap="1" wp14:anchorId="3E161C5D" wp14:editId="2BA5A883">
                    <wp:simplePos x="670560" y="9723120"/>
                    <wp:positionH relativeFrom="page">
                      <wp:align>center</wp:align>
                    </wp:positionH>
                    <wp:positionV relativeFrom="page">
                      <wp:align>bottom</wp:align>
                    </wp:positionV>
                    <wp:extent cx="443865" cy="443865"/>
                    <wp:effectExtent l="0" t="0" r="4445" b="0"/>
                    <wp:wrapNone/>
                    <wp:docPr id="3" name="Text Box 3"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20FBD" w14:textId="5CB2C4BD" w:rsidR="00784C26" w:rsidRPr="00784C26" w:rsidRDefault="00784C26" w:rsidP="00784C26">
                                <w:pPr>
                                  <w:spacing w:after="0"/>
                                  <w:rPr>
                                    <w:rFonts w:ascii="Calibri" w:eastAsia="Calibri" w:hAnsi="Calibri" w:cs="Calibri"/>
                                    <w:noProof/>
                                    <w:color w:val="0000FF"/>
                                    <w:sz w:val="20"/>
                                    <w:szCs w:val="20"/>
                                  </w:rPr>
                                </w:pPr>
                                <w:r w:rsidRPr="00784C26">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61C5D" id="_x0000_t202" coordsize="21600,21600" o:spt="202" path="m,l,21600r21600,l21600,xe">
                    <v:stroke joinstyle="miter"/>
                    <v:path gradientshapeok="t" o:connecttype="rect"/>
                  </v:shapetype>
                  <v:shape id="Text Box 3" o:spid="_x0000_s1027" type="#_x0000_t202" alt="Restricted Grade 1 - Internal Only"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D20FBD" w14:textId="5CB2C4BD" w:rsidR="00784C26" w:rsidRPr="00784C26" w:rsidRDefault="00784C26" w:rsidP="00784C26">
                          <w:pPr>
                            <w:spacing w:after="0"/>
                            <w:rPr>
                              <w:rFonts w:ascii="Calibri" w:eastAsia="Calibri" w:hAnsi="Calibri" w:cs="Calibri"/>
                              <w:noProof/>
                              <w:color w:val="0000FF"/>
                              <w:sz w:val="20"/>
                              <w:szCs w:val="20"/>
                            </w:rPr>
                          </w:pPr>
                          <w:r w:rsidRPr="00784C26">
                            <w:rPr>
                              <w:rFonts w:ascii="Calibri" w:eastAsia="Calibri" w:hAnsi="Calibri" w:cs="Calibri"/>
                              <w:noProof/>
                              <w:color w:val="0000FF"/>
                              <w:sz w:val="20"/>
                              <w:szCs w:val="20"/>
                            </w:rPr>
                            <w:t>Restricted Grade 1 - Internal Only</w:t>
                          </w:r>
                        </w:p>
                      </w:txbxContent>
                    </v:textbox>
                    <w10:wrap anchorx="page" anchory="page"/>
                  </v:shape>
                </w:pict>
              </mc:Fallback>
            </mc:AlternateContent>
          </w:r>
          <w:r w:rsidR="002453EF" w:rsidRPr="002453EF">
            <w:rPr>
              <w:b/>
            </w:rPr>
            <w:t>Classification</w:t>
          </w:r>
        </w:p>
      </w:tc>
      <w:tc>
        <w:tcPr>
          <w:tcW w:w="1132" w:type="pct"/>
          <w:vAlign w:val="center"/>
        </w:tcPr>
        <w:p w14:paraId="0A564C2B" w14:textId="77777777" w:rsidR="002453EF" w:rsidRPr="002453EF" w:rsidRDefault="002453EF" w:rsidP="002453EF">
          <w:pPr>
            <w:tabs>
              <w:tab w:val="center" w:pos="4513"/>
              <w:tab w:val="right" w:pos="9026"/>
            </w:tabs>
            <w:spacing w:after="0" w:line="240" w:lineRule="auto"/>
          </w:pPr>
          <w:r w:rsidRPr="002453EF">
            <w:t>RESTRICTED Grade 1</w:t>
          </w:r>
        </w:p>
      </w:tc>
      <w:tc>
        <w:tcPr>
          <w:tcW w:w="570" w:type="pct"/>
          <w:shd w:val="clear" w:color="auto" w:fill="D9D9D9"/>
          <w:vAlign w:val="center"/>
        </w:tcPr>
        <w:p w14:paraId="2BB4C272" w14:textId="77777777" w:rsidR="002453EF" w:rsidRPr="002453EF" w:rsidRDefault="002453EF" w:rsidP="002453EF">
          <w:pPr>
            <w:tabs>
              <w:tab w:val="center" w:pos="4513"/>
              <w:tab w:val="right" w:pos="9026"/>
            </w:tabs>
            <w:spacing w:after="0" w:line="240" w:lineRule="auto"/>
            <w:rPr>
              <w:b/>
            </w:rPr>
          </w:pPr>
          <w:r w:rsidRPr="002453EF">
            <w:rPr>
              <w:b/>
            </w:rPr>
            <w:t>Reference</w:t>
          </w:r>
        </w:p>
      </w:tc>
      <w:tc>
        <w:tcPr>
          <w:tcW w:w="1555" w:type="pct"/>
          <w:vAlign w:val="center"/>
        </w:tcPr>
        <w:p w14:paraId="50946B6D" w14:textId="77777777" w:rsidR="002453EF" w:rsidRPr="002453EF" w:rsidRDefault="002453EF" w:rsidP="002453EF">
          <w:pPr>
            <w:tabs>
              <w:tab w:val="center" w:pos="4513"/>
              <w:tab w:val="right" w:pos="9026"/>
            </w:tabs>
            <w:spacing w:after="0" w:line="240" w:lineRule="auto"/>
          </w:pPr>
          <w:r w:rsidRPr="002453EF">
            <w:t>Microlink’s Information Classification &amp; Handling Policy</w:t>
          </w:r>
        </w:p>
      </w:tc>
      <w:tc>
        <w:tcPr>
          <w:tcW w:w="473" w:type="pct"/>
          <w:shd w:val="clear" w:color="auto" w:fill="D9D9D9"/>
          <w:vAlign w:val="center"/>
        </w:tcPr>
        <w:p w14:paraId="68EA1088" w14:textId="77777777" w:rsidR="002453EF" w:rsidRPr="002453EF" w:rsidRDefault="002453EF" w:rsidP="002453EF">
          <w:pPr>
            <w:tabs>
              <w:tab w:val="center" w:pos="4513"/>
              <w:tab w:val="right" w:pos="9026"/>
            </w:tabs>
            <w:spacing w:after="0" w:line="240" w:lineRule="auto"/>
            <w:rPr>
              <w:b/>
            </w:rPr>
          </w:pPr>
          <w:r w:rsidRPr="002453EF">
            <w:rPr>
              <w:b/>
            </w:rPr>
            <w:t xml:space="preserve">Page </w:t>
          </w:r>
        </w:p>
      </w:tc>
      <w:tc>
        <w:tcPr>
          <w:tcW w:w="494" w:type="pct"/>
          <w:vAlign w:val="center"/>
        </w:tcPr>
        <w:p w14:paraId="76892CBC" w14:textId="18D5BFF7" w:rsidR="002453EF" w:rsidRPr="002453EF" w:rsidRDefault="002453EF" w:rsidP="002453EF">
          <w:pPr>
            <w:tabs>
              <w:tab w:val="center" w:pos="4513"/>
              <w:tab w:val="right" w:pos="9026"/>
            </w:tabs>
            <w:spacing w:after="0" w:line="240" w:lineRule="auto"/>
          </w:pPr>
          <w:r w:rsidRPr="002453EF">
            <w:t xml:space="preserve"> </w:t>
          </w:r>
          <w:r w:rsidRPr="002453EF">
            <w:fldChar w:fldCharType="begin"/>
          </w:r>
          <w:r w:rsidRPr="002453EF">
            <w:instrText xml:space="preserve"> PAGE </w:instrText>
          </w:r>
          <w:r w:rsidRPr="002453EF">
            <w:fldChar w:fldCharType="separate"/>
          </w:r>
          <w:r w:rsidRPr="002453EF">
            <w:t>1</w:t>
          </w:r>
          <w:r w:rsidRPr="002453EF">
            <w:fldChar w:fldCharType="end"/>
          </w:r>
          <w:r w:rsidRPr="002453EF">
            <w:t xml:space="preserve"> of </w:t>
          </w:r>
          <w:r w:rsidR="007B7617">
            <w:t>4</w:t>
          </w:r>
        </w:p>
      </w:tc>
    </w:tr>
  </w:tbl>
  <w:p w14:paraId="01995E19" w14:textId="77777777" w:rsidR="002453EF" w:rsidRDefault="00245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3225" w14:textId="5F491DB8" w:rsidR="00784C26" w:rsidRDefault="00784C26">
    <w:pPr>
      <w:pStyle w:val="Footer"/>
    </w:pPr>
    <w:r>
      <w:rPr>
        <w:noProof/>
      </w:rPr>
      <mc:AlternateContent>
        <mc:Choice Requires="wps">
          <w:drawing>
            <wp:anchor distT="0" distB="0" distL="0" distR="0" simplePos="0" relativeHeight="251660288" behindDoc="0" locked="0" layoutInCell="1" allowOverlap="1" wp14:anchorId="1305F742" wp14:editId="5A0A0DAD">
              <wp:simplePos x="635" y="635"/>
              <wp:positionH relativeFrom="page">
                <wp:align>center</wp:align>
              </wp:positionH>
              <wp:positionV relativeFrom="page">
                <wp:align>bottom</wp:align>
              </wp:positionV>
              <wp:extent cx="443865" cy="443865"/>
              <wp:effectExtent l="0" t="0" r="4445" b="0"/>
              <wp:wrapNone/>
              <wp:docPr id="1" name="Text Box 1"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B5446" w14:textId="0E9CF665" w:rsidR="00784C26" w:rsidRPr="00784C26" w:rsidRDefault="00784C26" w:rsidP="00784C26">
                          <w:pPr>
                            <w:spacing w:after="0"/>
                            <w:rPr>
                              <w:rFonts w:ascii="Calibri" w:eastAsia="Calibri" w:hAnsi="Calibri" w:cs="Calibri"/>
                              <w:noProof/>
                              <w:color w:val="0000FF"/>
                              <w:sz w:val="20"/>
                              <w:szCs w:val="20"/>
                            </w:rPr>
                          </w:pPr>
                          <w:r w:rsidRPr="00784C26">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05F742" id="_x0000_t202" coordsize="21600,21600" o:spt="202" path="m,l,21600r21600,l21600,xe">
              <v:stroke joinstyle="miter"/>
              <v:path gradientshapeok="t" o:connecttype="rect"/>
            </v:shapetype>
            <v:shape id="Text Box 1" o:spid="_x0000_s1028" type="#_x0000_t202" alt="Restricted Grade 1 - Internal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BB5446" w14:textId="0E9CF665" w:rsidR="00784C26" w:rsidRPr="00784C26" w:rsidRDefault="00784C26" w:rsidP="00784C26">
                    <w:pPr>
                      <w:spacing w:after="0"/>
                      <w:rPr>
                        <w:rFonts w:ascii="Calibri" w:eastAsia="Calibri" w:hAnsi="Calibri" w:cs="Calibri"/>
                        <w:noProof/>
                        <w:color w:val="0000FF"/>
                        <w:sz w:val="20"/>
                        <w:szCs w:val="20"/>
                      </w:rPr>
                    </w:pPr>
                    <w:r w:rsidRPr="00784C26">
                      <w:rPr>
                        <w:rFonts w:ascii="Calibri" w:eastAsia="Calibri" w:hAnsi="Calibri" w:cs="Calibri"/>
                        <w:noProof/>
                        <w:color w:val="0000FF"/>
                        <w:sz w:val="20"/>
                        <w:szCs w:val="20"/>
                      </w:rPr>
                      <w:t>Restricted Grade 1 - Internal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430D" w14:textId="77777777" w:rsidR="00422616" w:rsidRDefault="00422616" w:rsidP="002453EF">
      <w:pPr>
        <w:spacing w:after="0" w:line="240" w:lineRule="auto"/>
      </w:pPr>
      <w:r>
        <w:separator/>
      </w:r>
    </w:p>
  </w:footnote>
  <w:footnote w:type="continuationSeparator" w:id="0">
    <w:p w14:paraId="06D32112" w14:textId="77777777" w:rsidR="00422616" w:rsidRDefault="00422616" w:rsidP="00245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83F7" w14:textId="4A74CA72" w:rsidR="002453EF" w:rsidRDefault="002453EF">
    <w:pPr>
      <w:pStyle w:val="Header"/>
    </w:pPr>
    <w:r>
      <w:rPr>
        <w:noProof/>
      </w:rPr>
      <w:drawing>
        <wp:anchor distT="0" distB="0" distL="114300" distR="114300" simplePos="0" relativeHeight="251659264" behindDoc="0" locked="0" layoutInCell="1" allowOverlap="0" wp14:anchorId="58ACB93A" wp14:editId="2BDC5948">
          <wp:simplePos x="0" y="0"/>
          <wp:positionH relativeFrom="page">
            <wp:posOffset>5113020</wp:posOffset>
          </wp:positionH>
          <wp:positionV relativeFrom="page">
            <wp:posOffset>121285</wp:posOffset>
          </wp:positionV>
          <wp:extent cx="2255520" cy="901065"/>
          <wp:effectExtent l="0" t="0" r="0" b="0"/>
          <wp:wrapSquare wrapText="bothSides"/>
          <wp:docPr id="4" name="Picture 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2255520" cy="901065"/>
                  </a:xfrm>
                  <a:prstGeom prst="rect">
                    <a:avLst/>
                  </a:prstGeom>
                </pic:spPr>
              </pic:pic>
            </a:graphicData>
          </a:graphic>
        </wp:anchor>
      </w:drawing>
    </w:r>
  </w:p>
  <w:p w14:paraId="0D6571C9" w14:textId="77777777" w:rsidR="002453EF" w:rsidRDefault="002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A43508"/>
    <w:multiLevelType w:val="hybridMultilevel"/>
    <w:tmpl w:val="5D23B1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F5654"/>
    <w:multiLevelType w:val="hybridMultilevel"/>
    <w:tmpl w:val="42E2F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38F275"/>
    <w:multiLevelType w:val="hybridMultilevel"/>
    <w:tmpl w:val="F6F845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C598DC"/>
    <w:multiLevelType w:val="hybridMultilevel"/>
    <w:tmpl w:val="E821A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17A586"/>
    <w:multiLevelType w:val="hybridMultilevel"/>
    <w:tmpl w:val="6DAE14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75A354"/>
    <w:multiLevelType w:val="hybridMultilevel"/>
    <w:tmpl w:val="C3DF2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5B5FAE"/>
    <w:multiLevelType w:val="hybridMultilevel"/>
    <w:tmpl w:val="01BEF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F418CB"/>
    <w:multiLevelType w:val="hybridMultilevel"/>
    <w:tmpl w:val="E98C4670"/>
    <w:lvl w:ilvl="0" w:tplc="1B4E09DE">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1069117395">
    <w:abstractNumId w:val="1"/>
  </w:num>
  <w:num w:numId="2" w16cid:durableId="957101870">
    <w:abstractNumId w:val="5"/>
  </w:num>
  <w:num w:numId="3" w16cid:durableId="657155475">
    <w:abstractNumId w:val="0"/>
  </w:num>
  <w:num w:numId="4" w16cid:durableId="1616139185">
    <w:abstractNumId w:val="3"/>
  </w:num>
  <w:num w:numId="5" w16cid:durableId="1952205898">
    <w:abstractNumId w:val="2"/>
  </w:num>
  <w:num w:numId="6" w16cid:durableId="258413567">
    <w:abstractNumId w:val="6"/>
  </w:num>
  <w:num w:numId="7" w16cid:durableId="1036809274">
    <w:abstractNumId w:val="4"/>
  </w:num>
  <w:num w:numId="8" w16cid:durableId="2019575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D7"/>
    <w:rsid w:val="00067E06"/>
    <w:rsid w:val="00091CA1"/>
    <w:rsid w:val="000F23F0"/>
    <w:rsid w:val="00134F43"/>
    <w:rsid w:val="001C2C65"/>
    <w:rsid w:val="001D370A"/>
    <w:rsid w:val="00235CD1"/>
    <w:rsid w:val="002453EF"/>
    <w:rsid w:val="002802F4"/>
    <w:rsid w:val="00304585"/>
    <w:rsid w:val="00386C21"/>
    <w:rsid w:val="00422616"/>
    <w:rsid w:val="004821D7"/>
    <w:rsid w:val="004E3B41"/>
    <w:rsid w:val="00593E52"/>
    <w:rsid w:val="006154DA"/>
    <w:rsid w:val="006337E8"/>
    <w:rsid w:val="006F2A80"/>
    <w:rsid w:val="006F3A2B"/>
    <w:rsid w:val="00773612"/>
    <w:rsid w:val="00776CA3"/>
    <w:rsid w:val="00784C26"/>
    <w:rsid w:val="00797A09"/>
    <w:rsid w:val="007A5595"/>
    <w:rsid w:val="007B7617"/>
    <w:rsid w:val="007C1977"/>
    <w:rsid w:val="00831A91"/>
    <w:rsid w:val="008A4F52"/>
    <w:rsid w:val="008B133C"/>
    <w:rsid w:val="00924F8B"/>
    <w:rsid w:val="00955EA7"/>
    <w:rsid w:val="009A2785"/>
    <w:rsid w:val="00AC0D2D"/>
    <w:rsid w:val="00AC5550"/>
    <w:rsid w:val="00B346A5"/>
    <w:rsid w:val="00B45DBA"/>
    <w:rsid w:val="00B4731C"/>
    <w:rsid w:val="00BE36EB"/>
    <w:rsid w:val="00C47801"/>
    <w:rsid w:val="00C572E6"/>
    <w:rsid w:val="00D852E2"/>
    <w:rsid w:val="00DF5062"/>
    <w:rsid w:val="00E37EAB"/>
    <w:rsid w:val="00E9539F"/>
    <w:rsid w:val="00EF5D8D"/>
    <w:rsid w:val="00F1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9575"/>
  <w15:chartTrackingRefBased/>
  <w15:docId w15:val="{1D0C0679-DF5A-4254-B956-8C1E5CDB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1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A4F52"/>
    <w:rPr>
      <w:color w:val="0563C1" w:themeColor="hyperlink"/>
      <w:u w:val="single"/>
    </w:rPr>
  </w:style>
  <w:style w:type="character" w:styleId="UnresolvedMention">
    <w:name w:val="Unresolved Mention"/>
    <w:basedOn w:val="DefaultParagraphFont"/>
    <w:uiPriority w:val="99"/>
    <w:semiHidden/>
    <w:unhideWhenUsed/>
    <w:rsid w:val="008A4F52"/>
    <w:rPr>
      <w:color w:val="605E5C"/>
      <w:shd w:val="clear" w:color="auto" w:fill="E1DFDD"/>
    </w:rPr>
  </w:style>
  <w:style w:type="paragraph" w:styleId="Header">
    <w:name w:val="header"/>
    <w:basedOn w:val="Normal"/>
    <w:link w:val="HeaderChar"/>
    <w:uiPriority w:val="99"/>
    <w:unhideWhenUsed/>
    <w:rsid w:val="00245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3EF"/>
  </w:style>
  <w:style w:type="paragraph" w:styleId="Footer">
    <w:name w:val="footer"/>
    <w:basedOn w:val="Normal"/>
    <w:link w:val="FooterChar"/>
    <w:uiPriority w:val="99"/>
    <w:unhideWhenUsed/>
    <w:rsid w:val="00245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EF"/>
  </w:style>
  <w:style w:type="table" w:styleId="TableGrid">
    <w:name w:val="Table Grid"/>
    <w:basedOn w:val="TableNormal"/>
    <w:uiPriority w:val="59"/>
    <w:rsid w:val="002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27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91CA1"/>
    <w:pPr>
      <w:outlineLvl w:val="9"/>
    </w:pPr>
    <w:rPr>
      <w:lang w:val="en-US"/>
    </w:rPr>
  </w:style>
  <w:style w:type="paragraph" w:styleId="TOC1">
    <w:name w:val="toc 1"/>
    <w:basedOn w:val="Normal"/>
    <w:next w:val="Normal"/>
    <w:autoRedefine/>
    <w:uiPriority w:val="39"/>
    <w:unhideWhenUsed/>
    <w:rsid w:val="00091C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crolinkp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Owner xmlns="409a0f59-6552-4628-bbd3-6bb74194cfdc">
      <UserInfo>
        <DisplayName>i:0#.f|membership|dayani.jayasinghe@microlinkpc.com</DisplayName>
        <AccountId>16</AccountId>
        <AccountType/>
      </UserInfo>
    </Document_x0020_Owner>
    <_ip_UnifiedCompliancePolicyProperties xmlns="http://schemas.microsoft.com/sharepoint/v3" xsi:nil="true"/>
  </documentManagement>
</p:properties>
</file>

<file path=customXml/itemProps1.xml><?xml version="1.0" encoding="utf-8"?>
<ds:datastoreItem xmlns:ds="http://schemas.openxmlformats.org/officeDocument/2006/customXml" ds:itemID="{DEBA6E46-2FE4-44D0-B32D-96805EFE8F01}">
  <ds:schemaRefs>
    <ds:schemaRef ds:uri="http://schemas.openxmlformats.org/officeDocument/2006/bibliography"/>
  </ds:schemaRefs>
</ds:datastoreItem>
</file>

<file path=customXml/itemProps2.xml><?xml version="1.0" encoding="utf-8"?>
<ds:datastoreItem xmlns:ds="http://schemas.openxmlformats.org/officeDocument/2006/customXml" ds:itemID="{AFB6EB95-AAF0-49EC-93D0-69B20EE37966}"/>
</file>

<file path=customXml/itemProps3.xml><?xml version="1.0" encoding="utf-8"?>
<ds:datastoreItem xmlns:ds="http://schemas.openxmlformats.org/officeDocument/2006/customXml" ds:itemID="{1BF115A7-D04F-4F40-A47A-3A6F90E21936}"/>
</file>

<file path=customXml/itemProps4.xml><?xml version="1.0" encoding="utf-8"?>
<ds:datastoreItem xmlns:ds="http://schemas.openxmlformats.org/officeDocument/2006/customXml" ds:itemID="{147F4796-EB2A-47CB-A840-A39B75CC5F4B}"/>
</file>

<file path=docMetadata/LabelInfo.xml><?xml version="1.0" encoding="utf-8"?>
<clbl:labelList xmlns:clbl="http://schemas.microsoft.com/office/2020/mipLabelMetadata">
  <clbl:label id="{0ff569e4-81f4-4b1e-90ec-79e040788aaf}" enabled="1" method="Privileged" siteId="{28c5d0b5-b8cf-4453-90d1-e9d6c3ceea5e}"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Dayani Jayasinghe</dc:creator>
  <cp:keywords/>
  <dc:description/>
  <cp:lastModifiedBy>Dayani Jayasinghe</cp:lastModifiedBy>
  <cp:revision>16</cp:revision>
  <cp:lastPrinted>2024-12-09T10:32:00Z</cp:lastPrinted>
  <dcterms:created xsi:type="dcterms:W3CDTF">2024-12-06T10:16:00Z</dcterms:created>
  <dcterms:modified xsi:type="dcterms:W3CDTF">2025-01-07T12:17:00Z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#0000ff,10,Calibri</vt:lpwstr>
  </property>
  <property fmtid="{D5CDD505-2E9C-101B-9397-08002B2CF9AE}" pid="4" name="ClassificationContentMarkingFooterText">
    <vt:lpwstr>Restricted Grade 1 - Internal Only</vt:lpwstr>
  </property>
  <property fmtid="{D5CDD505-2E9C-101B-9397-08002B2CF9AE}" pid="5" name="MSIP_Label_ce456d90-42bb-4f45-811f-d95acec5ce02_Enabled">
    <vt:lpwstr>true</vt:lpwstr>
  </property>
  <property fmtid="{D5CDD505-2E9C-101B-9397-08002B2CF9AE}" pid="6" name="MSIP_Label_ce456d90-42bb-4f45-811f-d95acec5ce02_SetDate">
    <vt:lpwstr>2022-12-07T15:27:40Z</vt:lpwstr>
  </property>
  <property fmtid="{D5CDD505-2E9C-101B-9397-08002B2CF9AE}" pid="7" name="MSIP_Label_ce456d90-42bb-4f45-811f-d95acec5ce02_Method">
    <vt:lpwstr>Standard</vt:lpwstr>
  </property>
  <property fmtid="{D5CDD505-2E9C-101B-9397-08002B2CF9AE}" pid="8" name="MSIP_Label_ce456d90-42bb-4f45-811f-d95acec5ce02_Name">
    <vt:lpwstr>Restricted Grade 1 - Internal Only</vt:lpwstr>
  </property>
  <property fmtid="{D5CDD505-2E9C-101B-9397-08002B2CF9AE}" pid="9" name="MSIP_Label_ce456d90-42bb-4f45-811f-d95acec5ce02_SiteId">
    <vt:lpwstr>28c5d0b5-b8cf-4453-90d1-e9d6c3ceea5e</vt:lpwstr>
  </property>
  <property fmtid="{D5CDD505-2E9C-101B-9397-08002B2CF9AE}" pid="10" name="MSIP_Label_ce456d90-42bb-4f45-811f-d95acec5ce02_ActionId">
    <vt:lpwstr>56e24432-7b30-4244-8f78-86bcd318344f</vt:lpwstr>
  </property>
  <property fmtid="{D5CDD505-2E9C-101B-9397-08002B2CF9AE}" pid="11" name="MSIP_Label_ce456d90-42bb-4f45-811f-d95acec5ce02_ContentBits">
    <vt:lpwstr>2</vt:lpwstr>
  </property>
  <property fmtid="{D5CDD505-2E9C-101B-9397-08002B2CF9AE}" pid="12" name="ContentTypeId">
    <vt:lpwstr>0x01010000D2640954AF1E438148E55737DF38BB</vt:lpwstr>
  </property>
</Properties>
</file>